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00:43:48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float learns its point without following a link.</w:t>
      </w:r>
      <w:r>
        <w:t xml:space="preserve"> </w:t>
      </w:r>
      <w:r>
        <w:t xml:space="preserve">A cross-reference to the example or section it illustrates may follow as support,</w:t>
      </w:r>
      <w:r>
        <w:t xml:space="preserve"> </w:t>
      </w:r>
      <w:r>
        <w:t xml:space="preserve">but it never replaces that sentence:</w:t>
      </w:r>
      <w:r>
        <w:t xml:space="preserve"> </w:t>
      </w:r>
      <w:r>
        <w:t xml:space="preserve">“The slope of the logistic function at the scores of</w:t>
      </w:r>
      <w:r>
        <w:t xml:space="preserve"> </w:t>
      </w:r>
      <w:r>
        <w:rPr>
          <w:b/>
          <w:bCs/>
        </w:rPr>
        <w:t xml:space="preserve">?@exm-x</w:t>
      </w:r>
      <w:r>
        <w:t xml:space="preserve">”</w:t>
      </w:r>
      <w:r>
        <w:t xml:space="preserve"> </w:t>
      </w:r>
      <w:r>
        <w:t xml:space="preserve">says nothing until the reader looks up the example,</w:t>
      </w:r>
      <w:r>
        <w:t xml:space="preserve"> </w:t>
      </w:r>
      <w:r>
        <w:t xml:space="preserve">while</w:t>
      </w:r>
      <w:r>
        <w:t xml:space="preserve"> </w:t>
      </w:r>
      <w:r>
        <w:t xml:space="preserve">“The slope of the logistic function falls from its peak at 0 to near zero at 5 (</w:t>
      </w:r>
      <w:r>
        <w:rPr>
          <w:b/>
          <w:bCs/>
        </w:rPr>
        <w:t xml:space="preserve">?@exm-x</w:t>
      </w:r>
      <w:r>
        <w:t xml:space="preserve">)”</w:t>
      </w:r>
      <w:r>
        <w:t xml:space="preserve"> </w:t>
      </w:r>
      <w:r>
        <w:t xml:space="preserve">does.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2026-10-26T07:47:32Z</dcterms:created>
  <dcterms:modified xsi:type="dcterms:W3CDTF">2026-10-26T07:47:32Z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00:43:48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