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2026-10-05 10:57:24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make-figures-accessible"/>
    <w:p>
      <w:pPr>
        <w:pStyle w:val="Heading2"/>
      </w:pPr>
      <w:r>
        <w:t xml:space="preserve">7 Make figures accessible</w:t>
      </w:r>
    </w:p>
    <w:p>
      <w:pPr>
        <w:pStyle w:val="Compact"/>
        <w:numPr>
          <w:ilvl w:val="0"/>
          <w:numId w:val="100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0"/>
    <w:bookmarkStart w:id="22" w:name="structure-slides-for-the-reader"/>
    <w:p>
      <w:pPr>
        <w:pStyle w:val="Heading2"/>
      </w:pPr>
      <w:r>
        <w:t xml:space="preserve">8 Structure slides for the reader</w:t>
      </w:r>
    </w:p>
    <w:p>
      <w:pPr>
        <w:pStyle w:val="Compact"/>
        <w:numPr>
          <w:ilvl w:val="0"/>
          <w:numId w:val="100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2"/>
    <w:bookmarkStart w:id="26" w:name="Xcb579568ef754486ebde8b41ba4528bdf380eec"/>
    <w:p>
      <w:pPr>
        <w:pStyle w:val="Heading2"/>
      </w:pPr>
      <w:r>
        <w:t xml:space="preserve">9 Credit other courses without summarizing them</w:t>
      </w:r>
    </w:p>
    <w:p>
      <w:pPr>
        <w:pStyle w:val="Compact"/>
        <w:numPr>
          <w:ilvl w:val="0"/>
          <w:numId w:val="100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Title a section by its topic, not by its author or course.</w:t>
      </w:r>
      <w:r>
        <w:t xml:space="preserve"> </w:t>
      </w:r>
      <w:hyperlink r:id="rId2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26"/>
    <w:bookmarkStart w:id="35" w:name="rules-that-apply-to-all-writing"/>
    <w:p>
      <w:pPr>
        <w:pStyle w:val="Heading2"/>
      </w:pPr>
      <w:r>
        <w:t xml:space="preserve">10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4" w:name="refs"/>
    <w:bookmarkStart w:id="3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2026-10-05T11:00:44Z</dcterms:created>
  <dcterms:modified xsi:type="dcterms:W3CDTF">2026-10-05T11:00:44Z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10:57:24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