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2026-10-23 02:22:34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9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w:r>
        <w:t xml:space="preserve">$$\hat{\mathord{\smash[b]{\underset{\raise.3ex\hbox{$\scriptstyle\sim$}}{\theta}}\vphantom{\theta}}} := \arg\min_{\mathord{\smash[b]{\underset{\raise.3ex\hbox{$\scriptstyle\sim$}}{\theta}}\vphantom{\theta}}} \text{RSS}(\mathord{\smash[b]{\underset{\raise.3ex\hbox{$\scriptstyle\sim$}}{\theta}}\vphantom{\theta}}),$$</w:t>
      </w:r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new symbol by its most direct, literal meaning, and derive its other forms:</w:t>
      </w:r>
      <w:r>
        <w:t xml:space="preserve"> </w:t>
      </w:r>
      <w:r>
        <w:t xml:space="preserve">Define a shorthand symbol directly from the objects it summarizes,</w:t>
      </w:r>
      <w:r>
        <w:t xml:space="preserve"> </w:t>
      </w:r>
      <w:r>
        <w:t xml:space="preserve">then prove any equivalent form as a result.</w:t>
      </w:r>
      <w:r>
        <w:t xml:space="preserve"> </w:t>
      </w:r>
      <w:r>
        <w:t xml:space="preserve">For example, with deviations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from the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define the sample mean of the deviations 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δ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then show that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Defining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states a result in place of the meaning,</w:t>
      </w:r>
      <w:r>
        <w:t xml:space="preserve"> </w:t>
      </w:r>
      <w:r>
        <w:t xml:space="preserve">and hides that the symbol is a mean of the deviations.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7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7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 variance</w:t>
      </w:r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 </w:t>
      </w:r>
      <w:r>
        <w:rPr>
          <w:b/>
          <w:bCs/>
        </w:rPr>
        <w:t xml:space="preserve">only for a fitted model in its role as a predictor:</w:t>
      </w:r>
      <w:r>
        <w:t xml:space="preserve"> </w:t>
      </w:r>
      <w:r>
        <w:t xml:space="preserve">Not every fitted model is used to predict outcomes,</w:t>
      </w:r>
      <w:r>
        <w:t xml:space="preserve"> </w:t>
      </w:r>
      <w:r>
        <w:t xml:space="preserve">so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is a narrower term, not another name for</w:t>
      </w:r>
      <w:r>
        <w:t xml:space="preserve"> </w:t>
      </w:r>
      <w:r>
        <w:t xml:space="preserve">“fitted model”</w:t>
      </w:r>
      <w:r>
        <w:t xml:space="preserve">.</w:t>
      </w:r>
      <w:r>
        <w:t xml:space="preserve"> </w:t>
      </w:r>
      <w:r>
        <w:t xml:space="preserve">Define it in its own</w:t>
      </w:r>
      <w:r>
        <w:t xml:space="preserve"> </w:t>
      </w:r>
      <w:r>
        <w:rPr>
          <w:rStyle w:val="VerbatimChar"/>
        </w:rPr>
        <w:t xml:space="preserve">#def-prediction-rule</w:t>
      </w:r>
      <w:r>
        <w:t xml:space="preserve"> </w:t>
      </w:r>
      <w:r>
        <w:t xml:space="preserve">div</w:t>
      </w:r>
      <w:r>
        <w:t xml:space="preserve"> </w:t>
      </w:r>
      <w:r>
        <w:t xml:space="preserve">as a fitted model that is used to predict outcomes at a new covariate value,</w:t>
      </w:r>
      <w:r>
        <w:t xml:space="preserve"> </w:t>
      </w:r>
      <w:r>
        <w:t xml:space="preserve">and link it to that definition at its first use.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model”</w:t>
      </w:r>
      <w:r>
        <w:t xml:space="preserve"> </w:t>
      </w:r>
      <w:r>
        <w:t xml:space="preserve">for a sentence about the model itself,</w:t>
      </w:r>
      <w:r>
        <w:t xml:space="preserve"> </w:t>
      </w:r>
      <w:r>
        <w:t xml:space="preserve">such as its form, its coefficients or its fit to the training set.</w:t>
      </w:r>
      <w:r>
        <w:t xml:space="preserve"> </w:t>
      </w:r>
      <w:r>
        <w:t xml:space="preserve">Write</w:t>
      </w:r>
      <w:r>
        <w:t xml:space="preserve"> </w:t>
      </w:r>
      <w:r>
        <w:t xml:space="preserve">“the prediction rule”</w:t>
      </w:r>
      <w:r>
        <w:t xml:space="preserve"> </w:t>
      </w:r>
      <w:r>
        <w:t xml:space="preserve">only where the sentence needs the role of predicting a new outcome</w:t>
      </w:r>
      <w:r>
        <w:t xml:space="preserve"> </w:t>
      </w:r>
      <w:r>
        <w:t xml:space="preserve">to tell it from other uses of the fitted model.</w:t>
      </w:r>
      <w:r>
        <w:t xml:space="preserve"> </w:t>
      </w:r>
      <w:r>
        <w:t xml:space="preserve">The verb does not change the term:</w:t>
      </w:r>
      <w:r>
        <w:t xml:space="preserve"> </w:t>
      </w:r>
      <w:r>
        <w:t xml:space="preserve">keep writing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as the bullet above requires.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fitted model has slope 2”</w:t>
      </w:r>
      <w:r>
        <w:t xml:space="preserve"> </w:t>
      </w:r>
      <w:r>
        <w:t xml:space="preserve">and</w:t>
      </w:r>
      <w:r>
        <w:t xml:space="preserve"> </w:t>
      </w:r>
      <w:r>
        <w:t xml:space="preserve">“a clinic uses the prediction rule for new patients”</w:t>
      </w:r>
      <w:r>
        <w:t xml:space="preserve">,</w:t>
      </w:r>
      <w:r>
        <w:t xml:space="preserve"> </w:t>
      </w:r>
      <w:r>
        <w:t xml:space="preserve">and not</w:t>
      </w:r>
      <w:r>
        <w:t xml:space="preserve"> </w:t>
      </w:r>
      <w:r>
        <w:t xml:space="preserve">“the prediction rule has slope 2”</w:t>
      </w:r>
      <w:r>
        <w:t xml:space="preserve">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as a span inside the fitted model’s definition,</w:t>
      </w:r>
      <w:r>
        <w:t xml:space="preserve"> </w:t>
      </w:r>
      <w:r>
        <w:t xml:space="preserve">keep that anchor on the new div,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19"/>
    <w:bookmarkStart w:id="26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20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0"/>
    <w:bookmarkStart w:id="21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1"/>
    <w:bookmarkStart w:id="22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2"/>
    <w:bookmarkStart w:id="23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3"/>
    <w:bookmarkStart w:id="24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4"/>
    <w:bookmarkStart w:id="25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5"/>
    <w:bookmarkEnd w:id="26"/>
    <w:bookmarkStart w:id="31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 terms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7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28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8"/>
    <w:bookmarkStart w:id="29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9"/>
    <w:bookmarkStart w:id="30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30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1"/>
    <w:bookmarkStart w:id="35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 term 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 active voice, keeps its prose definition alone.</w:t>
      </w:r>
    </w:p>
    <w:bookmarkStart w:id="33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33"/>
    <w:bookmarkStart w:id="34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34"/>
    <w:bookmarkEnd w:id="35"/>
    <w:bookmarkStart w:id="36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6"/>
    <w:bookmarkStart w:id="37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7"/>
    <w:bookmarkStart w:id="45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9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8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9"/>
    <w:bookmarkStart w:id="44" w:name="example-pythagorean-theorem"/>
    <w:p>
      <w:pPr>
        <w:pStyle w:val="Heading3"/>
      </w:pPr>
      <w:r>
        <w:t xml:space="preserve">7.2 Example: Pythagorean theorem</w:t>
      </w:r>
    </w:p>
    <w:bookmarkStart w:id="40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0"/>
    <w:bookmarkStart w:id="41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42"/>
    <w:bookmarkStart w:id="43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43"/>
    <w:bookmarkEnd w:id="44"/>
    <w:bookmarkEnd w:id="45"/>
    <w:bookmarkStart w:id="53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7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7"/>
    <w:bookmarkStart w:id="48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48"/>
    <w:bookmarkStart w:id="49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9"/>
    <w:bookmarkStart w:id="50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51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51"/>
    <w:bookmarkStart w:id="52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8" Target="https://quarto.org/docs/authoring/cross-references.html#theorems-and-proofs" TargetMode="External" /><Relationship Type="http://schemas.openxmlformats.org/officeDocument/2006/relationships/hyperlink" Id="rId32" Target="mathematical-writing.qmd#make-the-prose-say-what-the-formula-says" TargetMode="External" /><Relationship Type="http://schemas.openxmlformats.org/officeDocument/2006/relationships/hyperlink" Id="rId46" Target="notation.qmd#one-operation-per-step" TargetMode="External" /><Relationship Type="http://schemas.openxmlformats.org/officeDocument/2006/relationships/hyperlink" Id="rId16" Target="paper-organization.qmd#avoid-forward-references" TargetMode="External" /><Relationship Type="http://schemas.openxmlformats.org/officeDocument/2006/relationships/hyperlink" Id="rId18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quarto.org/docs/authoring/cross-references.html#theorems-and-proofs" TargetMode="External" /><Relationship Type="http://schemas.openxmlformats.org/officeDocument/2006/relationships/hyperlink" Id="rId32" Target="mathematical-writing.qmd#make-the-prose-say-what-the-formula-says" TargetMode="External" /><Relationship Type="http://schemas.openxmlformats.org/officeDocument/2006/relationships/hyperlink" Id="rId46" Target="notation.qmd#one-operation-per-step" TargetMode="External" /><Relationship Type="http://schemas.openxmlformats.org/officeDocument/2006/relationships/hyperlink" Id="rId16" Target="paper-organization.qmd#avoid-forward-references" TargetMode="External" /><Relationship Type="http://schemas.openxmlformats.org/officeDocument/2006/relationships/hyperlink" Id="rId18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2026-10-23T09:26:03Z</dcterms:created>
  <dcterms:modified xsi:type="dcterms:W3CDTF">2026-10-23T09:26:03Z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02:22:34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