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8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</w:t>
      </w:r>
      <w:r>
        <w:t xml:space="preserve"> </w:t>
      </w:r>
      <w:r>
        <w:rPr>
          <w:rStyle w:val="VerbatimChar"/>
        </w:rPr>
        <w:t xml:space="preserve">interactive_plot()</w:t>
      </w:r>
      <w:r>
        <w:t xml:space="preserve"> </w:t>
      </w:r>
      <w:r>
        <w:t xml:space="preserve">with a different plot:</w:t>
      </w:r>
    </w:p>
    <w:p>
      <w:pPr>
        <w:pStyle w:val="SourceCode"/>
      </w:pPr>
      <w:r>
        <w:rPr>
          <w:rStyle w:val="NormalTok"/>
        </w:rPr>
        <w:t xml:space="preserve">p_line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p_line,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 plot of five increasing values"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quarto_article_files/figure-docx/unnamed-chunk-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9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40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2026-10-23T04:45:48Z</dcterms:created>
  <dcterms:modified xsi:type="dcterms:W3CDTF">2026-10-23T04:45:48Z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