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7.png" ContentType="image/png"/>
  <Override PartName="/word/media/rId527.png" ContentType="image/png"/>
  <Override PartName="/word/media/rId75.png" ContentType="image/png"/>
  <Override PartName="/word/media/rId53.png" ContentType="image/png"/>
  <Override PartName="/word/media/rId222.png" ContentType="image/png"/>
  <Override PartName="/word/media/rId424.png" ContentType="image/png"/>
  <Override PartName="/word/media/rId531.png" ContentType="image/png"/>
  <Override PartName="/word/media/rId539.png" ContentType="image/png"/>
  <Override PartName="/word/media/rId509.png" ContentType="image/png"/>
  <Override PartName="/word/media/rId487.png" ContentType="image/png"/>
  <Override PartName="/word/media/rId492.png" ContentType="image/png"/>
  <Override PartName="/word/media/rId725.png" ContentType="image/png"/>
  <Override PartName="/word/media/rId730.png" ContentType="image/png"/>
  <Override PartName="/word/media/rId734.png" ContentType="image/png"/>
  <Override PartName="/word/media/rId720.png" ContentType="image/png"/>
  <Override PartName="/word/media/rId715.png" ContentType="image/png"/>
  <Override PartName="/word/media/rId472.png" ContentType="image/png"/>
  <Override PartName="/word/media/rId477.png" ContentType="image/png"/>
  <Override PartName="/word/media/rId468.png" ContentType="image/png"/>
  <Override PartName="/word/media/rId109.png" ContentType="image/png"/>
  <Override PartName="/word/media/rId100.png" ContentType="image/png"/>
  <Override PartName="/word/media/rId501.png" ContentType="image/png"/>
  <Override PartName="/word/media/rId307.png" ContentType="image/png"/>
  <Override PartName="/word/media/rId311.png" ContentType="image/png"/>
  <Override PartName="/word/media/rId79.png" ContentType="image/png"/>
  <Override PartName="/word/media/rId360.png" ContentType="image/png"/>
  <Override PartName="/word/media/rId364.png" ContentType="image/png"/>
  <Override PartName="/word/media/rId368.png" ContentType="image/png"/>
  <Override PartName="/word/media/rId394.png" ContentType="image/png"/>
  <Override PartName="/word/media/rId398.png" ContentType="image/png"/>
  <Override PartName="/word/media/rId374.png" ContentType="image/png"/>
  <Override PartName="/word/media/rId378.png" ContentType="image/png"/>
  <Override PartName="/word/media/rId384.png" ContentType="image/png"/>
  <Override PartName="/word/media/rId388.png" ContentType="image/png"/>
  <Override PartName="/word/media/rId404.png" ContentType="image/png"/>
  <Override PartName="/word/media/rId408.png" ContentType="image/png"/>
  <Override PartName="/word/media/rId418.png" ContentType="image/png"/>
  <Override PartName="/word/media/rId26.png" ContentType="image/png"/>
  <Override PartName="/word/media/rId505.png" ContentType="image/png"/>
  <Override PartName="/word/media/rId513.png" ContentType="image/png"/>
  <Override PartName="/word/media/rId286.png" ContentType="image/png"/>
  <Override PartName="/word/media/rId290.png" ContentType="image/png"/>
  <Override PartName="/word/media/rId521.png" ContentType="image/png"/>
  <Override PartName="/word/media/rId535.png" ContentType="image/png"/>
  <Override PartName="/word/media/rId607.png" ContentType="image/png"/>
  <Override PartName="/word/media/rId633.png" ContentType="image/png"/>
  <Override PartName="/word/media/rId643.png" ContentType="image/png"/>
  <Override PartName="/word/media/rId648.png" ContentType="image/png"/>
  <Override PartName="/word/media/rId657.png" ContentType="image/png"/>
  <Override PartName="/word/media/rId661.png" ContentType="image/png"/>
  <Override PartName="/word/media/rId668.png" ContentType="image/png"/>
  <Override PartName="/word/media/rId672.png" ContentType="image/png"/>
  <Override PartName="/word/media/rId687.png" ContentType="image/png"/>
  <Override PartName="/word/media/rId692.png" ContentType="image/png"/>
  <Override PartName="/word/media/rId698.png" ContentType="image/png"/>
  <Override PartName="/word/media/rId703.png" ContentType="image/png"/>
  <Override PartName="/word/media/rId88.png" ContentType="image/png"/>
  <Override PartName="/word/media/rId38.png" ContentType="image/png"/>
  <Override PartName="/word/media/rId165.png" ContentType="image/png"/>
  <Override PartName="/word/media/rId169.png" ContentType="image/png"/>
  <Override PartName="/word/media/rId176.png" ContentType="image/png"/>
  <Override PartName="/word/media/rId180.png" ContentType="image/png"/>
  <Override PartName="/word/media/rId185.png" ContentType="image/png"/>
  <Override PartName="/word/media/rId189.png" ContentType="image/png"/>
  <Override PartName="/word/media/rId193.png" ContentType="image/png"/>
  <Override PartName="/word/media/rId197.png" ContentType="image/png"/>
  <Override PartName="/word/media/rId230.png" ContentType="image/png"/>
  <Override PartName="/word/media/rId234.png" ContentType="image/png"/>
  <Override PartName="/word/media/rId247.png" ContentType="image/png"/>
  <Override PartName="/word/media/rId266.png" ContentType="image/png"/>
  <Override PartName="/word/media/rId270.png" ContentType="image/png"/>
  <Override PartName="/word/media/rId276.png" ContentType="image/png"/>
  <Override PartName="/word/media/rId280.png" ContentType="image/png"/>
  <Override PartName="/word/media/rId294.png" ContentType="image/png"/>
  <Override PartName="/word/media/rId298.png" ContentType="image/png"/>
  <Override PartName="/word/media/rId304.png" ContentType="image/png"/>
  <Override PartName="/word/media/rId318.png" ContentType="image/png"/>
  <Override PartName="/word/media/rId322.png" ContentType="image/png"/>
  <Override PartName="/word/media/rId328.png" ContentType="image/png"/>
  <Override PartName="/word/media/rId332.png" ContentType="image/png"/>
  <Override PartName="/word/media/rId336.png" ContentType="image/png"/>
  <Override PartName="/word/media/rId355.png" ContentType="image/png"/>
  <Override PartName="/word/media/rId429.png" ContentType="image/png"/>
  <Override PartName="/word/media/rId441.png" ContentType="image/png"/>
  <Override PartName="/word/media/rId448.png" ContentType="image/png"/>
  <Override PartName="/word/media/rId452.png" ContentType="image/png"/>
  <Override PartName="/word/media/rId456.png" ContentType="image/png"/>
  <Override PartName="/word/media/rId4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18" w:name="overview"/>
    <w:p>
      <w:pPr>
        <w:pStyle w:val="Heading1"/>
      </w:pPr>
      <w:r>
        <w:t xml:space="preserve">1. Overview</w:t>
      </w:r>
    </w:p>
    <w:bookmarkStart w:id="16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16"/>
    <w:bookmarkStart w:id="17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 linear regression models</w:t>
      </w:r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 regression models</w:t>
      </w:r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17"/>
    <w:bookmarkEnd w:id="18"/>
    <w:bookmarkStart w:id="128" w:name="sec-understand-LMs"/>
    <w:p>
      <w:pPr>
        <w:pStyle w:val="Heading1"/>
      </w:pPr>
      <w:r>
        <w:t xml:space="preserve">2. Understanding Gaussian Linear Regression Models</w:t>
      </w:r>
    </w:p>
    <w:bookmarkStart w:id="20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 regression model 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 independent 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 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1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covariates</w:t>
      </w:r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21"/>
    <w:bookmarkStart w:id="34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23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22"/>
        </w:tc>
      </w:tr>
    </w:tbl>
    <w:bookmarkEnd w:id="23"/>
    <w:bookmarkStart w:id="25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24"/>
        </w:tc>
      </w:tr>
    </w:tbl>
    <w:bookmarkEnd w:id="25"/>
    <w:bookmarkStart w:id="30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31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32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33"/>
    <w:bookmarkEnd w:id="34"/>
    <w:bookmarkStart w:id="50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35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36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37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Start w:id="45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44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45"/>
    <w:bookmarkStart w:id="49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undefined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 derivative 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4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49"/>
    <w:bookmarkEnd w:id="50"/>
    <w:bookmarkStart w:id="70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51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2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56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57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rem-interaction-restric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(Interactions and the number of subgroups). </w:t>
            </w:r>
            <w:r>
              <w:t xml:space="preserve">Every subgroup that we let have its own line costs data:</w:t>
            </w:r>
            <w:r>
              <w:t xml:space="preserve"> </w:t>
            </w:r>
            <w:r>
              <w:t xml:space="preserve">the more subgroups we compare, the fewer observations each one has.</w:t>
            </w:r>
            <w:r>
              <w:t xml:space="preserve"> </w:t>
            </w:r>
            <w:r>
              <w:t xml:space="preserve">When there are too many subgroups, we restrict how they may differ.</w:t>
            </w:r>
            <w:r>
              <w:t xml:space="preserve"> </w:t>
            </w:r>
            <w:r>
              <w:t xml:space="preserve">The parallel-lines model without an interaction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one such restriction:</w:t>
            </w:r>
            <w:r>
              <w:t xml:space="preserve"> </w:t>
            </w:r>
            <w:r>
              <w:t xml:space="preserve">the subgroups share one slope, and only their intercepts differ.</w:t>
            </w:r>
            <w:r>
              <w:t xml:space="preserve"> </w:t>
            </w:r>
            <w:r>
              <w:t xml:space="preserve">Adding the interaction term relaxes the restriction,</w:t>
            </w:r>
            <w:r>
              <w:t xml:space="preserve"> </w:t>
            </w:r>
            <w:r>
              <w:t xml:space="preserve">so that the slopes can also differ.</w:t>
            </w:r>
          </w:p>
          <w:p>
            <w:pPr>
              <w:pStyle w:val="BodyText"/>
            </w:pPr>
            <w:r>
              <w:t xml:space="preserve">This relaxation is symmetric.</w:t>
            </w:r>
            <w:r>
              <w:t xml:space="preserve"> </w:t>
            </w:r>
            <w:r>
              <w:t xml:space="preserve">If the slope of birthweight with respect to age differs by sex,</w:t>
            </w:r>
            <w:r>
              <w:t xml:space="preserve"> </w:t>
            </w:r>
            <w:r>
              <w:t xml:space="preserve">then the difference in mean birthweight between the sexes differs by age,</w:t>
            </w:r>
            <w:r>
              <w:t xml:space="preserve"> </w:t>
            </w:r>
            <w:r>
              <w:t xml:space="preserve">which is visible in</w:t>
            </w:r>
            <w:r>
              <w:t xml:space="preserve"> </w:t>
            </w:r>
            <w:hyperlink w:anchor="fig-bw-interaction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 </w:t>
            </w:r>
            <w:r>
              <w:t xml:space="preserve">as vertical gaps</w:t>
            </w:r>
            <w:r>
              <w:t xml:space="preserve"> </w:t>
            </w:r>
            <w:r>
              <w:t xml:space="preserve">that are narrower at some ages than at others.</w:t>
            </w:r>
          </w:p>
          <w:p>
            <w:pPr>
              <w:pStyle w:val="BodyText"/>
            </w:pPr>
            <w:r>
              <w:t xml:space="preserve">The same idea applies to two numeric covariates.</w:t>
            </w:r>
            <w:r>
              <w:t xml:space="preserve"> </w:t>
            </w:r>
            <w:r>
              <w:t xml:space="preserve">The slope of the outcome with respect to one numeric covariate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may depend on the value of another numeric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each value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defines its own subgroup and its own slope,</w:t>
            </w:r>
            <w:r>
              <w:t xml:space="preserve"> </w:t>
            </w:r>
            <w:r>
              <w:t xml:space="preserve">so there are as many subgroups as there are distinct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most of them contain no observations at all.</w:t>
            </w:r>
            <w:r>
              <w:t xml:space="preserve"> </w:t>
            </w:r>
            <w:r>
              <w:t xml:space="preserve">To make progress, we have to assume a restrictive shape for how the slope changes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product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Z</m:t>
                  </m:r>
                </m:sub>
              </m:sSub>
              <m:r>
                <m:t> 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 </w:t>
            </w:r>
            <w:r>
              <w:t xml:space="preserve">assumes that</w:t>
            </w:r>
            <w:r>
              <w:t xml:space="preserve"> </w:t>
            </w:r>
            <w:r>
              <w:t xml:space="preserve">the slope changes linearly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59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64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4"/>
    <w:bookmarkStart w:id="66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65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66"/>
    <w:bookmarkStart w:id="69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 partial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 covariates 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 reference level 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 GLMs 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8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8"/>
          <w:p/>
        </w:tc>
      </w:tr>
    </w:tbl>
    <w:bookmarkEnd w:id="69"/>
    <w:bookmarkEnd w:id="70"/>
    <w:bookmarkStart w:id="74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 interaction model as a stratified model, with a slope and intercept for each sex:</w:t>
      </w:r>
    </w:p>
    <w:p>
      <w:pPr>
        <w:pStyle w:val="BodyText"/>
      </w:pPr>
      <w:bookmarkStart w:id="71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2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73"/>
          <w:p/>
        </w:tc>
      </w:tr>
    </w:tbl>
    <w:bookmarkEnd w:id="74"/>
    <w:bookmarkStart w:id="83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7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82"/>
        </w:tc>
      </w:tr>
    </w:tbl>
    <w:bookmarkEnd w:id="83"/>
    <w:bookmarkStart w:id="93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 covariates 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 interactions.</w:t>
      </w:r>
    </w:p>
    <w:bookmarkStart w:id="87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84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4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8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7"/>
    <w:bookmarkStart w:id="92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 fitted values,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91"/>
        </w:tc>
      </w:tr>
    </w:tbl>
    <w:bookmarkEnd w:id="92"/>
    <w:bookmarkEnd w:id="93"/>
    <w:bookmarkStart w:id="120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94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94"/>
    <w:bookmarkStart w:id="104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95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9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9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98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03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04"/>
    <w:bookmarkStart w:id="106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5"/>
          <w:p/>
        </w:tc>
      </w:tr>
    </w:tbl>
    <w:bookmarkEnd w:id="106"/>
    <w:bookmarkStart w:id="108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7"/>
          <w:p/>
        </w:tc>
      </w:tr>
    </w:tbl>
    <w:bookmarkEnd w:id="108"/>
    <w:bookmarkStart w:id="114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iris-no-intcpt"/>
          <w:p>
            <w:pPr>
              <w:pStyle w:val="Compact"/>
              <w:jc w:val="center"/>
            </w:pPr>
            <w:bookmarkStart w:id="112" w:name="fig-iris-no-intcpt"/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12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13"/>
        </w:tc>
      </w:tr>
    </w:tbl>
    <w:bookmarkEnd w:id="114"/>
    <w:bookmarkStart w:id="119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15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16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17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18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19"/>
    <w:bookmarkEnd w:id="120"/>
    <w:bookmarkStart w:id="127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 ordinal variables 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21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22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23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 statistically significant,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2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 ordinal covariates 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27"/>
    <w:bookmarkEnd w:id="128"/>
    <w:bookmarkStart w:id="149" w:name="sec-est-LMs"/>
    <w:p>
      <w:pPr>
        <w:pStyle w:val="Heading1"/>
      </w:pPr>
      <w:r>
        <w:t xml:space="preserve">3. Fitting linear models</w:t>
      </w:r>
    </w:p>
    <w:p>
      <w:pPr>
        <w:pStyle w:val="FirstParagraph"/>
      </w:pPr>
      <w:r>
        <w:t xml:space="preserve">In EPI 203 and</w:t>
      </w:r>
      <w:r>
        <w:t xml:space="preserve"> </w:t>
      </w:r>
      <w:hyperlink r:id="rId129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 iid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 maximum likelihood estimation.</w:t>
      </w:r>
    </w:p>
    <w:p>
      <w:pPr>
        <w:pStyle w:val="BodyText"/>
      </w:pPr>
      <w:r>
        <w:t xml:space="preserve">Now, we apply the same procedure to linear regression models:</w:t>
      </w:r>
    </w:p>
    <w:p>
      <w:r>
        <w:pict>
          <v:rect style="width:0;height:1.5pt" o:hralign="center" o:hrstd="t" o:hr="t"/>
        </w:pict>
      </w:r>
    </w:p>
    <w:bookmarkStart w:id="131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likelihood for observation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evaluation)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predictor structure)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30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joint 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via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over independent observations)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0"/>
    </w:p>
    <w:p>
      <w:r>
        <w:pict>
          <v:rect style="width:0;height:1.5pt" o:hralign="center" o:hrstd="t" o:hr="t"/>
        </w:pict>
      </w:r>
    </w:p>
    <w:bookmarkEnd w:id="131"/>
    <w:bookmarkStart w:id="133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32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total log-likelihood)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likelihood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product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product is sum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log-likelihood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 of squared residuals as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residual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mean vector 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(return to scalar summation form)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bookmarkStart w:id="134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conditional mean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 matrix calculus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cr m:val="double-struck"/>
                          <m:sty m:val="p"/>
                        </m:rPr>
                        <m:t>I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vector w.r.t. itself is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multiplication)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residual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 of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(outcome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zero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score function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term derivative vanishes)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scalar squared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double negative)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log-likelihood score vector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total log-likelihood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formulation of the weighted sum)</m:t>
              </m:r>
            </m:e>
          </m:eqArr>
        </m:oMath>
      </m:oMathPara>
    </w:p>
    <w:bookmarkEnd w:id="134"/>
    <w:bookmarkStart w:id="135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 maximum likelihood estimator 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 score equation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residual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 across terms)</m:t>
              </m:r>
            </m:e>
          </m:eqArr>
        </m:oMath>
      </m:oMathPara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use the identity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vector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Low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n</m:t>
                      </m:r>
                    </m:lim>
                  </m:limLow>
                  <m:limLow>
                    <m:e>
                      <m:limLow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formulation of ordinary least squares / MLE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5"/>
    <w:bookmarkStart w:id="137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individual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vector term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transpose derivative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outer product term)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total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sum of individual scores)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summation as matrix product)</m:t>
              </m:r>
            </m:e>
          </m:eqArr>
        </m:oMath>
      </m:oMathPara>
    </w:p>
    <w:p>
      <w:pPr>
        <w:pStyle w:val="FirstParagraph"/>
      </w:pPr>
      <w:r>
        <w:t xml:space="preserve">Expressed as a summation, the Hessian matrix is given by:</w:t>
      </w:r>
    </w:p>
    <w:p>
      <w:pPr>
        <w:pStyle w:val="BodyText"/>
      </w:pPr>
      <w:bookmarkStart w:id="136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36"/>
    </w:p>
    <w:p>
      <w:r>
        <w:pict>
          <v:rect style="width:0;height:1.5pt" o:hralign="center" o:hrstd="t" o:hr="t"/>
        </w:pict>
      </w:r>
    </w:p>
    <w:bookmarkEnd w:id="137"/>
    <w:bookmarkStart w:id="142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38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scalar sum of squares)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8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residuals can be rewritten in vector notation using the inner product: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scalar transpose terms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39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sum-of-squared-residuals quadratic form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w:bookmarkStart w:id="140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in matrix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expanded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derivatives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conditional mean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residual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Multiplying the sum-of-squared-residuals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m:oMath>
        <m:sSubSup>
          <m:e>
            <m:r>
              <m:t>ℓ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gradient by log-likelihood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factor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score vector to zero vector)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across difference)</m:t>
              </m:r>
            </m:e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terms)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 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41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score vector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 of linear term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41"/>
    <w:bookmarkEnd w:id="142"/>
    <w:bookmarkStart w:id="144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43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43"/>
    <w:bookmarkEnd w:id="144"/>
    <w:bookmarkStart w:id="148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4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 predicted value 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6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46"/>
        </w:tc>
      </w:tr>
    </w:tbl>
    <w:p>
      <w:r>
        <w:pict>
          <v:rect style="width:0;height:1.5pt" o:hralign="center" o:hrstd="t" o:hr="t"/>
        </w:pict>
      </w:r>
    </w:p>
    <w:bookmarkStart w:id="147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47"/>
    <w:bookmarkEnd w:id="148"/>
    <w:bookmarkEnd w:id="149"/>
    <w:bookmarkStart w:id="573" w:name="sec-assess-LMs"/>
    <w:p>
      <w:pPr>
        <w:pStyle w:val="Heading1"/>
      </w:pPr>
      <w:r>
        <w:t xml:space="preserve">4. Assessing model fit</w:t>
      </w:r>
    </w:p>
    <w:bookmarkStart w:id="216" w:name="goodness-of-fit"/>
    <w:p>
      <w:pPr>
        <w:pStyle w:val="Heading2"/>
      </w:pPr>
      <w:r>
        <w:t xml:space="preserve">4.1 Goodness of fit</w:t>
      </w:r>
    </w:p>
    <w:bookmarkStart w:id="150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 likelihood ratio tests,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r>
        <w:t xml:space="preserve">AIC and BIC 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50"/>
    <w:bookmarkStart w:id="153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log-likelihood 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2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52"/>
        </w:tc>
      </w:tr>
    </w:tbl>
    <w:p>
      <w:r>
        <w:pict>
          <v:rect style="width:0;height:1.5pt" o:hralign="center" o:hrstd="t" o:hr="t"/>
        </w:pict>
      </w:r>
    </w:p>
    <w:bookmarkEnd w:id="153"/>
    <w:bookmarkStart w:id="154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 overfitting.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54"/>
    <w:bookmarkStart w:id="157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5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55"/>
    <w:bookmarkStart w:id="156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56"/>
    <w:bookmarkEnd w:id="157"/>
    <w:bookmarkStart w:id="158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 hypothesis tests or p-values 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6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6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6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58"/>
    <w:bookmarkStart w:id="175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0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1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3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 replicates 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6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2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3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163"/>
          <w:p/>
        </w:tc>
      </w:tr>
    </w:tbl>
    <w:p>
      <w:r>
        <w:pict>
          <v:rect style="width:0;height:1.5pt" o:hralign="center" o:hrstd="t" o:hr="t"/>
        </w:pict>
      </w:r>
    </w:p>
    <w:bookmarkStart w:id="174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 variance parameter:</w:t>
      </w:r>
    </w:p>
    <w:p>
      <w:pPr>
        <w:pStyle w:val="SourceCode"/>
      </w:pPr>
      <w:r>
        <w:rPr>
          <w:rStyle w:val="NormalTok"/>
        </w:rPr>
        <w:t xml:space="preserve">lm_max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lm_max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64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p>
      <w:r>
        <w:pict>
          <v:rect style="width:0;height:1.5pt" o:hralign="center" o:hrstd="t" o:hr="t"/>
        </w:pict>
      </w:r>
    </w:p>
    <w:bookmarkStart w:id="173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8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9-1.png" id="1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6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2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0-1.png" id="1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17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 prediction intervals</w:t>
      </w:r>
    </w:p>
    <w:bookmarkEnd w:id="17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 likelihood ratio statistic 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7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bookmarkEnd w:id="174"/>
    <w:bookmarkEnd w:id="175"/>
    <w:bookmarkStart w:id="202" w:name="null-deviance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4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9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4-1.png" id="1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7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3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5-1.png" id="1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18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. 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01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8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9-1.png" id="1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8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2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0-1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1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6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1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9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0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1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20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 polynomial models (with or without interactions)</w:t>
      </w:r>
      <w:r>
        <w:t xml:space="preserve"> </w:t>
      </w:r>
      <w:r>
        <w:t xml:space="preserve">and generalized additive models (GAMs).</w:t>
      </w:r>
    </w:p>
    <w:bookmarkEnd w:id="201"/>
    <w:bookmarkEnd w:id="202"/>
    <w:bookmarkStart w:id="215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 GLMs,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is:</w:t>
      </w:r>
    </w:p>
    <w:p>
      <w:pPr>
        <w:pStyle w:val="BodyText"/>
      </w:pPr>
      <w:bookmarkStart w:id="203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03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04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04"/>
    <w:bookmarkStart w:id="205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05"/>
    <w:bookmarkStart w:id="213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08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08"/>
    <w:bookmarkStart w:id="212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12"/>
    <w:bookmarkEnd w:id="213"/>
    <w:bookmarkStart w:id="214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14"/>
    <w:bookmarkEnd w:id="215"/>
    <w:bookmarkEnd w:id="216"/>
    <w:bookmarkStart w:id="253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20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21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 conditional means 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 independent.</w:t>
      </w:r>
    </w:p>
    <w:bookmarkEnd w:id="221"/>
    <w:bookmarkStart w:id="240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25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 continuous covariates,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39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6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26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29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7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8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8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29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38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3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2-1.png" id="2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7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3-1.png" id="2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38"/>
    <w:bookmarkEnd w:id="239"/>
    <w:bookmarkEnd w:id="240"/>
    <w:bookmarkStart w:id="252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2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8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 covariates:</w:t>
            </w:r>
          </w:p>
          <w:p>
            <w:pPr>
              <w:pStyle w:val="BodyText"/>
            </w:pPr>
            <w:bookmarkStart w:id="241" w:name="eq-def-deviation-subpop-mean"/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1"/>
          </w:p>
          <w:bookmarkEnd w:id="242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43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9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 mean function,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 covariates).</w:t>
            </w:r>
          </w:p>
          <w:bookmarkEnd w:id="2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 Gaussian distribution,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10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 fitted value,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 sample mean or fitted conditional mean,</w:t>
            </w:r>
            <w:r>
              <w:t xml:space="preserve"> </w:t>
            </w:r>
            <w:r>
              <w:t xml:space="preserve">but not always.</w:t>
            </w:r>
          </w:p>
          <w:bookmarkEnd w:id="24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1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4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0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Fitted values and residuals for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250"/>
              </w:tc>
            </w:tr>
          </w:tbl>
          <w:bookmarkEnd w:id="251"/>
          <w:p/>
        </w:tc>
      </w:tr>
    </w:tbl>
    <w:p>
      <w:r>
        <w:pict>
          <v:rect style="width:0;height:1.5pt" o:hralign="center" o:hrstd="t" o:hr="t"/>
        </w:pict>
      </w:r>
    </w:p>
    <w:bookmarkEnd w:id="252"/>
    <w:bookmarkEnd w:id="253"/>
    <w:bookmarkStart w:id="255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 covariates).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254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estimation error</w:t>
      </w:r>
      <w:r>
        <w:t xml:space="preserve"> </w:t>
      </w:r>
      <w:r>
        <w:t xml:space="preserve">for deviation of an estimate from its estimand;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 fitted value.</w:t>
      </w:r>
    </w:p>
    <w:p>
      <w:r>
        <w:pict>
          <v:rect style="width:0;height:1.5pt" o:hralign="center" o:hrstd="t" o:hr="t"/>
        </w:pict>
      </w:r>
    </w:p>
    <w:bookmarkEnd w:id="255"/>
    <w:bookmarkStart w:id="263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6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11 (Hat matrix)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 fitted values 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9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2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 conditional mean 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 homoskedastic 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identity matrix,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257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7"/>
          </w:p>
          <w:p>
            <w:pPr>
              <w:pStyle w:val="FirstParagraph"/>
            </w:pPr>
            <w:bookmarkStart w:id="258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8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 conditional variance result (</w:t>
            </w: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 leverage 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2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r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b>
                      <m:e>
                        <m:r>
                          <m:t>​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>
                      <m:e>
                        <m:r>
                          <m:t>​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2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3 (Conditional distribution of residuals in Gaussian models)</w:t>
            </w:r>
            <w:r>
              <w:t xml:space="preserve"> </w:t>
            </w:r>
            <w:r>
              <w:t xml:space="preserve">In a Gaussian linear regression model,</w:t>
            </w:r>
            <w:r>
              <w:t xml:space="preserve"> </w:t>
            </w:r>
            <w:r>
              <w:t xml:space="preserve">the residuals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260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61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1"/>
          </w:p>
          <w:bookmarkEnd w:id="2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 linear combination 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 conditionally independent 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 independent 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 variance 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3"/>
    <w:bookmarkStart w:id="265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 residuals: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4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5"/>
    <w:bookmarkStart w:id="275" w:name="graphing-the-residuals"/>
    <w:p>
      <w:pPr>
        <w:pStyle w:val="Heading2"/>
      </w:pPr>
      <w:r>
        <w:t xml:space="preserve">4.6 Graphing the residuals</w:t>
      </w:r>
    </w:p>
    <w:bookmarkStart w:id="274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9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7-1.png" id="2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fitted values</w:t>
                  </w:r>
                </w:p>
                <w:bookmarkEnd w:id="26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3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8-1.png" id="2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</w:t>
                  </w:r>
                </w:p>
                <w:bookmarkEnd w:id="27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 interaction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274"/>
    <w:p>
      <w:r>
        <w:pict>
          <v:rect style="width:0;height:1.5pt" o:hralign="center" o:hrstd="t" o:hr="t"/>
        </w:pict>
      </w:r>
    </w:p>
    <w:bookmarkEnd w:id="275"/>
    <w:bookmarkStart w:id="285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284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9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2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7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3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1-1.png" id="2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Residuals 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 predictors</w:t>
      </w:r>
    </w:p>
    <w:bookmarkEnd w:id="284"/>
    <w:p>
      <w:r>
        <w:pict>
          <v:rect style="width:0;height:1.5pt" o:hralign="center" o:hrstd="t" o:hr="t"/>
        </w:pict>
      </w:r>
    </w:p>
    <w:bookmarkEnd w:id="285"/>
    <w:bookmarkStart w:id="486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 continuous covariates,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28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293"/>
        </w:tc>
      </w:tr>
    </w:tbl>
    <w:p>
      <w:r>
        <w:pict>
          <v:rect style="width:0;height:1.5pt" o:hralign="center" o:hrstd="t" o:hr="t"/>
        </w:pict>
      </w:r>
    </w:p>
    <w:bookmarkStart w:id="302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29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0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of interaction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02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3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 standard deviation 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03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 standardized residual has an approximately standard Gaussian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 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 independent.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hat matrix 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 covariances are generally nonzero.</w:t>
      </w:r>
    </w:p>
    <w:bookmarkStart w:id="316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15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5-1.png" id="306" name="Picture"/>
                    <pic:cNvPicPr>
                      <a:picLocks noChangeArrowheads="1" noChangeAspect="1"/>
                    </pic:cNvPicPr>
                  </pic:nvPicPr>
                  <pic:blipFill>
                    <a:blip r:embed="rId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 histograms: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10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4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14"/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15"/>
    <w:bookmarkEnd w:id="316"/>
    <w:bookmarkStart w:id="327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 standardized residuals follow a standard normal distribution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 QQ plot 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17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9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20" name="Picture"/>
                    <pic:cNvPicPr>
                      <a:picLocks noChangeArrowheads="1" noChangeAspect="1"/>
                    </pic:cNvPicPr>
                  </pic:nvPicPr>
                  <pic:blipFill>
                    <a:blip r:embed="rId3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 quantile function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S-shaped curves</w:t>
      </w:r>
      <w:r>
        <w:t xml:space="preserve">: heavier or lighter tails than the normal distribution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21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26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78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 histogram of the simulated data (bottom).</w:t>
            </w:r>
          </w:p>
          <w:bookmarkEnd w:id="325"/>
        </w:tc>
      </w:tr>
    </w:tbl>
    <w:p>
      <w:r>
        <w:pict>
          <v:rect style="width:0;height:1.5pt" o:hralign="center" o:hrstd="t" o:hr="t"/>
        </w:pict>
      </w:r>
    </w:p>
    <w:bookmarkEnd w:id="326"/>
    <w:bookmarkEnd w:id="327"/>
    <w:bookmarkStart w:id="341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7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 on the y-axis.</w:t>
      </w:r>
    </w:p>
    <w:p>
      <w:pPr>
        <w:pStyle w:val="Compact"/>
        <w:numPr>
          <w:ilvl w:val="0"/>
          <w:numId w:val="1027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340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1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3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5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1-1.png" id="3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335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9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33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340"/>
    <w:p>
      <w:r>
        <w:pict>
          <v:rect style="width:0;height:1.5pt" o:hralign="center" o:hrstd="t" o:hr="t"/>
        </w:pict>
      </w:r>
    </w:p>
    <w:bookmarkEnd w:id="341"/>
    <w:bookmarkStart w:id="354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 residuals,</w:t>
      </w:r>
      <w:r>
        <w:t xml:space="preserve"> </w:t>
      </w:r>
      <w:r>
        <w:t xml:space="preserve">four common tests are: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 variances 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8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lmtest::bptest()</w:t>
      </w:r>
      <w:r>
        <w:t xml:space="preserve"> </w:t>
      </w:r>
      <w:r>
        <w:t xml:space="preserve">for error variance that changes with the covariates</w:t>
      </w:r>
      <w:r>
        <w:t xml:space="preserve"> </w:t>
      </w:r>
      <w:r>
        <w:t xml:space="preserve">(the Breusch–Pagan test).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342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343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 categorical predictor.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 null hypothesis of equal variances,</w:t>
      </w:r>
      <w:r>
        <w:t xml:space="preserve"> </w:t>
      </w:r>
      <w:r>
        <w:t xml:space="preserve">the test statistic 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 p-values suggest heteroskedasticity.</w:t>
      </w:r>
    </w:p>
    <w:p>
      <w:r>
        <w:pict>
          <v:rect style="width:0;height:1.5pt" o:hralign="center" o:hrstd="t" o:hr="t"/>
        </w:pict>
      </w:r>
    </w:p>
    <w:bookmarkEnd w:id="343"/>
    <w:bookmarkStart w:id="344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 one-way ANOVA 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 simple linear regression,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 standard deviation,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bookmarkEnd w:id="344"/>
    <w:bookmarkStart w:id="351" w:name="X6b51d3ad56449299623037e99b99dca15f68af4"/>
    <w:p>
      <w:pPr>
        <w:pStyle w:val="Heading4"/>
      </w:pPr>
      <w:r>
        <w:t xml:space="preserve">Breusch–Pagan test (variance changing with covariates)</w:t>
      </w:r>
    </w:p>
    <w:p>
      <w:pPr>
        <w:pStyle w:val="FirstParagraph"/>
      </w:pPr>
      <w:r>
        <w:t xml:space="preserve">The Fligner–Killeen and Levene tests compare residual variances</w:t>
      </w:r>
      <w:r>
        <w:t xml:space="preserve"> </w:t>
      </w:r>
      <w:r>
        <w:t xml:space="preserve">across the levels of a grouping variable.</w:t>
      </w:r>
      <w:r>
        <w:t xml:space="preserve"> </w:t>
      </w:r>
      <w:r>
        <w:t xml:space="preserve">The Breusch–Pagan test instead asks</w:t>
      </w:r>
      <w:r>
        <w:t xml:space="preserve"> </w:t>
      </w:r>
      <w:r>
        <w:t xml:space="preserve">whether the error variance changes</w:t>
      </w:r>
      <w:r>
        <w:t xml:space="preserve"> </w:t>
      </w:r>
      <w:r>
        <w:t xml:space="preserve">with the covariates themselves,</w:t>
      </w:r>
      <w:r>
        <w:t xml:space="preserve"> </w:t>
      </w:r>
      <w:r>
        <w:t xml:space="preserve">which can be continuous</w:t>
      </w:r>
      <w:r>
        <w:t xml:space="preserve"> </w:t>
      </w:r>
      <w:r>
        <w:t xml:space="preserve">(Breusch and Pagan 1979)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6" w:name="def-breusch-pagan"/>
          <w:p>
            <w:pPr>
              <w:pStyle w:val="BodyText"/>
            </w:pPr>
            <w:r>
              <w:rPr>
                <w:b/>
                <w:bCs/>
              </w:rPr>
              <w:t xml:space="preserve">Definition 13 (Breusch–Pagan 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the residuals</w:t>
            </w:r>
            <w:r>
              <w:t xml:space="preserve"> </w:t>
            </w:r>
            <w:r>
              <w:t xml:space="preserve">from a fitted linear regression model,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be a vector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covariates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(by default, the model’s own predictors, without the intercept).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auxiliary regression</w:t>
            </w:r>
            <w:r>
              <w:t xml:space="preserve"> </w:t>
            </w:r>
            <w:r>
              <w:t xml:space="preserve">is the ordinary least-squares regression</w:t>
            </w:r>
            <w:r>
              <w:t xml:space="preserve"> </w:t>
            </w:r>
            <w:r>
              <w:t xml:space="preserve">of the squared residuals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with an intercept;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be its coefficient of determination.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studentized Breusch–Pagan statistic</w:t>
            </w:r>
            <w:r>
              <w:t xml:space="preserve"> </w:t>
            </w:r>
            <w:r>
              <w:t xml:space="preserve">(Koenker 1981)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345" w:name="eq-breusch-pagan-stat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n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45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original Breusch–Pagan statistic</w:t>
            </w:r>
            <w:r>
              <w:t xml:space="preserve"> </w:t>
            </w:r>
            <w:r>
              <w:t xml:space="preserve">(Breusch and Pagan 1979)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and regresses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statistic is half of that regression’s explained sum of squares.</w:t>
            </w:r>
          </w:p>
          <w:bookmarkEnd w:id="3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7" w:name="thm-breusch-pagan-null"/>
          <w:p>
            <w:pPr>
              <w:pStyle w:val="BodyText"/>
            </w:pPr>
            <w:r>
              <w:rPr>
                <w:b/>
                <w:bCs/>
              </w:rPr>
              <w:t xml:space="preserve">Theorem 4 (Null distribution of the Breusch–Pagan statistic)</w:t>
            </w:r>
            <w:r>
              <w:t xml:space="preserve"> </w:t>
            </w:r>
            <w:r>
              <w:t xml:space="preserve">Under the null hypothesis that the error variance is constant,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both versions of the Breusch–Pagan statistic</w:t>
            </w:r>
            <w:r>
              <w:t xml:space="preserve"> </w:t>
            </w:r>
            <w:r>
              <w:t xml:space="preserve">are approximately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in large samples.</w:t>
            </w:r>
            <w:r>
              <w:t xml:space="preserve"> </w:t>
            </w:r>
            <w:r>
              <w:t xml:space="preserve">The original version also assumes Gaussian errors</w:t>
            </w:r>
            <w:r>
              <w:t xml:space="preserve"> </w:t>
            </w:r>
            <w:r>
              <w:t xml:space="preserve">(Breusch and Pagan 1979)</w:t>
            </w:r>
            <w:r>
              <w:t xml:space="preserve">;</w:t>
            </w:r>
            <w:r>
              <w:t xml:space="preserve"> </w:t>
            </w:r>
            <w:r>
              <w:t xml:space="preserve">the studentized version does not</w:t>
            </w:r>
            <w:r>
              <w:t xml:space="preserve"> </w:t>
            </w:r>
            <w:r>
              <w:t xml:space="preserve">(Koenker 1981)</w:t>
            </w:r>
            <w:r>
              <w:t xml:space="preserve">.</w:t>
            </w:r>
          </w:p>
          <w:bookmarkEnd w:id="347"/>
        </w:tc>
      </w:tr>
    </w:tbl>
    <w:p>
      <w:pPr>
        <w:pStyle w:val="BodyText"/>
      </w:pPr>
      <w:r>
        <w:t xml:space="preserve">The proof uses large-sample score-test theory,</w:t>
      </w:r>
      <w:r>
        <w:t xml:space="preserve"> </w:t>
      </w:r>
      <w:r>
        <w:t xml:space="preserve">which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Breusch and Pagan (1979)</w:t>
      </w:r>
      <w:r>
        <w:t xml:space="preserve"> </w:t>
      </w:r>
      <w:r>
        <w:t xml:space="preserve">and</w:t>
      </w:r>
      <w:r>
        <w:t xml:space="preserve"> </w:t>
      </w:r>
      <w:r>
        <w:t xml:space="preserve">Koenker (1981)</w:t>
      </w:r>
      <w:r>
        <w:t xml:space="preserve">.</w:t>
      </w:r>
    </w:p>
    <w:p>
      <w:pPr>
        <w:pStyle w:val="BodyText"/>
      </w:pPr>
      <w:r>
        <w:t xml:space="preserve">The null hypothesis concerns the errors, not the residuals:</w:t>
      </w:r>
      <w:r>
        <w:t xml:space="preserve"> </w:t>
      </w:r>
      <w:r>
        <w:t xml:space="preserve">even when the error variance is constant,</w:t>
      </w:r>
      <w:r>
        <w:t xml:space="preserve"> </w:t>
      </w:r>
      <w:r>
        <w:t xml:space="preserve">the residual variances differ with leverage</w:t>
      </w:r>
      <w:r>
        <w:t xml:space="preserve"> </w:t>
      </w:r>
      <w:r>
        <w:t xml:space="preserve">(</w:t>
      </w:r>
      <w:hyperlink w:anchor="eq-var-resid-leverage">
        <w:r>
          <w:rPr>
            <w:rStyle w:val="Hyperlink"/>
          </w:rPr>
          <w:t xml:space="preserve">Equation 13</w:t>
        </w:r>
      </w:hyperlink>
      <w:r>
        <w:t xml:space="preserve">).</w:t>
      </w:r>
    </w:p>
    <w:p>
      <w:pPr>
        <w:pStyle w:val="BodyText"/>
      </w:pPr>
      <w:r>
        <w:t xml:space="preserve">Large values of the statistic,</w:t>
      </w:r>
      <w:r>
        <w:t xml:space="preserve"> </w:t>
      </w:r>
      <w:r>
        <w:t xml:space="preserve">and small p-values,</w:t>
      </w:r>
      <w:r>
        <w:t xml:space="preserve"> </w:t>
      </w:r>
      <w:r>
        <w:t xml:space="preserve">suggest that the error variance changes with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0" w:name="exm-breusch-pagan-bw"/>
          <w:p>
            <w:pPr>
              <w:pStyle w:val="BodyText"/>
            </w:pPr>
            <w:r>
              <w:rPr>
                <w:b/>
                <w:bCs/>
              </w:rPr>
              <w:t xml:space="preserve">Example 5 (Breusch–Pagan test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interaction 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interaction 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holds sex, gestational age, and their interaction,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fit both auxiliary regressions by hand</w:t>
            </w:r>
            <w:r>
              <w:t xml:space="preserve"> </w:t>
            </w:r>
            <w:r>
              <w:t xml:space="preserve">and compare the results with</w:t>
            </w:r>
            <w:r>
              <w:t xml:space="preserve"> </w:t>
            </w:r>
            <w:r>
              <w:rPr>
                <w:rStyle w:val="VerbatimChar"/>
              </w:rPr>
              <w:t xml:space="preserve">lmtest::bptest()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bp_data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resid_sq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 =</w:t>
            </w:r>
            <w:r>
              <w:rPr>
                <w:rStyle w:val="NormalTok"/>
              </w:rPr>
              <w:t xml:space="preserve"> resid_sq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(resid_sq)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(resid_sq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(bp_aux)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  <w:r>
              <w:br/>
            </w:r>
            <w:r>
              <w:rPr>
                <w:rStyle w:val="NormalTok"/>
              </w:rPr>
              <w:t xml:space="preserve">bp_stat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bp_r2</w:t>
            </w:r>
            <w:r>
              <w:br/>
            </w:r>
            <w:r>
              <w:rPr>
                <w:rStyle w:val="NormalTok"/>
              </w:rPr>
              <w:t xml:space="preserve">bp_p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(bp_stat,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bp_aux_g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(bp_aux_g)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(bp_data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bp_orig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bp_ess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bp_orig_p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(bp_orig,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studentized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2.504, df = 3, p-value = 0.475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studentize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0.8871, df = 3, p-value = 0.829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breusch-paga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studentized statistic is:</w:t>
            </w:r>
          </w:p>
          <w:p>
            <w:pPr>
              <w:pStyle w:val="BodyText"/>
            </w:pPr>
            <w:bookmarkStart w:id="348" w:name="eq-breusch-pagan-bw-studentiz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BP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n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studentized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0.10435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2.504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48"/>
          </w:p>
          <w:p>
            <w:pPr>
              <w:pStyle w:val="FirstParagraph"/>
            </w:pPr>
            <w:r>
              <w:t xml:space="preserve">and the original statistic is:</w:t>
            </w:r>
          </w:p>
          <w:p>
            <w:pPr>
              <w:pStyle w:val="BodyText"/>
            </w:pPr>
            <w:bookmarkStart w:id="349" w:name="eq-breusch-pagan-bw-original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BP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orig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rPr>
                            <m:nor/>
                            <m:sty m:val="p"/>
                          </m:rPr>
                          <m:t>ESS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original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1.7742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explained sum of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49"/>
          </w:p>
          <w:p>
            <w:pPr>
              <w:pStyle w:val="FirstParagraph"/>
            </w:pPr>
            <w:r>
              <w:t xml:space="preserve">Comparing each value with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w:r>
              <w:t xml:space="preserve">(</w:t>
            </w:r>
            <w:hyperlink w:anchor="thm-breusch-pagan-null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0.47</m:t>
              </m:r>
            </m:oMath>
            <w:r>
              <w:t xml:space="preserve"> </w:t>
            </w:r>
            <w:r>
              <w:t xml:space="preserve">for the studentized statistic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0.83</m:t>
              </m:r>
            </m:oMath>
            <w:r>
              <w:t xml:space="preserve"> </w:t>
            </w:r>
            <w:r>
              <w:t xml:space="preserve">for the original statistic,</w:t>
            </w:r>
            <w:r>
              <w:t xml:space="preserve"> </w:t>
            </w:r>
            <w:r>
              <w:t xml:space="preserve">which match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.</w:t>
            </w:r>
            <w:r>
              <w:t xml:space="preserve"> </w:t>
            </w:r>
            <w:r>
              <w:t xml:space="preserve">Neither test gives evidence</w:t>
            </w:r>
            <w:r>
              <w:t xml:space="preserve"> </w:t>
            </w:r>
            <w:r>
              <w:t xml:space="preserve">that the error variance changes with sex or gestational age.</w:t>
            </w:r>
            <w:r>
              <w:t xml:space="preserve"> </w:t>
            </w:r>
            <w:r>
              <w:t xml:space="preserve">The two statistics differ noticeably.</w:t>
            </w:r>
            <w:r>
              <w:t xml:space="preserve"> </w:t>
            </w:r>
            <w:r>
              <w:t xml:space="preserve">The original statistic divides the explained sum of squares by 2,</w:t>
            </w:r>
            <w:r>
              <w:t xml:space="preserve"> </w:t>
            </w:r>
            <w:r>
              <w:t xml:space="preserve">which is the variance of</w:t>
            </w:r>
            <w:r>
              <w:t xml:space="preserve"> </w:t>
            </w:r>
            <m:oMath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when the errors are Gaussian,</w:t>
            </w:r>
            <w:r>
              <w:t xml:space="preserve"> </w:t>
            </w:r>
            <w:r>
              <w:t xml:space="preserve">and so the variance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approaches in large samples under Gaussian errors;</w:t>
            </w:r>
            <w:r>
              <w:t xml:space="preserve"> </w:t>
            </w:r>
            <w:r>
              <w:t xml:space="preserve">the studentized statistic equals the same explained sum of squares</w:t>
            </w:r>
            <w:r>
              <w:t xml:space="preserve"> </w:t>
            </w:r>
            <w:r>
              <w:t xml:space="preserve">divided by the mean squared deviation of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  <w:r>
              <w:t xml:space="preserve"> </w:t>
            </w:r>
            <w:r>
              <w:t xml:space="preserve">(their variance with divisor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 instead,</w:t>
            </w:r>
            <w:r>
              <w:t xml:space="preserve"> </w:t>
            </w:r>
            <w:r>
              <w:t xml:space="preserve">which here is about</w:t>
            </w:r>
            <w:r>
              <w:t xml:space="preserve"> </w:t>
            </w:r>
            <w:r>
              <w:t xml:space="preserve">0.71.</w:t>
            </w:r>
            <w:r>
              <w:t xml:space="preserve"> </w:t>
            </w:r>
            <w:r>
              <w:t xml:space="preserve">A non-significant result from only 24 babies</w:t>
            </w:r>
            <w:r>
              <w:t xml:space="preserve"> </w:t>
            </w:r>
            <w:r>
              <w:t xml:space="preserve">is weak evidence that the variance is constant,</w:t>
            </w:r>
            <w:r>
              <w:t xml:space="preserve"> </w:t>
            </w:r>
            <w:r>
              <w:t xml:space="preserve">so we would still look at the residual plots.</w:t>
            </w:r>
          </w:p>
          <w:bookmarkEnd w:id="350"/>
          <w:p/>
        </w:tc>
      </w:tr>
    </w:tbl>
    <w:p>
      <w:r>
        <w:pict>
          <v:rect style="width:0;height:1.5pt" o:hralign="center" o:hrstd="t" o:hr="t"/>
        </w:pict>
      </w:r>
    </w:p>
    <w:bookmarkEnd w:id="351"/>
    <w:bookmarkStart w:id="352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 standardized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352"/>
    <w:bookmarkStart w:id="353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 in this table,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29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29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 QQ plots 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 histograms 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353"/>
    <w:bookmarkEnd w:id="354"/>
    <w:bookmarkStart w:id="434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 Gaussian linear regression model is correct,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0"/>
        </w:numPr>
      </w:pPr>
      <w:r>
        <w:t xml:space="preserve">an approximately Gaussian distribution, with:</w:t>
      </w:r>
    </w:p>
    <w:p>
      <w:pPr>
        <w:pStyle w:val="Compact"/>
        <w:numPr>
          <w:ilvl w:val="0"/>
          <w:numId w:val="1030"/>
        </w:numPr>
      </w:pPr>
      <w:r>
        <w:t xml:space="preserve">a mean of 0</w:t>
      </w:r>
    </w:p>
    <w:p>
      <w:pPr>
        <w:pStyle w:val="Compact"/>
        <w:numPr>
          <w:ilvl w:val="0"/>
          <w:numId w:val="1030"/>
        </w:numPr>
      </w:pPr>
      <w:r>
        <w:t xml:space="preserve">a constant variance</w:t>
      </w:r>
    </w:p>
    <w:p>
      <w:pPr>
        <w:pStyle w:val="FirstParagraph"/>
      </w:pPr>
      <w:r>
        <w:t xml:space="preserve">This mean and variance 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 mean function 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359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5-1.png" id="3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358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359"/>
    <w:bookmarkStart w:id="423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3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363"/>
        </w:tc>
      </w:tr>
    </w:tbl>
    <w:p>
      <w:r>
        <w:pict>
          <v:rect style="width:0;height:1.5pt" o:hralign="center" o:hrstd="t" o:hr="t"/>
        </w:pict>
      </w:r>
    </w:p>
    <w:bookmarkStart w:id="373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72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7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3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67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1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3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7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372"/>
    <w:p>
      <w:r>
        <w:pict>
          <v:rect style="width:0;height:1.5pt" o:hralign="center" o:hrstd="t" o:hr="t"/>
        </w:pict>
      </w:r>
    </w:p>
    <w:bookmarkEnd w:id="373"/>
    <w:bookmarkStart w:id="383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82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7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3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77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1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3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382"/>
    <w:p>
      <w:r>
        <w:pict>
          <v:rect style="width:0;height:1.5pt" o:hralign="center" o:hrstd="t" o:hr="t"/>
        </w:pict>
      </w:r>
    </w:p>
    <w:bookmarkEnd w:id="383"/>
    <w:bookmarkStart w:id="393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92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7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3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387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1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3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39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392"/>
    <w:p>
      <w:r>
        <w:pict>
          <v:rect style="width:0;height:1.5pt" o:hralign="center" o:hrstd="t" o:hr="t"/>
        </w:pict>
      </w:r>
    </w:p>
    <w:bookmarkEnd w:id="393"/>
    <w:bookmarkStart w:id="403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02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7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3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97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1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4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0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402"/>
    <w:p>
      <w:r>
        <w:pict>
          <v:rect style="width:0;height:1.5pt" o:hralign="center" o:hrstd="t" o:hr="t"/>
        </w:pict>
      </w:r>
    </w:p>
    <w:bookmarkEnd w:id="403"/>
    <w:bookmarkStart w:id="413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12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7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4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07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11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1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12"/>
    <w:p>
      <w:r>
        <w:pict>
          <v:rect style="width:0;height:1.5pt" o:hralign="center" o:hrstd="t" o:hr="t"/>
        </w:pict>
      </w:r>
    </w:p>
    <w:bookmarkEnd w:id="413"/>
    <w:bookmarkStart w:id="416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4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1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5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15"/>
        </w:tc>
      </w:tr>
    </w:tbl>
    <w:p>
      <w:r>
        <w:pict>
          <v:rect style="width:0;height:1.5pt" o:hralign="center" o:hrstd="t" o:hr="t"/>
        </w:pict>
      </w:r>
    </w:p>
    <w:bookmarkEnd w:id="416"/>
    <w:bookmarkStart w:id="417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17"/>
    <w:bookmarkStart w:id="422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1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21"/>
        </w:tc>
      </w:tr>
    </w:tbl>
    <w:p>
      <w:r>
        <w:pict>
          <v:rect style="width:0;height:1.5pt" o:hralign="center" o:hrstd="t" o:hr="t"/>
        </w:pict>
      </w:r>
    </w:p>
    <w:bookmarkEnd w:id="422"/>
    <w:bookmarkEnd w:id="423"/>
    <w:bookmarkStart w:id="428" w:name="scale-location-plot"/>
    <w:p>
      <w:pPr>
        <w:pStyle w:val="Heading4"/>
      </w:pPr>
      <w:r>
        <w:t xml:space="preserve">Scale-location plot</w:t>
      </w:r>
    </w:p>
    <w:p>
      <w:pPr>
        <w:pStyle w:val="FirstParagraph"/>
      </w:pPr>
      <w:r>
        <w:t xml:space="preserve">We can also plot the square roots of the absolute values of the standardized residuals against the fitted values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7" w:name="fig-bw-scale-lo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scale-loc-1.png" id="4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32: Scale-location plot 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27"/>
        </w:tc>
      </w:tr>
    </w:tbl>
    <w:p>
      <w:pPr>
        <w:pStyle w:val="BodyText"/>
      </w:pPr>
      <w:r>
        <w:t xml:space="preserve">Here, the blue line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not, 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constant,</w:t>
      </w:r>
      <w:r>
        <w:t xml:space="preserve"> </w:t>
      </w:r>
      <w:r>
        <w:t xml:space="preserve">and we might need to transform our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use a model that allows non-constant variance).</w:t>
      </w:r>
    </w:p>
    <w:p>
      <w:r>
        <w:pict>
          <v:rect style="width:0;height:1.5pt" o:hralign="center" o:hrstd="t" o:hr="t"/>
        </w:pict>
      </w:r>
    </w:p>
    <w:bookmarkEnd w:id="428"/>
    <w:bookmarkStart w:id="433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“leverage”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 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2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1-1.png" id="4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33: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432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 Cook’s distance 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433"/>
    <w:bookmarkEnd w:id="434"/>
    <w:bookmarkStart w:id="447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Residuals and leverage each capture one aspect of an observation’s influence on the model fit.</w:t>
      </w:r>
      <w:r>
        <w:t xml:space="preserve"> </w:t>
      </w:r>
      <w:r>
        <w:t xml:space="preserve">Cook’s distance</w:t>
      </w:r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8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14 (Cook’s distance)</w:t>
            </w:r>
            <w:r>
              <w:t xml:space="preserve"> </w:t>
            </w:r>
            <w:r>
              <w:t xml:space="preserve">For ordinary least squares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437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3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438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19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439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439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standardized residual (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 hat matrix,</w:t>
      </w:r>
      <w:r>
        <w:t xml:space="preserve"> </w:t>
      </w:r>
      <w:hyperlink w:anchor="def-hat-matrix">
        <w:r>
          <w:rPr>
            <w:rStyle w:val="Hyperlink"/>
          </w:rPr>
          <w:t xml:space="preserve">Definition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0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6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40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446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4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2-1.png" id="4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444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33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5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4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446"/>
    <w:bookmarkEnd w:id="447"/>
    <w:bookmarkStart w:id="464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451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9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6-1.png" id="450" name="Picture"/>
                    <pic:cNvPicPr>
                      <a:picLocks noChangeArrowheads="1" noChangeAspect="1"/>
                    </pic:cNvPicPr>
                  </pic:nvPicPr>
                  <pic:blipFill>
                    <a:blip r:embed="rId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1"/>
    <w:bookmarkStart w:id="455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3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7-1.png" id="454" name="Picture"/>
                    <pic:cNvPicPr>
                      <a:picLocks noChangeArrowheads="1" noChangeAspect="1"/>
                    </pic:cNvPicPr>
                  </pic:nvPicPr>
                  <pic:blipFill>
                    <a:blip r:embed="rId4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5"/>
    <w:bookmarkStart w:id="459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7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8-1.png" id="458" name="Picture"/>
                    <pic:cNvPicPr>
                      <a:picLocks noChangeArrowheads="1" noChangeAspect="1"/>
                    </pic:cNvPicPr>
                  </pic:nvPicPr>
                  <pic:blipFill>
                    <a:blip r:embed="rId4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9"/>
    <w:bookmarkStart w:id="463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6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9-1.png" id="462" name="Picture"/>
                    <pic:cNvPicPr>
                      <a:picLocks noChangeArrowheads="1" noChangeAspect="1"/>
                    </pic:cNvPicPr>
                  </pic:nvPicPr>
                  <pic:blipFill>
                    <a:blip r:embed="rId4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3"/>
    <w:bookmarkEnd w:id="464"/>
    <w:bookmarkStart w:id="485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 independence assumption means that the model errors are independent,</w:t>
      </w:r>
      <w:r>
        <w:t xml:space="preserve"> </w:t>
      </w:r>
      <w:r>
        <w:t xml:space="preserve">or at least uncorrelated,</w:t>
      </w:r>
      <w:r>
        <w:t xml:space="preserve"> </w:t>
      </w:r>
      <w:r>
        <w:t xml:space="preserve">across observations after conditioning on the predictors 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5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15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Residuals 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Durbin-Watson test:</w:t>
            </w:r>
            <w:r>
              <w:t xml:space="preserve"> </w:t>
            </w:r>
            <w:r>
              <w:t xml:space="preserve">tests for first-order serial correlation 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Breusch-Godfrey test: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465"/>
        </w:tc>
      </w:tr>
    </w:tbl>
    <w:bookmarkStart w:id="484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 OLS residual from a fitted regression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6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16 (Durbin-Watson diagnostic)</w:t>
            </w:r>
            <w:r>
              <w:t xml:space="preserve"> </w:t>
            </w:r>
            <w:r>
              <w:t xml:space="preserve">The test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 correlation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4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7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17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 residuals 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4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6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7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 correlation creates a setting where independence 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r>
              <w:t xml:space="preserve">Residuals 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1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4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Residuals versus observation order for simulated data</w:t>
                  </w:r>
                </w:p>
                <w:bookmarkEnd w:id="471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5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4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 ACF and PACF for simulated data</w:t>
                  </w:r>
                </w:p>
                <w:bookmarkEnd w:id="475"/>
              </w:tc>
            </w:tr>
          </w:tbl>
          <w:p>
            <w:pPr>
              <w:pStyle w:val="BodyText"/>
            </w:pPr>
            <w:r>
              <w:t xml:space="preserve">Durbin-Watson and Breusch-Godfrey 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47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3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8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481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0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4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Residuals versus year for Nile flow model</w:t>
                  </w:r>
                </w:p>
                <w:bookmarkEnd w:id="480"/>
              </w:tc>
            </w:tr>
          </w:tbl>
          <w:bookmarkEnd w:id="481"/>
          <w:bookmarkStart w:id="482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482"/>
          <w:bookmarkEnd w:id="483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484"/>
    <w:bookmarkEnd w:id="485"/>
    <w:bookmarkEnd w:id="486"/>
    <w:bookmarkStart w:id="499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 covariates 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497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 confounders,</w:t>
      </w:r>
      <w:r>
        <w:t xml:space="preserve"> </w:t>
      </w:r>
      <w:r>
        <w:t xml:space="preserve">mediators,</w:t>
      </w:r>
      <w:r>
        <w:t xml:space="preserve"> </w:t>
      </w:r>
      <w:r>
        <w:t xml:space="preserve">or colliders.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 regression models</w:t>
      </w:r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 stepwise,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1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9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0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4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DAG for the high temperatures and mortality example.</w:t>
                  </w:r>
                </w:p>
                <w:bookmarkEnd w:id="490"/>
              </w:tc>
            </w:tr>
          </w:tbl>
          <w:p>
            <w:pPr>
              <w:pStyle w:val="BodyText"/>
            </w:pPr>
            <w:r>
              <w:t xml:space="preserve">If our estimand 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49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6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10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5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4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salmonellosis and weather example.</w:t>
                  </w:r>
                </w:p>
                <w:bookmarkEnd w:id="495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496"/>
          <w:p/>
        </w:tc>
      </w:tr>
    </w:tbl>
    <w:bookmarkEnd w:id="497"/>
    <w:bookmarkStart w:id="498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 unbiased 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 overfitting,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 training data</w:t>
      </w:r>
      <w:r>
        <w:t xml:space="preserve"> </w:t>
      </w:r>
      <w:r>
        <w:t xml:space="preserve">and compute prediction error 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498"/>
    <w:bookmarkEnd w:id="499"/>
    <w:bookmarkStart w:id="520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 test sets.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9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11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 RMSE</w:t>
            </w:r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0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500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4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5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Linear model fit superimposed on data partitions</w:t>
                  </w:r>
                </w:p>
                <w:bookmarkEnd w:id="504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8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5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Quadratic model fit superimposed on data partitions</w:t>
                  </w:r>
                </w:p>
                <w:bookmarkEnd w:id="508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2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1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51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Cubic model fit superimposed on data partitions</w:t>
                  </w:r>
                </w:p>
                <w:bookmarkEnd w:id="512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6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5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Quartic model fit superimposed on data partitions</w:t>
                  </w:r>
                </w:p>
                <w:bookmarkEnd w:id="516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7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517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8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518"/>
              </w:tc>
            </w:tr>
          </w:tbl>
          <w:bookmarkEnd w:id="519"/>
          <w:p/>
        </w:tc>
      </w:tr>
    </w:tbl>
    <w:p>
      <w:r>
        <w:pict>
          <v:rect style="width:0;height:1.5pt" o:hralign="center" o:hrstd="t" o:hr="t"/>
        </w:pict>
      </w:r>
    </w:p>
    <w:bookmarkEnd w:id="520"/>
    <w:bookmarkStart w:id="525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m:oMath>
        <m:r>
          <m:t>k</m:t>
        </m:r>
      </m:oMath>
      <w:r>
        <w:t xml:space="preserve">-fold cross-validation repeatedly partitions the data into training and test folds.</w:t>
      </w:r>
      <w:r>
        <w:t xml:space="preserve"> </w:t>
      </w:r>
      <w:r>
        <w:t xml:space="preserve">For each split we compute prediction error,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2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6-1.png" id="523" name="Picture"/>
                    <pic:cNvPicPr>
                      <a:picLocks noChangeArrowheads="1" noChangeAspect="1"/>
                    </pic:cNvPicPr>
                  </pic:nvPicPr>
                  <pic:blipFill>
                    <a:blip r:embed="rId5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524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524"/>
    <w:bookmarkEnd w:id="525"/>
    <w:bookmarkStart w:id="526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 predictors 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 training data).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 prediction error,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AIC/BIC,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 stepwise selection.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526"/>
    <w:bookmarkStart w:id="530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r>
        <w:t xml:space="preserve">Stepwise 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several known problems: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tends to select too many variables (overfitting)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P-values and confidence intervals are biased after selection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cross-validation, penalized methods 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530"/>
    <w:bookmarkStart w:id="572" w:name="lasso"/>
    <w:p>
      <w:pPr>
        <w:pStyle w:val="Heading2"/>
      </w:pPr>
      <w:r>
        <w:t xml:space="preserve">4.14 Lasso</w:t>
      </w:r>
    </w:p>
    <w:p>
      <w:pPr>
        <w:pStyle w:val="FirstParagraph"/>
      </w:pPr>
      <w:r>
        <w:t xml:space="preserve">Lasso 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</w:t>
      </w:r>
      <w:r>
        <w:t xml:space="preserve"> </w:t>
      </w:r>
      <w:r>
        <w:t xml:space="preserve">to minimize prediction error.</w:t>
      </w:r>
    </w:p>
    <w:p>
      <w:pPr>
        <w:pStyle w:val="BodyText"/>
      </w:pPr>
      <w:r>
        <w:t xml:space="preserve">For Gaussian linear models,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4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5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44: Lasso selection</w:t>
            </w:r>
          </w:p>
          <w:bookmarkEnd w:id="534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6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2-1.png" id="537" name="Picture"/>
                    <pic:cNvPicPr>
                      <a:picLocks noChangeArrowheads="1" noChangeAspect="1"/>
                    </pic:cNvPicPr>
                  </pic:nvPicPr>
                  <pic:blipFill>
                    <a:blip r:embed="rId5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543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538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likelihood ratio test (LRT)</w:t>
      </w:r>
      <w:r>
        <w:t xml:space="preserve"> </w:t>
      </w:r>
      <w:r>
        <w:t xml:space="preserve">compares two nested models</w:t>
      </w:r>
      <w:r>
        <w:t xml:space="preserve"> </w:t>
      </w:r>
      <w:r>
        <w:t xml:space="preserve">by computing twice the difference in their log-likelihoods: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2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5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Chi-square distribution</w:t>
            </w:r>
          </w:p>
          <w:bookmarkEnd w:id="54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 p-value: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543"/>
    <w:bookmarkStart w:id="571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548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linear regression models: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6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18 (Nested linear models)</w:t>
            </w:r>
          </w:p>
          <w:p>
            <w:pPr>
              <w:pStyle w:val="BodyText"/>
            </w:pPr>
            <w:bookmarkStart w:id="544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4"/>
          </w:p>
          <w:p>
            <w:pPr>
              <w:pStyle w:val="FirstParagraph"/>
            </w:pPr>
            <w:bookmarkStart w:id="545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5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 predictors</w:t>
            </w:r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54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7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12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 interaction term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547"/>
          <w:p/>
        </w:tc>
      </w:tr>
    </w:tbl>
    <w:p>
      <w:r>
        <w:pict>
          <v:rect style="width:0;height:1.5pt" o:hralign="center" o:hrstd="t" o:hr="t"/>
        </w:pict>
      </w:r>
    </w:p>
    <w:bookmarkEnd w:id="548"/>
    <w:bookmarkStart w:id="553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0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19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 residual sums of squares</w:t>
            </w:r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549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9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5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2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5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551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1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 independent chi-squared random variables</w:t>
            </w:r>
            <w:r>
              <w:t xml:space="preserve"> </w:t>
            </w:r>
            <w:r>
              <w:t xml:space="preserve">(this independence property follows from the Gauss-Markov theorem and the properties</w:t>
            </w:r>
            <w:r>
              <w:t xml:space="preserve"> </w:t>
            </w:r>
            <w:r>
              <w:t xml:space="preserve">of projections in the column spaces of the design matrices).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553"/>
    <w:bookmarkStart w:id="555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 deviance 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23</w:t>
        </w:r>
      </w:hyperlink>
      <w:r>
        <w:t xml:space="preserve">, it cancels:</w:t>
      </w:r>
    </w:p>
    <w:p>
      <w:pPr>
        <w:pStyle w:val="BodyText"/>
      </w:pPr>
      <w:bookmarkStart w:id="554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554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55"/>
    <w:bookmarkStart w:id="564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 likelihood ratio test</w:t>
      </w:r>
      <w:r>
        <w:t xml:space="preserve"> </w:t>
      </w:r>
      <w:r>
        <w:t xml:space="preserve">(LRT) for MLEs</w:t>
      </w:r>
      <w:r>
        <w:t xml:space="preserve"> </w:t>
      </w:r>
      <w:r>
        <w:t xml:space="preserve">(see the</w:t>
      </w:r>
      <w:r>
        <w:t xml:space="preserve"> </w:t>
      </w:r>
      <w:hyperlink r:id="rId556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557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557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 log-likelihood at the MLE is:</w:t>
      </w:r>
    </w:p>
    <w:p>
      <w:pPr>
        <w:pStyle w:val="BodyText"/>
      </w:pPr>
      <w:bookmarkStart w:id="558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558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26</w:t>
        </w:r>
      </w:hyperlink>
      <w:r>
        <w:t xml:space="preserve">:</w:t>
      </w:r>
    </w:p>
    <w:p>
      <w:pPr>
        <w:pStyle w:val="BodyText"/>
      </w:pPr>
      <w:bookmarkStart w:id="559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559"/>
    </w:p>
    <w:p>
      <w:r>
        <w:pict>
          <v:rect style="width:0;height:1.5pt" o:hralign="center" o:hrstd="t" o:hr="t"/>
        </w:pict>
      </w:r>
    </w:p>
    <w:bookmarkStart w:id="563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560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560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 p-values 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 Wald test)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3"/>
    <w:bookmarkEnd w:id="564"/>
    <w:bookmarkStart w:id="570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 partial F-test 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5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565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6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566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569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7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567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8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568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29</w:t>
        </w:r>
      </w:hyperlink>
      <w:r>
        <w:t xml:space="preserve">.</w:t>
      </w:r>
    </w:p>
    <w:bookmarkEnd w:id="569"/>
    <w:bookmarkEnd w:id="570"/>
    <w:bookmarkEnd w:id="571"/>
    <w:bookmarkEnd w:id="572"/>
    <w:bookmarkEnd w:id="573"/>
    <w:bookmarkStart w:id="638" w:name="sec-infer-LMs"/>
    <w:p>
      <w:pPr>
        <w:pStyle w:val="Heading1"/>
      </w:pPr>
      <w:r>
        <w:t xml:space="preserve">5. Inference about Gaussian Linear Regression Models</w:t>
      </w:r>
    </w:p>
    <w:bookmarkStart w:id="574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 interaction 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574"/>
    <w:bookmarkStart w:id="593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576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575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576"/>
    <w:bookmarkStart w:id="581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580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 covariance matrix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variances</w:t>
      </w:r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covariances</w:t>
      </w:r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9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7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 interaction term)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577"/>
              </w:tc>
            </w:tr>
          </w:tbl>
          <w:p>
            <w:pPr>
              <w:pStyle w:val="FirstParagraph"/>
            </w:pPr>
            <w:r>
              <w:t xml:space="preserve">The square roots of the diagonal entries give the standard errors 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8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578"/>
                <w:p/>
              </w:tc>
            </w:tr>
          </w:tbl>
          <w:p>
            <w:pPr>
              <w:pStyle w:val="BodyText"/>
            </w:pPr>
            <w:r>
              <w:t xml:space="preserve">So we can do confidence intervals, hypothesis tests, and p-values exactly as in the one-variable case we looked at previously.</w:t>
            </w:r>
          </w:p>
          <w:bookmarkEnd w:id="579"/>
          <w:p/>
        </w:tc>
      </w:tr>
    </w:tbl>
    <w:bookmarkEnd w:id="580"/>
    <w:bookmarkEnd w:id="581"/>
    <w:bookmarkStart w:id="589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556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582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582"/>
    <w:bookmarkStart w:id="583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583"/>
    <w:bookmarkStart w:id="585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linear regression model 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4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584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585"/>
    <w:bookmarkStart w:id="586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586"/>
    <w:bookmarkStart w:id="587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587"/>
    <w:bookmarkStart w:id="588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 t-distribution is well-approximated by the standard Gaussian: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588"/>
    <w:bookmarkEnd w:id="589"/>
    <w:bookmarkStart w:id="592" w:name="X24e09baf072f4470e5c6ca0e9b4709e3208869d"/>
    <w:p>
      <w:pPr>
        <w:pStyle w:val="Heading3"/>
      </w:pPr>
      <w:r>
        <w:t xml:space="preserve">5.2.4 Statistical significance versus practical importance</w:t>
      </w:r>
    </w:p>
    <w:p>
      <w:pPr>
        <w:pStyle w:val="FirstParagraph"/>
      </w:pPr>
      <w:r>
        <w:t xml:space="preserve">A small</w:t>
      </w:r>
      <w:r>
        <w:t xml:space="preserve"> </w:t>
      </w:r>
      <m:oMath>
        <m:r>
          <m:t>p</m:t>
        </m:r>
      </m:oMath>
      <w:r>
        <w:t xml:space="preserve">-value says that an estimated slope is distinguishable from zero.</w:t>
      </w:r>
      <w:r>
        <w:t xml:space="preserve"> </w:t>
      </w:r>
      <w:r>
        <w:t xml:space="preserve">It does not say that the slope is large enough to matter.</w:t>
      </w:r>
      <w:r>
        <w:t xml:space="preserve"> </w:t>
      </w:r>
      <w:r>
        <w:t xml:space="preserve">With enough data,</w:t>
      </w:r>
      <w:r>
        <w:t xml:space="preserve"> </w:t>
      </w:r>
      <w:r>
        <w:t xml:space="preserve">the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shrinks toward zero,</w:t>
      </w:r>
      <w:r>
        <w:t xml:space="preserve"> </w:t>
      </w:r>
      <w:r>
        <w:t xml:space="preserve">so even a tiny true slope becomes statistically significant.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0" w:name="exm-tiny-slope"/>
          <w:p>
            <w:pPr>
              <w:pStyle w:val="BodyText"/>
            </w:pPr>
            <w:r>
              <w:rPr>
                <w:b/>
                <w:bCs/>
              </w:rPr>
              <w:t xml:space="preserve">Example 14 (A statistically significant but negligible slope)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 </w:t>
            </w:r>
            <w:r>
              <w:t xml:space="preserve">observations with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0.01</m:t>
                    </m:r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true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which is one standard deviation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changes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 0.01 standard deviations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noise.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571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</w:t>
            </w:r>
            <w:r>
              <w:br/>
            </w:r>
            <w:r>
              <w:rPr>
                <w:rStyle w:val="NormalTok"/>
              </w:rPr>
              <w:t xml:space="preserve">x_sim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(n_sim)</w:t>
            </w:r>
            <w:r>
              <w:br/>
            </w:r>
            <w:r>
              <w:rPr>
                <w:rStyle w:val="NormalTok"/>
              </w:rPr>
              <w:t xml:space="preserve">y_sim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x_sim,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lm_tiny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(y_sim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x_sim)</w:t>
            </w:r>
            <w:r>
              <w:br/>
            </w:r>
            <w:r>
              <w:rPr>
                <w:rStyle w:val="NormalTok"/>
              </w:rPr>
              <w:t xml:space="preserve">tiny_coef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(lm_tiny)[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</w:p>
          <w:p>
            <w:pPr>
              <w:pStyle w:val="FirstParagraph"/>
            </w:pPr>
            <w:r>
              <w:t xml:space="preserve">The estimated slope is 0.011</w:t>
            </w:r>
            <w:r>
              <w:t xml:space="preserve"> </w:t>
            </w:r>
            <w:r>
              <w:t xml:space="preserve">(standard error 0.001),</w:t>
            </w:r>
            <w:r>
              <w:t xml:space="preserve"> </w:t>
            </w:r>
            <w:r>
              <w:t xml:space="preserve">with a 95% confidence interval of</w:t>
            </w:r>
            <w:r>
              <w:t xml:space="preserve"> </w:t>
            </w:r>
            <w:r>
              <w:t xml:space="preserve">(0.00906, 0.013)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&lt;2e-16.</w:t>
            </w:r>
            <w:r>
              <w:t xml:space="preserve"> </w:t>
            </w:r>
            <w:r>
              <w:t xml:space="preserve">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rejected,</w:t>
            </w:r>
            <w:r>
              <w:t xml:space="preserve"> </w:t>
            </w:r>
            <w:r>
              <w:t xml:space="preserve">yet the model explains 0.012% of the variance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confidence interval tells the same story:</w:t>
            </w:r>
            <w:r>
              <w:t xml:space="preserve"> </w:t>
            </w:r>
            <w:r>
              <w:t xml:space="preserve">it excludes zero, and every value in it is tiny.</w:t>
            </w:r>
          </w:p>
          <w:bookmarkEnd w:id="5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1" w:name="rem-signif-vs-siz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(Significance is not importance). </w:t>
            </w:r>
            <w:r>
              <w:t xml:space="preserve">Statistical significance depends on the sample size</w:t>
            </w:r>
            <w:r>
              <w:t xml:space="preserve"> </w:t>
            </w:r>
            <w:r>
              <w:t xml:space="preserve">as well as on the size of the effect.</w:t>
            </w:r>
            <w:r>
              <w:t xml:space="preserve"> </w:t>
            </w:r>
            <w:r>
              <w:t xml:space="preserve">When we report a slope,</w:t>
            </w:r>
            <w:r>
              <w:t xml:space="preserve"> </w:t>
            </w:r>
            <w:r>
              <w:t xml:space="preserve">we should report the estimate and its confidence interval,</w:t>
            </w:r>
            <w:r>
              <w:t xml:space="preserve"> </w:t>
            </w:r>
            <w:r>
              <w:t xml:space="preserve">and judge whether the values in the interval are large enough to matter</w:t>
            </w:r>
            <w:r>
              <w:t xml:space="preserve"> </w:t>
            </w:r>
            <w:r>
              <w:t xml:space="preserve">in the scientific setting,</w:t>
            </w:r>
            <w:r>
              <w:t xml:space="preserve"> </w:t>
            </w:r>
            <w:r>
              <w:t xml:space="preserve">not only whether the interval excludes zero.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standard error of the same slope would be about 0.01,</w:t>
            </w:r>
            <w:r>
              <w:t xml:space="preserve"> </w:t>
            </w:r>
            <w:r>
              <w:t xml:space="preserve">so the same true slope would usually not be significant at all.</w:t>
            </w:r>
          </w:p>
          <w:bookmarkEnd w:id="591"/>
        </w:tc>
      </w:tr>
    </w:tbl>
    <w:bookmarkEnd w:id="592"/>
    <w:bookmarkEnd w:id="593"/>
    <w:bookmarkStart w:id="615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4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9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6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595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OLS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 unbiased 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9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7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59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4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598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98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99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00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603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6 (Estimated variance and standard error of predicted mean)</w:t>
                  </w:r>
                </w:p>
                <w:p>
                  <w:pPr>
                    <w:pStyle w:val="BodyText"/>
                  </w:pPr>
                  <w:bookmarkStart w:id="601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32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01"/>
                </w:p>
                <w:p>
                  <w:pPr>
                    <w:pStyle w:val="FirstParagraph"/>
                  </w:pPr>
                  <w:bookmarkStart w:id="602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33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02"/>
                </w:p>
                <w:bookmarkEnd w:id="603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604"/>
          <w:p/>
        </w:tc>
      </w:tr>
    </w:tbl>
    <w:p>
      <w:r>
        <w:pict>
          <v:rect style="width:0;height:1.5pt" o:hralign="center" o:hrstd="t" o:hr="t"/>
        </w:pict>
      </w:r>
    </w:p>
    <w:bookmarkStart w:id="611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5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605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6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6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0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2-1.png" id="6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Predicted values 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 term</w:t>
            </w:r>
          </w:p>
          <w:bookmarkEnd w:id="610"/>
        </w:tc>
      </w:tr>
    </w:tbl>
    <w:bookmarkEnd w:id="611"/>
    <w:bookmarkStart w:id="614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46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 simple linear regression 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 variance formula for the predicted mean specializes to:</w:t>
      </w:r>
    </w:p>
    <w:p>
      <w:pPr>
        <w:pStyle w:val="BodyText"/>
      </w:pPr>
      <w:bookmarkStart w:id="612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61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 design matrix 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13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613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 sample mean 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614"/>
    <w:bookmarkEnd w:id="615"/>
    <w:bookmarkStart w:id="629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6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6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7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1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8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6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0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619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2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1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6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7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622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2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99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23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3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626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7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624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39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24"/>
                </w:p>
                <w:p>
                  <w:pPr>
                    <w:pStyle w:val="FirstParagraph"/>
                  </w:pPr>
                  <w:bookmarkStart w:id="625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25"/>
                </w:p>
                <w:bookmarkEnd w:id="626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 this result 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27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 variance 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8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628"/>
          <w:p/>
        </w:tc>
      </w:tr>
    </w:tbl>
    <w:bookmarkEnd w:id="629"/>
    <w:bookmarkStart w:id="637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r>
        <w:rPr>
          <w:b/>
          <w:bCs/>
        </w:rPr>
        <w:t xml:space="preserve">prediction intervals</w:t>
      </w:r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 training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independent 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 predicted value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 unbiased: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variance of the prediction error is:</w:t>
      </w:r>
    </w:p>
    <w:p>
      <w:pPr>
        <w:pStyle w:val="BodyText"/>
      </w:pPr>
      <w:bookmarkStart w:id="630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630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41</w:t>
        </w:r>
      </w:hyperlink>
      <w:r>
        <w:t xml:space="preserve">) has two components: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 confidence interval 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631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631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41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 standard normal random variable.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632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632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6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5-1.png" id="6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636"/>
        </w:tc>
      </w:tr>
    </w:tbl>
    <w:p>
      <w:r>
        <w:pict>
          <v:rect style="width:0;height:1.5pt" o:hralign="center" o:hrstd="t" o:hr="t"/>
        </w:pict>
      </w:r>
    </w:p>
    <w:bookmarkEnd w:id="637"/>
    <w:bookmarkEnd w:id="638"/>
    <w:bookmarkStart w:id="713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 continuous predictor 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 predictors 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 interactions,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654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642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1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641"/>
        </w:tc>
      </w:tr>
    </w:tbl>
    <w:bookmarkEnd w:id="642"/>
    <w:bookmarkStart w:id="647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6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4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9-1.png" id="6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646"/>
        </w:tc>
      </w:tr>
    </w:tbl>
    <w:bookmarkEnd w:id="647"/>
    <w:bookmarkStart w:id="652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1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64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0-1.png" id="6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 covariates (BMI, statins, age)</w:t>
            </w:r>
          </w:p>
          <w:bookmarkEnd w:id="651"/>
        </w:tc>
      </w:tr>
    </w:tbl>
    <w:bookmarkEnd w:id="652"/>
    <w:bookmarkStart w:id="653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39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39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39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H</m:t>
        </m:r>
      </m:oMath>
      <w:r>
        <w:t xml:space="preserve">: indicator variable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39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 regression models 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653"/>
    <w:bookmarkEnd w:id="654"/>
    <w:bookmarkStart w:id="665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655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655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6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44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65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0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2-1.png" id="6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44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6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4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6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3-1.png" id="6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44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64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665"/>
    <w:bookmarkStart w:id="676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 interaction 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666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666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7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45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667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6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6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45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71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5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7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6-1.png" id="6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45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75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676"/>
    <w:bookmarkStart w:id="681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677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677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 interaction:</w:t>
      </w:r>
    </w:p>
    <w:p>
      <w:pPr>
        <w:pStyle w:val="BodyText"/>
      </w:pPr>
      <w:bookmarkStart w:id="678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678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9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46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679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0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47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680"/>
          <w:p/>
        </w:tc>
      </w:tr>
    </w:tbl>
    <w:bookmarkEnd w:id="681"/>
    <w:bookmarkStart w:id="686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AIC, BIC, and deviance.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 (at the cost of more parameters).</w:t>
      </w:r>
    </w:p>
    <w:bookmarkStart w:id="683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2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682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683"/>
    <w:bookmarkStart w:id="685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4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684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 residual sum of squares 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 likelihood ratio test 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685"/>
    <w:bookmarkEnd w:id="686"/>
    <w:bookmarkStart w:id="709" w:name="diagnostics"/>
    <w:p>
      <w:pPr>
        <w:pStyle w:val="Heading2"/>
      </w:pPr>
      <w:r>
        <w:t xml:space="preserve">6.6 Diagnostics</w:t>
      </w:r>
    </w:p>
    <w:bookmarkStart w:id="697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44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 residuals vs. fitted values (to assess linearity and constant variance)</w:t>
      </w:r>
      <w:r>
        <w:t xml:space="preserve"> </w:t>
      </w:r>
      <w:r>
        <w:t xml:space="preserve">and a QQ plot 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691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0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6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90"/>
        </w:tc>
      </w:tr>
    </w:tbl>
    <w:bookmarkEnd w:id="691"/>
    <w:bookmarkStart w:id="696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5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2-1.png" id="6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95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54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 variance.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55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696"/>
    <w:bookmarkEnd w:id="697"/>
    <w:bookmarkStart w:id="708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 interaction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45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702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1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9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3-1.png" id="7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701"/>
        </w:tc>
      </w:tr>
    </w:tbl>
    <w:bookmarkEnd w:id="702"/>
    <w:bookmarkStart w:id="707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6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4-1.png" id="7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706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56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57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 likelihood ratio test 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707"/>
    <w:bookmarkEnd w:id="708"/>
    <w:bookmarkEnd w:id="709"/>
    <w:bookmarkStart w:id="712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 likelihood ratio test (LRT).</w:t>
      </w:r>
      <w:r>
        <w:t xml:space="preserve"> </w:t>
      </w:r>
      <w:r>
        <w:t xml:space="preserve">A small p-value indicates that the interaction term significantly improves model fit.</w:t>
      </w:r>
    </w:p>
    <w:bookmarkStart w:id="711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0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710"/>
        </w:tc>
      </w:tr>
    </w:tbl>
    <w:p>
      <w:pPr>
        <w:pStyle w:val="FirstParagraph"/>
      </w:pPr>
      <w:r>
        <w:t xml:space="preserve">Here, the likelihood ratio test is not statistically significant</w:t>
      </w:r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44</w:t>
        </w:r>
      </w:hyperlink>
      <w:r>
        <w:t xml:space="preserve">) on parsimony grounds,</w:t>
      </w:r>
      <w:r>
        <w:t xml:space="preserve"> </w:t>
      </w:r>
      <w:r>
        <w:t xml:space="preserve">consistent with the AIC and BIC 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711"/>
    <w:bookmarkEnd w:id="712"/>
    <w:bookmarkEnd w:id="713"/>
    <w:bookmarkStart w:id="739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4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 reference level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714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8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7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 ToothGrowth data with additive (parallel-lines) fit</w:t>
            </w:r>
          </w:p>
          <w:bookmarkEnd w:id="7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9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719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3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7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interaction (non-parallel-lines) fit</w:t>
            </w:r>
          </w:p>
          <w:bookmarkEnd w:id="7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4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724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8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7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PLOS data with original and centered parameterizations</w:t>
            </w:r>
          </w:p>
          <w:bookmarkEnd w:id="7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9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 Q-Q plots,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729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738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33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7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733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37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7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7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61: Diagnostic plots for linear model fit to mtcars data</w:t>
      </w:r>
    </w:p>
    <w:bookmarkEnd w:id="738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 polynomial 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739"/>
    <w:bookmarkStart w:id="745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0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7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estimator</w:t>
            </w:r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b/>
                <w:bCs/>
              </w:rPr>
              <w:t xml:space="preserve">ordinary least squares 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1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 log-likelihood 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 score equations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7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 OLS/MLE estimators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2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 normal equations 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7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3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linear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7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 interaction</w:t>
            </w:r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4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 simple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7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(total sum of squares):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(residual sum of squares):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 variance 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Important confounders or interaction terms may be omitted.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The residuals may violate the model assumptions</w:t>
            </w:r>
            <w:r>
              <w:t xml:space="preserve"> </w:t>
            </w:r>
            <w:r>
              <w:t xml:space="preserve">(non-normality, heteroscedasticity,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745"/>
    <w:bookmarkStart w:id="791" w:name="references"/>
    <w:p>
      <w:pPr>
        <w:pStyle w:val="Heading1"/>
      </w:pPr>
      <w:r>
        <w:t xml:space="preserve">References</w:t>
      </w:r>
    </w:p>
    <w:bookmarkStart w:id="790" w:name="refs"/>
    <w:bookmarkStart w:id="747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46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47"/>
    <w:bookmarkStart w:id="748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748"/>
    <w:bookmarkStart w:id="749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749"/>
    <w:bookmarkStart w:id="750" w:name="ref-breusch1979simple"/>
    <w:p>
      <w:pPr>
        <w:pStyle w:val="Bibliography"/>
      </w:pPr>
      <w:r>
        <w:t xml:space="preserve">Breusch, T. S., and A. R. Pagan. 1979.</w:t>
      </w:r>
      <w:r>
        <w:t xml:space="preserve"> </w:t>
      </w:r>
      <w:r>
        <w:t xml:space="preserve">“A Simple Test for Heteroscedasticity and Random Coefficient Variation.”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47: 1287–94.</w:t>
      </w:r>
    </w:p>
    <w:bookmarkEnd w:id="750"/>
    <w:bookmarkStart w:id="752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751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752"/>
    <w:bookmarkStart w:id="754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753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754"/>
    <w:bookmarkStart w:id="75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5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56"/>
    <w:bookmarkStart w:id="758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757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758"/>
    <w:bookmarkStart w:id="760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59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60"/>
    <w:bookmarkStart w:id="762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761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762"/>
    <w:bookmarkStart w:id="764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763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764"/>
    <w:bookmarkStart w:id="766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765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766"/>
    <w:bookmarkStart w:id="767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767"/>
    <w:bookmarkStart w:id="76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768"/>
    <w:bookmarkStart w:id="770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769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770"/>
    <w:bookmarkStart w:id="77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77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772"/>
    <w:bookmarkStart w:id="774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773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774"/>
    <w:bookmarkStart w:id="77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77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776"/>
    <w:bookmarkStart w:id="77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77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778"/>
    <w:bookmarkStart w:id="779" w:name="ref-koenker1981note"/>
    <w:p>
      <w:pPr>
        <w:pStyle w:val="Bibliography"/>
      </w:pPr>
      <w:r>
        <w:t xml:space="preserve">Koenker, Roger. 1981.</w:t>
      </w:r>
      <w:r>
        <w:t xml:space="preserve"> </w:t>
      </w:r>
      <w:r>
        <w:t xml:space="preserve">“A Note on Studentizing a Test for Heteroscedasticity.”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 </w:t>
      </w:r>
      <w:r>
        <w:t xml:space="preserve">17: 107–12.</w:t>
      </w:r>
    </w:p>
    <w:bookmarkEnd w:id="779"/>
    <w:bookmarkStart w:id="780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780"/>
    <w:bookmarkStart w:id="781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781"/>
    <w:bookmarkStart w:id="783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782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783"/>
    <w:bookmarkStart w:id="785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784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785"/>
    <w:bookmarkStart w:id="786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17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786"/>
    <w:bookmarkStart w:id="78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8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88"/>
    <w:bookmarkStart w:id="789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789"/>
    <w:bookmarkEnd w:id="790"/>
    <w:bookmarkEnd w:id="7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7" Target="media/rId217.png" /><Relationship Type="http://schemas.openxmlformats.org/officeDocument/2006/relationships/image" Id="rId527" Target="media/rId527.png" /><Relationship Type="http://schemas.openxmlformats.org/officeDocument/2006/relationships/image" Id="rId75" Target="media/rId75.png" /><Relationship Type="http://schemas.openxmlformats.org/officeDocument/2006/relationships/image" Id="rId53" Target="media/rId53.png" /><Relationship Type="http://schemas.openxmlformats.org/officeDocument/2006/relationships/image" Id="rId222" Target="media/rId222.png" /><Relationship Type="http://schemas.openxmlformats.org/officeDocument/2006/relationships/image" Id="rId424" Target="media/rId424.png" /><Relationship Type="http://schemas.openxmlformats.org/officeDocument/2006/relationships/image" Id="rId531" Target="media/rId531.png" /><Relationship Type="http://schemas.openxmlformats.org/officeDocument/2006/relationships/image" Id="rId539" Target="media/rId539.png" /><Relationship Type="http://schemas.openxmlformats.org/officeDocument/2006/relationships/image" Id="rId509" Target="media/rId509.png" /><Relationship Type="http://schemas.openxmlformats.org/officeDocument/2006/relationships/image" Id="rId487" Target="media/rId487.png" /><Relationship Type="http://schemas.openxmlformats.org/officeDocument/2006/relationships/image" Id="rId492" Target="media/rId492.png" /><Relationship Type="http://schemas.openxmlformats.org/officeDocument/2006/relationships/image" Id="rId725" Target="media/rId725.png" /><Relationship Type="http://schemas.openxmlformats.org/officeDocument/2006/relationships/image" Id="rId730" Target="media/rId730.png" /><Relationship Type="http://schemas.openxmlformats.org/officeDocument/2006/relationships/image" Id="rId734" Target="media/rId734.png" /><Relationship Type="http://schemas.openxmlformats.org/officeDocument/2006/relationships/image" Id="rId720" Target="media/rId720.png" /><Relationship Type="http://schemas.openxmlformats.org/officeDocument/2006/relationships/image" Id="rId715" Target="media/rId715.png" /><Relationship Type="http://schemas.openxmlformats.org/officeDocument/2006/relationships/image" Id="rId472" Target="media/rId472.png" /><Relationship Type="http://schemas.openxmlformats.org/officeDocument/2006/relationships/image" Id="rId477" Target="media/rId477.png" /><Relationship Type="http://schemas.openxmlformats.org/officeDocument/2006/relationships/image" Id="rId468" Target="media/rId468.png" /><Relationship Type="http://schemas.openxmlformats.org/officeDocument/2006/relationships/image" Id="rId109" Target="media/rId109.png" /><Relationship Type="http://schemas.openxmlformats.org/officeDocument/2006/relationships/image" Id="rId100" Target="media/rId100.png" /><Relationship Type="http://schemas.openxmlformats.org/officeDocument/2006/relationships/image" Id="rId501" Target="media/rId501.png" /><Relationship Type="http://schemas.openxmlformats.org/officeDocument/2006/relationships/image" Id="rId307" Target="media/rId307.png" /><Relationship Type="http://schemas.openxmlformats.org/officeDocument/2006/relationships/image" Id="rId311" Target="media/rId311.png" /><Relationship Type="http://schemas.openxmlformats.org/officeDocument/2006/relationships/image" Id="rId79" Target="media/rId79.png" /><Relationship Type="http://schemas.openxmlformats.org/officeDocument/2006/relationships/image" Id="rId360" Target="media/rId360.png" /><Relationship Type="http://schemas.openxmlformats.org/officeDocument/2006/relationships/image" Id="rId364" Target="media/rId364.png" /><Relationship Type="http://schemas.openxmlformats.org/officeDocument/2006/relationships/image" Id="rId368" Target="media/rId368.png" /><Relationship Type="http://schemas.openxmlformats.org/officeDocument/2006/relationships/image" Id="rId394" Target="media/rId394.png" /><Relationship Type="http://schemas.openxmlformats.org/officeDocument/2006/relationships/image" Id="rId398" Target="media/rId398.png" /><Relationship Type="http://schemas.openxmlformats.org/officeDocument/2006/relationships/image" Id="rId374" Target="media/rId374.png" /><Relationship Type="http://schemas.openxmlformats.org/officeDocument/2006/relationships/image" Id="rId378" Target="media/rId378.png" /><Relationship Type="http://schemas.openxmlformats.org/officeDocument/2006/relationships/image" Id="rId384" Target="media/rId384.png" /><Relationship Type="http://schemas.openxmlformats.org/officeDocument/2006/relationships/image" Id="rId388" Target="media/rId388.png" /><Relationship Type="http://schemas.openxmlformats.org/officeDocument/2006/relationships/image" Id="rId404" Target="media/rId404.png" /><Relationship Type="http://schemas.openxmlformats.org/officeDocument/2006/relationships/image" Id="rId408" Target="media/rId408.png" /><Relationship Type="http://schemas.openxmlformats.org/officeDocument/2006/relationships/image" Id="rId418" Target="media/rId418.png" /><Relationship Type="http://schemas.openxmlformats.org/officeDocument/2006/relationships/image" Id="rId26" Target="media/rId26.png" /><Relationship Type="http://schemas.openxmlformats.org/officeDocument/2006/relationships/image" Id="rId505" Target="media/rId505.png" /><Relationship Type="http://schemas.openxmlformats.org/officeDocument/2006/relationships/image" Id="rId513" Target="media/rId513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521" Target="media/rId521.png" /><Relationship Type="http://schemas.openxmlformats.org/officeDocument/2006/relationships/image" Id="rId535" Target="media/rId535.png" /><Relationship Type="http://schemas.openxmlformats.org/officeDocument/2006/relationships/image" Id="rId607" Target="media/rId607.png" /><Relationship Type="http://schemas.openxmlformats.org/officeDocument/2006/relationships/image" Id="rId633" Target="media/rId633.png" /><Relationship Type="http://schemas.openxmlformats.org/officeDocument/2006/relationships/image" Id="rId643" Target="media/rId643.png" /><Relationship Type="http://schemas.openxmlformats.org/officeDocument/2006/relationships/image" Id="rId648" Target="media/rId648.png" /><Relationship Type="http://schemas.openxmlformats.org/officeDocument/2006/relationships/image" Id="rId657" Target="media/rId657.png" /><Relationship Type="http://schemas.openxmlformats.org/officeDocument/2006/relationships/image" Id="rId661" Target="media/rId661.png" /><Relationship Type="http://schemas.openxmlformats.org/officeDocument/2006/relationships/image" Id="rId668" Target="media/rId668.png" /><Relationship Type="http://schemas.openxmlformats.org/officeDocument/2006/relationships/image" Id="rId672" Target="media/rId672.png" /><Relationship Type="http://schemas.openxmlformats.org/officeDocument/2006/relationships/image" Id="rId687" Target="media/rId687.png" /><Relationship Type="http://schemas.openxmlformats.org/officeDocument/2006/relationships/image" Id="rId692" Target="media/rId692.png" /><Relationship Type="http://schemas.openxmlformats.org/officeDocument/2006/relationships/image" Id="rId698" Target="media/rId698.png" /><Relationship Type="http://schemas.openxmlformats.org/officeDocument/2006/relationships/image" Id="rId703" Target="media/rId703.png" /><Relationship Type="http://schemas.openxmlformats.org/officeDocument/2006/relationships/image" Id="rId88" Target="media/rId88.png" /><Relationship Type="http://schemas.openxmlformats.org/officeDocument/2006/relationships/image" Id="rId38" Target="media/rId38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76" Target="media/rId176.png" /><Relationship Type="http://schemas.openxmlformats.org/officeDocument/2006/relationships/image" Id="rId180" Target="media/rId180.png" /><Relationship Type="http://schemas.openxmlformats.org/officeDocument/2006/relationships/image" Id="rId185" Target="media/rId185.png" /><Relationship Type="http://schemas.openxmlformats.org/officeDocument/2006/relationships/image" Id="rId189" Target="media/rId189.png" /><Relationship Type="http://schemas.openxmlformats.org/officeDocument/2006/relationships/image" Id="rId193" Target="media/rId193.png" /><Relationship Type="http://schemas.openxmlformats.org/officeDocument/2006/relationships/image" Id="rId197" Target="media/rId197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47" Target="media/rId247.png" /><Relationship Type="http://schemas.openxmlformats.org/officeDocument/2006/relationships/image" Id="rId266" Target="media/rId266.png" /><Relationship Type="http://schemas.openxmlformats.org/officeDocument/2006/relationships/image" Id="rId270" Target="media/rId270.png" /><Relationship Type="http://schemas.openxmlformats.org/officeDocument/2006/relationships/image" Id="rId276" Target="media/rId276.png" /><Relationship Type="http://schemas.openxmlformats.org/officeDocument/2006/relationships/image" Id="rId280" Target="media/rId280.png" /><Relationship Type="http://schemas.openxmlformats.org/officeDocument/2006/relationships/image" Id="rId294" Target="media/rId294.png" /><Relationship Type="http://schemas.openxmlformats.org/officeDocument/2006/relationships/image" Id="rId298" Target="media/rId298.png" /><Relationship Type="http://schemas.openxmlformats.org/officeDocument/2006/relationships/image" Id="rId304" Target="media/rId304.png" /><Relationship Type="http://schemas.openxmlformats.org/officeDocument/2006/relationships/image" Id="rId318" Target="media/rId318.png" /><Relationship Type="http://schemas.openxmlformats.org/officeDocument/2006/relationships/image" Id="rId322" Target="media/rId322.png" /><Relationship Type="http://schemas.openxmlformats.org/officeDocument/2006/relationships/image" Id="rId328" Target="media/rId328.png" /><Relationship Type="http://schemas.openxmlformats.org/officeDocument/2006/relationships/image" Id="rId332" Target="media/rId332.png" /><Relationship Type="http://schemas.openxmlformats.org/officeDocument/2006/relationships/image" Id="rId336" Target="media/rId336.png" /><Relationship Type="http://schemas.openxmlformats.org/officeDocument/2006/relationships/image" Id="rId355" Target="media/rId355.png" /><Relationship Type="http://schemas.openxmlformats.org/officeDocument/2006/relationships/image" Id="rId429" Target="media/rId429.png" /><Relationship Type="http://schemas.openxmlformats.org/officeDocument/2006/relationships/image" Id="rId441" Target="media/rId441.png" /><Relationship Type="http://schemas.openxmlformats.org/officeDocument/2006/relationships/image" Id="rId448" Target="media/rId448.png" /><Relationship Type="http://schemas.openxmlformats.org/officeDocument/2006/relationships/image" Id="rId452" Target="media/rId452.png" /><Relationship Type="http://schemas.openxmlformats.org/officeDocument/2006/relationships/image" Id="rId456" Target="media/rId456.png" /><Relationship Type="http://schemas.openxmlformats.org/officeDocument/2006/relationships/image" Id="rId460" Target="media/rId460.png" /><Relationship Type="http://schemas.openxmlformats.org/officeDocument/2006/relationships/hyperlink" Id="rId117" Target="https://CRAN.R-project.org/package=codingMatrices" TargetMode="External" /><Relationship Type="http://schemas.openxmlformats.org/officeDocument/2006/relationships/hyperlink" Id="rId118" Target="https://cran.r-project.org/web/packages/codingMatrices/vignettes/codingMatrices.pdf" TargetMode="External" /><Relationship Type="http://schemas.openxmlformats.org/officeDocument/2006/relationships/hyperlink" Id="rId765" Target="https://doi.org/10.1002/bimj.201700067" TargetMode="External" /><Relationship Type="http://schemas.openxmlformats.org/officeDocument/2006/relationships/hyperlink" Id="rId771" Target="https://doi.org/10.1007/978-1-0716-1418-1" TargetMode="External" /><Relationship Type="http://schemas.openxmlformats.org/officeDocument/2006/relationships/hyperlink" Id="rId787" Target="https://doi.org/10.1007/978-1-4614-1353-0" TargetMode="External" /><Relationship Type="http://schemas.openxmlformats.org/officeDocument/2006/relationships/hyperlink" Id="rId763" Target="https://doi.org/10.1007/978-3-319-19425-7" TargetMode="External" /><Relationship Type="http://schemas.openxmlformats.org/officeDocument/2006/relationships/hyperlink" Id="rId753" Target="https://doi.org/10.1080/00401706.1977.10489493" TargetMode="External" /><Relationship Type="http://schemas.openxmlformats.org/officeDocument/2006/relationships/hyperlink" Id="rId746" Target="https://doi.org/10.1109/TAC.1974.1100705" TargetMode="External" /><Relationship Type="http://schemas.openxmlformats.org/officeDocument/2006/relationships/hyperlink" Id="rId755" Target="https://doi.org/10.1201/9781315182780" TargetMode="External" /><Relationship Type="http://schemas.openxmlformats.org/officeDocument/2006/relationships/hyperlink" Id="rId782" Target="https://doi.org/10.1214/aos/1176344136" TargetMode="External" /><Relationship Type="http://schemas.openxmlformats.org/officeDocument/2006/relationships/hyperlink" Id="rId254" Target="https://en.wikipedia.org/wiki/Errors_and_residuals" TargetMode="External" /><Relationship Type="http://schemas.openxmlformats.org/officeDocument/2006/relationships/hyperlink" Id="rId595" Target="https://en.wikipedia.org/wiki/Gauss%E2%80%93Markov_theorem" TargetMode="External" /><Relationship Type="http://schemas.openxmlformats.org/officeDocument/2006/relationships/hyperlink" Id="rId342" Target="https://en.wikipedia.org/wiki/Shapiro%E2%80%93Wilk_test" TargetMode="External" /><Relationship Type="http://schemas.openxmlformats.org/officeDocument/2006/relationships/hyperlink" Id="rId759" Target="https://link.springer.com/book/10.1007/978-1-4419-0118-7" TargetMode="External" /><Relationship Type="http://schemas.openxmlformats.org/officeDocument/2006/relationships/hyperlink" Id="rId773" Target="https://link.springer.com/book/10.1007/978-1-4419-1742-3" TargetMode="External" /><Relationship Type="http://schemas.openxmlformats.org/officeDocument/2006/relationships/hyperlink" Id="rId775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20" Target="https://link.springer.com/chapter/10.1007/978-1-4419-0118-7_3" TargetMode="External" /><Relationship Type="http://schemas.openxmlformats.org/officeDocument/2006/relationships/hyperlink" Id="rId321" Target="https://link.springer.com/chapter/10.1007/978-1-4419-0118-7_3#Sec14:~:text=3.5.4%20Q%E2%80%93Q%20Plots%20and%20Normality" TargetMode="External" /><Relationship Type="http://schemas.openxmlformats.org/officeDocument/2006/relationships/hyperlink" Id="rId139" Target="https://morrison-lab.github.io/mds/vector-calculus.html" TargetMode="External" /><Relationship Type="http://schemas.openxmlformats.org/officeDocument/2006/relationships/hyperlink" Id="rId599" Target="https://morrison-lab.github.io/pds/variance-covariance.html#thm-var-lincom" TargetMode="External" /><Relationship Type="http://schemas.openxmlformats.org/officeDocument/2006/relationships/hyperlink" Id="rId243" Target="https://morrison-lab.github.io/sds/estimation.html#def-estimation-error" TargetMode="External" /><Relationship Type="http://schemas.openxmlformats.org/officeDocument/2006/relationships/hyperlink" Id="rId575" Target="https://morrison-lab.github.io/sds/intro-MLEs.html#def-einf" TargetMode="External" /><Relationship Type="http://schemas.openxmlformats.org/officeDocument/2006/relationships/hyperlink" Id="rId129" Target="https://morrison-lab.github.io/sds/intro-MLEs.html#sec-intro-MLEs" TargetMode="External" /><Relationship Type="http://schemas.openxmlformats.org/officeDocument/2006/relationships/hyperlink" Id="rId538" Target="https://morrison-lab.github.io/sds/intro-MLEs.html#sec-lrt-mles" TargetMode="External" /><Relationship Type="http://schemas.openxmlformats.org/officeDocument/2006/relationships/hyperlink" Id="rId556" Target="https://morrison-lab.github.io/sds/intro-MLEs.html#tbl-gaussian-vs-mle-tests" TargetMode="External" /><Relationship Type="http://schemas.openxmlformats.org/officeDocument/2006/relationships/hyperlink" Id="rId317" Target="https://morrison-lab.github.io/sds/nonparametric-models.html#def-sample-quantile" TargetMode="External" /><Relationship Type="http://schemas.openxmlformats.org/officeDocument/2006/relationships/hyperlink" Id="rId211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77" Target="https://www.cengage.com/c/applied-regression-analysis-and-other-multivariable-methods-5e-kleinbaum/9781285051086/" TargetMode="External" /><Relationship Type="http://schemas.openxmlformats.org/officeDocument/2006/relationships/hyperlink" Id="rId95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61" Target="https://www.routledge.com/Linear-Models-with-R/Faraway/p/book/9781032583983" TargetMode="External" /><Relationship Type="http://schemas.openxmlformats.org/officeDocument/2006/relationships/hyperlink" Id="rId769" Target="https://www.statlearning.com/" TargetMode="External" /><Relationship Type="http://schemas.openxmlformats.org/officeDocument/2006/relationships/hyperlink" Id="rId757" Target="https://www.wiley.com/en-us/Applied+Regression+Analysis%2C+3rd+Edition-p-9781118625682" TargetMode="External" /><Relationship Type="http://schemas.openxmlformats.org/officeDocument/2006/relationships/hyperlink" Id="rId784" Target="https://www.wiley.com/en-us/Linear+Regression+Analysis%2C+2nd+Edition-p-9781118274422" TargetMode="External" /><Relationship Type="http://schemas.openxmlformats.org/officeDocument/2006/relationships/hyperlink" Id="rId751" Target="https://www.wiley.com/en-us/Regression+Analysis+by+Example%2C+4th+Edition-p-978047005545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7" Target="https://CRAN.R-project.org/package=codingMatrices" TargetMode="External" /><Relationship Type="http://schemas.openxmlformats.org/officeDocument/2006/relationships/hyperlink" Id="rId118" Target="https://cran.r-project.org/web/packages/codingMatrices/vignettes/codingMatrices.pdf" TargetMode="External" /><Relationship Type="http://schemas.openxmlformats.org/officeDocument/2006/relationships/hyperlink" Id="rId765" Target="https://doi.org/10.1002/bimj.201700067" TargetMode="External" /><Relationship Type="http://schemas.openxmlformats.org/officeDocument/2006/relationships/hyperlink" Id="rId771" Target="https://doi.org/10.1007/978-1-0716-1418-1" TargetMode="External" /><Relationship Type="http://schemas.openxmlformats.org/officeDocument/2006/relationships/hyperlink" Id="rId787" Target="https://doi.org/10.1007/978-1-4614-1353-0" TargetMode="External" /><Relationship Type="http://schemas.openxmlformats.org/officeDocument/2006/relationships/hyperlink" Id="rId763" Target="https://doi.org/10.1007/978-3-319-19425-7" TargetMode="External" /><Relationship Type="http://schemas.openxmlformats.org/officeDocument/2006/relationships/hyperlink" Id="rId753" Target="https://doi.org/10.1080/00401706.1977.10489493" TargetMode="External" /><Relationship Type="http://schemas.openxmlformats.org/officeDocument/2006/relationships/hyperlink" Id="rId746" Target="https://doi.org/10.1109/TAC.1974.1100705" TargetMode="External" /><Relationship Type="http://schemas.openxmlformats.org/officeDocument/2006/relationships/hyperlink" Id="rId755" Target="https://doi.org/10.1201/9781315182780" TargetMode="External" /><Relationship Type="http://schemas.openxmlformats.org/officeDocument/2006/relationships/hyperlink" Id="rId782" Target="https://doi.org/10.1214/aos/1176344136" TargetMode="External" /><Relationship Type="http://schemas.openxmlformats.org/officeDocument/2006/relationships/hyperlink" Id="rId254" Target="https://en.wikipedia.org/wiki/Errors_and_residuals" TargetMode="External" /><Relationship Type="http://schemas.openxmlformats.org/officeDocument/2006/relationships/hyperlink" Id="rId595" Target="https://en.wikipedia.org/wiki/Gauss%E2%80%93Markov_theorem" TargetMode="External" /><Relationship Type="http://schemas.openxmlformats.org/officeDocument/2006/relationships/hyperlink" Id="rId342" Target="https://en.wikipedia.org/wiki/Shapiro%E2%80%93Wilk_test" TargetMode="External" /><Relationship Type="http://schemas.openxmlformats.org/officeDocument/2006/relationships/hyperlink" Id="rId759" Target="https://link.springer.com/book/10.1007/978-1-4419-0118-7" TargetMode="External" /><Relationship Type="http://schemas.openxmlformats.org/officeDocument/2006/relationships/hyperlink" Id="rId773" Target="https://link.springer.com/book/10.1007/978-1-4419-1742-3" TargetMode="External" /><Relationship Type="http://schemas.openxmlformats.org/officeDocument/2006/relationships/hyperlink" Id="rId775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20" Target="https://link.springer.com/chapter/10.1007/978-1-4419-0118-7_3" TargetMode="External" /><Relationship Type="http://schemas.openxmlformats.org/officeDocument/2006/relationships/hyperlink" Id="rId321" Target="https://link.springer.com/chapter/10.1007/978-1-4419-0118-7_3#Sec14:~:text=3.5.4%20Q%E2%80%93Q%20Plots%20and%20Normality" TargetMode="External" /><Relationship Type="http://schemas.openxmlformats.org/officeDocument/2006/relationships/hyperlink" Id="rId139" Target="https://morrison-lab.github.io/mds/vector-calculus.html" TargetMode="External" /><Relationship Type="http://schemas.openxmlformats.org/officeDocument/2006/relationships/hyperlink" Id="rId599" Target="https://morrison-lab.github.io/pds/variance-covariance.html#thm-var-lincom" TargetMode="External" /><Relationship Type="http://schemas.openxmlformats.org/officeDocument/2006/relationships/hyperlink" Id="rId243" Target="https://morrison-lab.github.io/sds/estimation.html#def-estimation-error" TargetMode="External" /><Relationship Type="http://schemas.openxmlformats.org/officeDocument/2006/relationships/hyperlink" Id="rId575" Target="https://morrison-lab.github.io/sds/intro-MLEs.html#def-einf" TargetMode="External" /><Relationship Type="http://schemas.openxmlformats.org/officeDocument/2006/relationships/hyperlink" Id="rId129" Target="https://morrison-lab.github.io/sds/intro-MLEs.html#sec-intro-MLEs" TargetMode="External" /><Relationship Type="http://schemas.openxmlformats.org/officeDocument/2006/relationships/hyperlink" Id="rId538" Target="https://morrison-lab.github.io/sds/intro-MLEs.html#sec-lrt-mles" TargetMode="External" /><Relationship Type="http://schemas.openxmlformats.org/officeDocument/2006/relationships/hyperlink" Id="rId556" Target="https://morrison-lab.github.io/sds/intro-MLEs.html#tbl-gaussian-vs-mle-tests" TargetMode="External" /><Relationship Type="http://schemas.openxmlformats.org/officeDocument/2006/relationships/hyperlink" Id="rId317" Target="https://morrison-lab.github.io/sds/nonparametric-models.html#def-sample-quantile" TargetMode="External" /><Relationship Type="http://schemas.openxmlformats.org/officeDocument/2006/relationships/hyperlink" Id="rId211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77" Target="https://www.cengage.com/c/applied-regression-analysis-and-other-multivariable-methods-5e-kleinbaum/9781285051086/" TargetMode="External" /><Relationship Type="http://schemas.openxmlformats.org/officeDocument/2006/relationships/hyperlink" Id="rId95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61" Target="https://www.routledge.com/Linear-Models-with-R/Faraway/p/book/9781032583983" TargetMode="External" /><Relationship Type="http://schemas.openxmlformats.org/officeDocument/2006/relationships/hyperlink" Id="rId769" Target="https://www.statlearning.com/" TargetMode="External" /><Relationship Type="http://schemas.openxmlformats.org/officeDocument/2006/relationships/hyperlink" Id="rId757" Target="https://www.wiley.com/en-us/Applied+Regression+Analysis%2C+3rd+Edition-p-9781118625682" TargetMode="External" /><Relationship Type="http://schemas.openxmlformats.org/officeDocument/2006/relationships/hyperlink" Id="rId784" Target="https://www.wiley.com/en-us/Linear+Regression+Analysis%2C+2nd+Edition-p-9781118274422" TargetMode="External" /><Relationship Type="http://schemas.openxmlformats.org/officeDocument/2006/relationships/hyperlink" Id="rId751" Target="https://www.wiley.com/en-us/Regression+Analysis+by+Example%2C+4th+Edition-p-978047005545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2026-10-12T07:50:32Z</dcterms:created>
  <dcterms:modified xsi:type="dcterms:W3CDTF">2026-10-12T07:50:32Z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