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" w:name="tbl-schedu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Tentative schedule of class sessions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schedule_path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"inst/extdata/epi-204-schedule-2026.xlsx"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Combine the per-textbook reading-reference columns into a single labeled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string, dropping any that are blank for a given session.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combine_readings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(...)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values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(...)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labels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"Dunn &amp; Smyth"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"Vittinghoff"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"Notes"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(label, value)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||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(label,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},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labels, values,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USE.NAMES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parts[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(parts)]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(parts)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(parts,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"Schedule"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Drop footnote rows and the tentative "Skipped?" row (no real session date).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(Date))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(Date),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rowwise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Readings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combine_readings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Dunn &amp; Smyth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Dobson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Vittinghoff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Lecture notes **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ungroup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Week, Date, Day,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 =</w:t>
                  </w:r>
                  <w:r>
                    <w:rPr>
                      <w:rStyle w:val="NormalTok"/>
                    </w:rPr>
                    <w:t xml:space="preserve"> 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Subtopics,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Deadlines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Deadlines*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work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Assignments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Lecturer,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Readings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tab_footnote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footnote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"Homework assignments have an automatic 24-hour grace period"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"unless otherwise announced."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locations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cells_column_labels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columns =</w:t>
                  </w:r>
                  <w:r>
                    <w:rPr>
                      <w:rStyle w:val="NormalTok"/>
                    </w:rPr>
                    <w:t xml:space="preserve"> Deadlines)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Week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Subtopics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Deadlines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New work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Lecturer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Readings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Maximum likelihood estimation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1; Dobson 1.1 - 1.2; Notes Appendix F.1.1 - F.1.8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Quantifying uncertainty for MLEs: standard errors, confidence intervals, hypothesis tests, p-values, prediction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1.3, 1.6, 2, 4; Vittinghoff 5.6; Notes F.1.9 - F.4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5; Notes 2.1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2.1 - 2.7; Dobson 6; Vittinghoff 4; Notes 2.2 - 2.3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Goodness of Fit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3; Dobson 6; Vittinghoff 4; Notes 2.4 - 2.5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exam (ungraded)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Odds, Odds ratios, risk ratios, risk differences, link functions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5; Dobson 7; Vittinghoff 5; Notes 3.1 - 3.4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3.7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Logistic Regression Coefficients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6, 7; Dobson 7; Vittinghoff 5; Notes 3.5 - 3.6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Fitting logistic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8; Dobson 7; Vittinghoff 5; Notes 3.4 - 3.10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30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Diagnostics for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hazard; censoring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Kaplan-Meier and Nelson-Aalen curves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AFTs?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 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exam (10:30am-12:30pm)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above, except Poisson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(optional)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9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assignments have an automatic 24-hour grace period unless otherwise announced.</w:t>
                        </w:r>
                      </w:p>
                    </w:tc>
                  </w:tr>
                </w:tbl>
                <w:bookmarkEnd w:id="13"/>
              </w:tc>
            </w:tr>
          </w:tbl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" w:name="tbl-assignm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Homework assignments and exams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"Homework and Exams"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(Assignments))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gsub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"[</w:t>
                  </w:r>
                  <w:r>
                    <w:rPr>
                      <w:rStyle w:val="SpecialCharTok"/>
                    </w:rPr>
                    <w:t xml:space="preserve">\r\n</w:t>
                  </w:r>
                  <w:r>
                    <w:rPr>
                      <w:rStyle w:val="StringTok"/>
                    </w:rPr>
                    <w:t xml:space="preserve">]+"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Topics),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Assigned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(.x),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85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Assignments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Assigned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due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returned (approx.)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of probability and inference; data manipulation, visualization, and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Final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regression, GLMs,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* all homework assignments are due at 5pm on the due date.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</w:tbl>
                <w:bookmarkEnd w:id="15"/>
              </w:tc>
            </w:tr>
          </w:tbl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2026-10-28T23:19:24Z</dcterms:created>
  <dcterms:modified xsi:type="dcterms:W3CDTF">2026-10-28T23:19:24Z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