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1.png" ContentType="image/png"/>
  <Override PartName="/word/media/rId12.png" ContentType="image/png"/>
  <Override PartName="/word/media/rId178.png" ContentType="image/png"/>
  <Override PartName="/word/media/rId127.png" ContentType="image/png"/>
  <Override PartName="/word/media/rId108.png" ContentType="image/png"/>
  <Override PartName="/word/media/rId114.png" ContentType="image/png"/>
  <Override PartName="/word/media/rId138.png" ContentType="image/png"/>
  <Override PartName="/word/media/rId120.png" ContentType="image/png"/>
  <Override PartName="/word/media/rId92.png" ContentType="image/png"/>
  <Override PartName="/word/media/rId142.png" ContentType="image/png"/>
  <Override PartName="/word/media/rId223.png" ContentType="image/png"/>
  <Override PartName="/word/media/rId184.png" ContentType="image/png"/>
  <Override PartName="/word/media/rId188.png" ContentType="image/png"/>
  <Override PartName="/word/media/rId193.png" ContentType="image/png"/>
  <Override PartName="/word/media/rId196.png" ContentType="image/png"/>
  <Override PartName="/word/media/rId200.png" ContentType="image/png"/>
  <Override PartName="/word/media/rId203.png" ContentType="image/png"/>
  <Override PartName="/word/media/rId207.png" ContentType="image/png"/>
  <Override PartName="/word/media/rId88.png" ContentType="image/png"/>
  <Override PartName="/word/media/rId213.png" ContentType="image/png"/>
  <Override PartName="/word/media/rId152.png" ContentType="image/png"/>
  <Override PartName="/word/media/rId230.png" ContentType="image/png"/>
  <Override PartName="/word/media/rId235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(mostly chapters 1-5).</w:t>
      </w:r>
    </w:p>
    <w:p>
      <w:pPr>
        <w:pStyle w:val="BodyText"/>
      </w:pPr>
      <w:r>
        <w:t xml:space="preserve">Some material was also taken from</w:t>
      </w:r>
      <w:r>
        <w:t xml:space="preserve"> </w:t>
      </w:r>
      <w:r>
        <w:t xml:space="preserve">McLachlan and Krishnan (2007)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86" w:name="sec-intro-MLEs"/>
    <w:p>
      <w:pPr>
        <w:pStyle w:val="Heading1"/>
      </w:pPr>
      <w:r>
        <w:t xml:space="preserve">1. Overview of maximum likelihood estimation</w:t>
      </w:r>
    </w:p>
    <w:bookmarkStart w:id="20" w:name="the-likelihood-function"/>
    <w:p>
      <w:pPr>
        <w:pStyle w:val="Heading3"/>
      </w:pPr>
      <w:r>
        <w:t xml:space="preserve">1.0.1 The likelihood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lik-obs"/>
          <w:p>
            <w:pPr>
              <w:pStyle w:val="BodyText"/>
            </w:pPr>
            <w:r>
              <w:rPr>
                <w:b/>
                <w:bCs/>
              </w:rPr>
              <w:t xml:space="preserve">Definition 1 (Likelihood of a single observation)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be a random variable and 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be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’s observed data value.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a probability model for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with parameter vector</w:t>
            </w:r>
            <w:r>
              <w:t xml:space="preserve"> </w:t>
            </w:r>
            <m:oMath>
              <m:r>
                <m:rPr>
                  <m:sty m:val="p"/>
                </m:rPr>
                <m:t>Θ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Then the</w:t>
            </w:r>
            <w:r>
              <w:t xml:space="preserve"> </w:t>
            </w:r>
            <w:r>
              <w:rPr>
                <w:b/>
                <w:bCs/>
              </w:rPr>
              <w:t xml:space="preserve">likelihood</w:t>
            </w:r>
            <w:r>
              <w:t xml:space="preserve"> </w:t>
            </w:r>
            <w:r>
              <w:t xml:space="preserve">of parameter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, for model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data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is simply the probability of the event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sSub>
                      <m:e>
                        <m:r>
                          <m:rPr>
                            <m:sty m:val="p"/>
                          </m:rPr>
                          <m:t>P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bookmarkEnd w:id="1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lik"/>
          <w:p>
            <w:pPr>
              <w:pStyle w:val="BodyText"/>
            </w:pPr>
            <w:r>
              <w:rPr>
                <w:b/>
                <w:bCs/>
              </w:rPr>
              <w:t xml:space="preserve">Definition 2 (Likelihood of a dataset)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a dataset with corresponding random variable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a probability model for the distribution 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with unknown parameter vector</w:t>
            </w:r>
            <w:r>
              <w:t xml:space="preserve"> </w:t>
            </w:r>
            <m:oMath>
              <m:r>
                <m:rPr>
                  <m:sty m:val="p"/>
                </m:rPr>
                <m:t>Θ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Then the</w:t>
            </w:r>
            <w:r>
              <w:t xml:space="preserve"> </w:t>
            </w:r>
            <w:r>
              <w:rPr>
                <w:b/>
                <w:bCs/>
              </w:rPr>
              <w:t xml:space="preserve">likelihood</w:t>
            </w:r>
            <w:r>
              <w:t xml:space="preserve"> </w:t>
            </w:r>
            <w:r>
              <w:t xml:space="preserve">of parameter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model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data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i/>
                <w:iCs/>
              </w:rPr>
              <w:t xml:space="preserve">joint probability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likelihood function can be written as: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All of these notations mean the same thing.</w:t>
            </w:r>
            <w:r>
              <w:t xml:space="preserve"> </w:t>
            </w:r>
            <w:r>
              <w:t xml:space="preserve">The parameter vector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is often listed first or solely,</w:t>
            </w:r>
            <w:r>
              <w:t xml:space="preserve"> </w:t>
            </w:r>
            <w:r>
              <w:t xml:space="preserve">either to emphasize that we are interested in how this function varies with</w:t>
            </w:r>
            <w:r>
              <w:t xml:space="preserve"> </w:t>
            </w:r>
            <w:r>
              <w:t xml:space="preserve">the parameters, given the data,</w:t>
            </w:r>
            <w:r>
              <w:t xml:space="preserve"> </w:t>
            </w:r>
            <w:r>
              <w:t xml:space="preserve">or possibly to make the likelihood resemble</w:t>
            </w:r>
            <w:r>
              <w:t xml:space="preserve"> </w:t>
            </w:r>
            <w:r>
              <w:t xml:space="preserve">the Bayesian posterior probability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hinting at the fact that if the prior probability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uniform</w:t>
            </w:r>
            <w:r>
              <w:t xml:space="preserve"> </w:t>
            </w:r>
            <w:r>
              <w:t xml:space="preserve">over some finite parameter space,</w:t>
            </w:r>
            <w:r>
              <w:t xml:space="preserve"> </w:t>
            </w:r>
            <w:r>
              <w:t xml:space="preserve">the posterior probability is proportional to the likelihood: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|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cr m:val="script"/>
                            <m:sty m:val="p"/>
                          </m:rPr>
                          <m:t>L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|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likelihood is a function that takes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(and implicitly,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 as inputs and outputs a single number, the joint probability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lik-iid"/>
          <w:p>
            <w:pPr>
              <w:pStyle w:val="BodyText"/>
            </w:pPr>
            <w:r>
              <w:rPr>
                <w:b/>
                <w:bCs/>
              </w:rPr>
              <w:t xml:space="preserve">Theorem 1 (Likelihood of an independent sample)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mutually independent</w:t>
              </w:r>
            </w:hyperlink>
            <w:r>
              <w:t xml:space="preserve"> </w:t>
            </w:r>
            <w:r>
              <w:t xml:space="preserve">data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w:bookmarkStart w:id="16" w:name="eq-Lik"/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L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|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p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6"/>
          </w:p>
          <w:bookmarkEnd w:id="1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equality is by the definition of statistical independence.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lik-factor"/>
          <w:p>
            <w:pPr>
              <w:pStyle w:val="BodyText"/>
            </w:pPr>
            <w:r>
              <w:rPr>
                <w:b/>
                <w:bCs/>
              </w:rPr>
              <w:t xml:space="preserve">Definition 3 (Likelihood components)</w:t>
            </w:r>
            <w:r>
              <w:t xml:space="preserve"> </w:t>
            </w:r>
            <w:r>
              <w:t xml:space="preserve">Given an</w:t>
            </w:r>
            <w:r>
              <w:t xml:space="preserve"> </w:t>
            </w:r>
            <m:oMath>
              <m:r>
                <m:rPr>
                  <m:sty m:val="p"/>
                </m:rPr>
                <m:t>iid</m:t>
              </m:r>
            </m:oMath>
            <w:r>
              <w:t xml:space="preserve"> </w:t>
            </w:r>
            <w:r>
              <w:t xml:space="preserve">dataset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likelihood component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likelihood factor</w:t>
            </w:r>
            <w:r>
              <w:t xml:space="preserve"> </w:t>
            </w:r>
            <w:r>
              <w:t xml:space="preserve">of observation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marginal likelihood of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thm-ds-lik-obs-lik"/>
          <w:p>
            <w:pPr>
              <w:pStyle w:val="BodyText"/>
            </w:pPr>
            <w:r>
              <w:rPr>
                <w:b/>
                <w:bCs/>
              </w:rPr>
              <w:t xml:space="preserve">Theorem 2 (Dataset likelihood as a product of observation likelihoods)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iid</m:t>
              </m:r>
            </m:oMath>
            <w:r>
              <w:t xml:space="preserve"> </w:t>
            </w:r>
            <w:r>
              <w:t xml:space="preserve">data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likelihood of the dataset is equal to the product of the observation-specific likelihood factors: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L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9"/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X6104bf11936b37db57e52c2fc0dd1a89b4e907d"/>
    <w:p>
      <w:pPr>
        <w:pStyle w:val="Heading3"/>
      </w:pPr>
      <w:r>
        <w:t xml:space="preserve">1.0.2 Binary outcomes models - one group, no covariates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  <m:e/>
          </m:eqAr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r-bernoulli-likelihood-one-group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 </w:t>
            </w:r>
            <w:r>
              <w:t xml:space="preserve">represent a data set of</w:t>
            </w:r>
            <w:r>
              <w:t xml:space="preserve"> </w:t>
            </w:r>
            <w:r>
              <w:t xml:space="preserve">mutually independent binary outcomes,</w:t>
            </w:r>
            <w:r>
              <w:t xml:space="preserve"> </w:t>
            </w:r>
            <w:r>
              <w:t xml:space="preserve">all with the same event probability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t> </m:t>
                    </m:r>
                    <m:sSub>
                      <m:e>
                        <m:r>
                          <m:rPr>
                            <m:sty m:val="p"/>
                          </m:rPr>
                          <m:t>∼</m:t>
                        </m:r>
                      </m:e>
                      <m:sub>
                        <m:r>
                          <m:rPr>
                            <m:sty m:val="p"/>
                          </m:rPr>
                          <m:t>⟂</m:t>
                        </m:r>
                        <m:r>
                          <m:t>​</m:t>
                        </m:r>
                        <m:r>
                          <m:t>​</m:t>
                        </m:r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⟂</m:t>
                        </m:r>
                      </m:sub>
                    </m:sSub>
                    <m:r>
                      <m:t> </m:t>
                    </m:r>
                    <m:r>
                      <m:rPr>
                        <m:sty m:val="p"/>
                      </m:rPr>
                      <m:t>Ber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Write the likelihood 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2" w:name="sol-bernoulli-likelihood-one-group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iid</m:t>
              </m:r>
            </m:oMath>
            <w:r>
              <w:t xml:space="preserve"> </w:t>
            </w:r>
            <w:r>
              <w:t xml:space="preserve">data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p>
                          <m:e>
                            <m:r>
                              <m:t>π</m:t>
                            </m:r>
                          </m:e>
                          <m:sup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π</m:t>
                        </m:r>
                      </m:e>
                      <m:sup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π</m:t>
                        </m:r>
                      </m:e>
                      <m:sup>
                        <m:acc>
                          <m:accPr>
                            <m:chr m:val="̃"/>
                          </m:accPr>
                          <m:e>
                            <m:r>
                              <m:t>1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⋅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acc>
                          <m:accPr>
                            <m:chr m:val="̃"/>
                          </m:accPr>
                          <m:e>
                            <m:r>
                              <m:t>1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1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e>
                </m:eqArr>
              </m:oMath>
            </m:oMathPara>
          </w:p>
          <w:bookmarkEnd w:id="22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exr-bernoulli-loglik-one-group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Write the log-likelihood 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4" w:name="sol-bernoulli-loglik-one-group"/>
          <w:p>
            <w:pPr>
              <w:pStyle w:val="BodyText"/>
            </w:pPr>
            <w:r>
              <w:rPr>
                <w:i/>
                <w:iCs/>
              </w:rPr>
              <w:t xml:space="preserve">Solution 2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∑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d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π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logit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bookmarkEnd w:id="24"/>
          <w:p/>
        </w:tc>
      </w:tr>
    </w:tbl>
    <w:bookmarkEnd w:id="25"/>
    <w:bookmarkStart w:id="28" w:name="the-maximum-likelihood-estimate"/>
    <w:p>
      <w:pPr>
        <w:pStyle w:val="Heading2"/>
      </w:pPr>
      <w:r>
        <w:t xml:space="preserve">1.1 The maximum likelihood estimate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mle"/>
          <w:p>
            <w:pPr>
              <w:pStyle w:val="BodyText"/>
            </w:pPr>
            <w:r>
              <w:rPr>
                <w:b/>
                <w:bCs/>
              </w:rPr>
              <w:t xml:space="preserve">Definition 4 (Maximum likelihood estimate)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maximum likelihood estimate</w:t>
            </w:r>
            <w:r>
              <w:t xml:space="preserve"> </w:t>
            </w:r>
            <w:r>
              <w:t xml:space="preserve">of a parameter vector</w:t>
            </w:r>
            <w:r>
              <w:t xml:space="preserve"> </w:t>
            </w:r>
            <m:oMath>
              <m:r>
                <m:rPr>
                  <m:sty m:val="p"/>
                </m:rPr>
                <m:t>Θ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the value of</w:t>
            </w:r>
            <w:r>
              <w:t xml:space="preserve"> </w:t>
            </w:r>
            <m:oMath>
              <m:r>
                <m:rPr>
                  <m:sty m:val="p"/>
                </m:rPr>
                <m:t>Θ</m:t>
              </m:r>
            </m:oMath>
            <w:r>
              <w:t xml:space="preserve"> </w:t>
            </w:r>
            <w:r>
              <w:t xml:space="preserve">that maximizes the likelihood:</w:t>
            </w:r>
          </w:p>
          <w:p>
            <w:pPr>
              <w:pStyle w:val="BodyText"/>
            </w:pPr>
            <w:bookmarkStart w:id="26" w:name="eq-mle"/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ML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rPr>
                        <m:sty m:val="p"/>
                      </m:rPr>
                      <m:t>Θ</m:t>
                    </m:r>
                  </m:lim>
                </m:limLow>
                <m:r>
                  <m:rPr>
                    <m:scr m:val="script"/>
                    <m:sty m:val="p"/>
                  </m:rPr>
                  <m:t>L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Θ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6"/>
          </w:p>
          <w:bookmarkEnd w:id="27"/>
        </w:tc>
      </w:tr>
    </w:tbl>
    <w:bookmarkEnd w:id="28"/>
    <w:bookmarkStart w:id="29" w:name="finding-the-maximum-of-a-function"/>
    <w:p>
      <w:pPr>
        <w:pStyle w:val="Heading2"/>
      </w:pPr>
      <w:r>
        <w:t xml:space="preserve">1.2 Finding the maximum of a function</w:t>
      </w:r>
    </w:p>
    <w:p>
      <w:pPr>
        <w:pStyle w:val="FirstParagraph"/>
      </w:pPr>
      <w:r>
        <w:t xml:space="preserve">Recall from calculus: the maxima of a continuous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 a range of input values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found either:</w:t>
      </w:r>
    </w:p>
    <w:p>
      <w:pPr>
        <w:pStyle w:val="Compact"/>
        <w:numPr>
          <w:ilvl w:val="0"/>
          <w:numId w:val="1002"/>
        </w:numPr>
      </w:pPr>
      <w:r>
        <w:t xml:space="preserve">at the edges of the range of input values,</w:t>
      </w:r>
      <w:r>
        <w:t xml:space="preserve"> </w:t>
      </w:r>
      <w:r>
        <w:rPr>
          <w:i/>
          <w:iCs/>
        </w:rPr>
        <w:t xml:space="preserve">OR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where the function is flat</w:t>
      </w:r>
      <w:r>
        <w:t xml:space="preserve"> </w:t>
      </w:r>
      <w:r>
        <w:t xml:space="preserve">(i.e. where the gradient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second derivative is negative definite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</w:p>
    <w:bookmarkEnd w:id="29"/>
    <w:bookmarkStart w:id="32" w:name="X57520549c5b7da4a67a35517649c9d038306812"/>
    <w:p>
      <w:pPr>
        <w:pStyle w:val="Heading2"/>
      </w:pPr>
      <w:r>
        <w:t xml:space="preserve">1.3 Directly maximizing the likelihood function for independent data</w:t>
      </w:r>
    </w:p>
    <w:p>
      <w:pPr>
        <w:pStyle w:val="FirstParagraph"/>
      </w:pPr>
      <w:r>
        <w:t xml:space="preserve">To find the maximizer(s) of the likelihood function,</w:t>
      </w:r>
      <w:r>
        <w:t xml:space="preserve"> </w:t>
      </w:r>
      <w:r>
        <w:t xml:space="preserve">we need to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However, even for mutually independent data, we quickly run into a problem:</w:t>
      </w:r>
    </w:p>
    <w:p>
      <w:pPr>
        <w:pStyle w:val="BodyText"/>
      </w:pPr>
      <w:bookmarkStart w:id="30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derivative of the likelihood of independent data is</w:t>
      </w:r>
      <w:r>
        <w:t xml:space="preserve"> </w:t>
      </w:r>
      <w:r>
        <w:t xml:space="preserve">the derivative of a product.</w:t>
      </w:r>
      <w:r>
        <w:t xml:space="preserve"> </w:t>
      </w:r>
      <w:r>
        <w:t xml:space="preserve">To evaluate this derivative,</w:t>
      </w:r>
      <w:r>
        <w:t xml:space="preserve"> </w:t>
      </w:r>
      <w:r>
        <w:t xml:space="preserve">we will have to perform a massive application of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product rule</w:t>
        </w:r>
      </w:hyperlink>
      <w:r>
        <w:t xml:space="preserve">.</w:t>
      </w:r>
    </w:p>
    <w:bookmarkEnd w:id="32"/>
    <w:bookmarkStart w:id="42" w:name="the-log-likelihood-function"/>
    <w:p>
      <w:pPr>
        <w:pStyle w:val="Heading2"/>
      </w:pPr>
      <w:r>
        <w:t xml:space="preserve">1.4 The log-likelihood function</w:t>
      </w:r>
    </w:p>
    <w:p>
      <w:pPr>
        <w:pStyle w:val="FirstParagraph"/>
      </w:pPr>
      <w:r>
        <w:t xml:space="preserve">It is typically easier to work with the log of the likelihood function: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loglik"/>
          <w:p>
            <w:pPr>
              <w:pStyle w:val="BodyText"/>
            </w:pPr>
            <w:r>
              <w:rPr>
                <w:b/>
                <w:bCs/>
              </w:rPr>
              <w:t xml:space="preserve">Definition 5 (Log-likelihood)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log-likelihood</w:t>
            </w:r>
            <w:r>
              <w:t xml:space="preserve"> </w:t>
            </w:r>
            <w:r>
              <w:t xml:space="preserve">of parameter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, for model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data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, is the natural logarithm of the likelihood</w:t>
            </w:r>
            <w:r>
              <w:rPr>
                <w:rStyle w:val="FootnoteReference"/>
              </w:rPr>
              <w:footnoteReference w:id="33"/>
            </w:r>
            <w:r>
              <w:t xml:space="preserve">:</w:t>
            </w:r>
          </w:p>
          <w:p>
            <w:pPr>
              <w:pStyle w:val="BodyText"/>
            </w:pPr>
            <w:bookmarkStart w:id="35" w:name="eq-def-loglik"/>
            <m:oMathPara>
              <m:oMathParaPr>
                <m:jc m:val="center"/>
              </m:oMathParaPr>
              <m:oMath>
                <m:r>
                  <m:t>ℓ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5"/>
          </w:p>
          <w:bookmarkEnd w:id="3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thm-mle-use-log"/>
          <w:p>
            <w:pPr>
              <w:pStyle w:val="BodyText"/>
            </w:pPr>
            <w:r>
              <w:rPr>
                <w:b/>
                <w:bCs/>
              </w:rPr>
              <w:t xml:space="preserve">Theorem 3 (Maximize the log-likelihood instead of the likelihood)</w:t>
            </w:r>
            <w:r>
              <w:t xml:space="preserve"> </w:t>
            </w:r>
            <w:r>
              <w:t xml:space="preserve">The likelihood and log-likelihood have the same maximizer: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θ</m:t>
                    </m:r>
                  </m:lim>
                </m:limLow>
                <m:r>
                  <m:rPr>
                    <m:scr m:val="script"/>
                    <m:sty m:val="p"/>
                  </m:rPr>
                  <m:t>L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θ</m:t>
                    </m:r>
                  </m:lim>
                </m:limLow>
                <m:r>
                  <m:t>ℓ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Left to the reader.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oglik-iid"/>
          <w:p>
            <w:pPr>
              <w:pStyle w:val="BodyText"/>
            </w:pPr>
            <w:r>
              <w:rPr>
                <w:b/>
                <w:bCs/>
              </w:rPr>
              <w:t xml:space="preserve">Theorem 4 (Log-likelihood of an independent sample)</w:t>
            </w:r>
            <w:r>
              <w:t xml:space="preserve"> </w:t>
            </w:r>
            <w:r>
              <w:t xml:space="preserve">For mutually independent data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with shared distribution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38" w:name="eq-loglik-ind"/>
            <m:oMathPara>
              <m:oMathParaPr>
                <m:jc m:val="center"/>
              </m:oMathParaPr>
              <m:oMath>
                <m:r>
                  <m:t>ℓ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|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log</m:t>
                    </m:r>
                  </m:e>
                </m:nary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8"/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</m:nary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 we will have a much easier time taking the derivative of the log-likelihood: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thm-deriv-llik-iid"/>
          <w:p>
            <w:pPr>
              <w:pStyle w:val="BodyText"/>
            </w:pPr>
            <w:r>
              <w:rPr>
                <w:b/>
                <w:bCs/>
              </w:rPr>
              <w:t xml:space="preserve">Theorem 5 (Derivative of the log-likelihood function for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iid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iid</m:t>
              </m:r>
            </m:oMath>
            <w:r>
              <w:t xml:space="preserve"> </w:t>
            </w:r>
            <w:r>
              <w:t xml:space="preserve">data:</w:t>
            </w:r>
          </w:p>
          <w:p>
            <w:pPr>
              <w:pStyle w:val="BodyText"/>
            </w:pPr>
            <w:bookmarkStart w:id="40" w:name="eq-deriv-llik"/>
            <m:oMathPara>
              <m:oMathParaPr>
                <m:jc m:val="center"/>
              </m:oMathParaPr>
              <m:oMath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0"/>
          </w:p>
          <w:bookmarkEnd w:id="4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</m:nary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θ</m:t>
                            </m:r>
                          </m:den>
                        </m:f>
                      </m:e>
                    </m:nary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bookmarkEnd w:id="42"/>
    <w:bookmarkStart w:id="56" w:name="the-score-function"/>
    <w:p>
      <w:pPr>
        <w:pStyle w:val="Heading2"/>
      </w:pPr>
      <w:r>
        <w:t xml:space="preserve">1.5 The score function</w:t>
      </w:r>
    </w:p>
    <w:p>
      <w:pPr>
        <w:pStyle w:val="FirstParagraph"/>
      </w:pPr>
      <w:r>
        <w:t xml:space="preserve">The first derivative</w:t>
      </w:r>
      <w:r>
        <w:rPr>
          <w:rStyle w:val="FootnoteReference"/>
        </w:rPr>
        <w:footnoteReference w:id="43"/>
      </w:r>
      <w:r>
        <w:t xml:space="preserve"> </w:t>
      </w:r>
      <w:r>
        <w:t xml:space="preserve">of the log-likelihood,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 is important enough to have its own name: the</w:t>
      </w:r>
      <w:r>
        <w:t xml:space="preserve"> </w:t>
      </w:r>
      <w:r>
        <w:rPr>
          <w:i/>
          <w:iCs/>
        </w:rPr>
        <w:t xml:space="preserve">score function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def-score"/>
          <w:p>
            <w:pPr>
              <w:pStyle w:val="BodyText"/>
            </w:pPr>
            <w:r>
              <w:rPr>
                <w:b/>
                <w:bCs/>
              </w:rPr>
              <w:t xml:space="preserve">Definition 6 (Score function)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score function</w:t>
            </w:r>
            <w:r>
              <w:t xml:space="preserve"> </w:t>
            </w:r>
            <w:r>
              <w:t xml:space="preserve">of a statistical model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the gradient (i.e., first derivative) of the log-likelihood of that model:</w:t>
            </w:r>
          </w:p>
          <w:p>
            <w:pPr>
              <w:pStyle w:val="BodyText"/>
            </w:pPr>
            <w:bookmarkStart w:id="45" w:name="eq-def-score"/>
            <m:oMathPara>
              <m:oMathParaPr>
                <m:jc m:val="center"/>
              </m:oMathParaPr>
              <m:oMath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θ</m:t>
                    </m:r>
                  </m:den>
                </m:f>
                <m:r>
                  <m:t>ℓ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|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5"/>
          </w:p>
          <w:bookmarkEnd w:id="46"/>
        </w:tc>
      </w:tr>
    </w:tbl>
    <w:p>
      <w:pPr>
        <w:pStyle w:val="FirstParagraph"/>
      </w:pPr>
      <w:r>
        <w:t xml:space="preserve">We often</w:t>
      </w:r>
      <w:r>
        <w:t xml:space="preserve"> </w:t>
      </w:r>
      <w:r>
        <w:t xml:space="preserve">skip writing the arguments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and/or</w:t>
      </w:r>
      <w:r>
        <w:t xml:space="preserve"> </w:t>
      </w:r>
      <m:oMath>
        <m:r>
          <m:t>θ</m:t>
        </m:r>
      </m:oMath>
      <w:r>
        <w:t xml:space="preserve">, 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|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Some statisticians</w:t>
      </w:r>
      <w:r>
        <w:t xml:space="preserve"> </w:t>
      </w:r>
      <w:r>
        <w:t xml:space="preserve">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We will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both to save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other uses</w:t>
      </w:r>
      <w:r>
        <w:t xml:space="preserve"> </w:t>
      </w:r>
      <w:r>
        <w:t xml:space="preserve">and to avoid introducing unnecessary notation to memorize.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exr-derive-bernoulli-score"/>
          <w:p>
            <w:pPr>
              <w:pStyle w:val="BodyText"/>
            </w:pPr>
            <w:r>
              <w:rPr>
                <w:b/>
                <w:bCs/>
              </w:rPr>
              <w:t xml:space="preserve">Exercise 3</w:t>
            </w:r>
            <w:r>
              <w:t xml:space="preserve"> </w:t>
            </w:r>
            <w:r>
              <w:t xml:space="preserve">Derive the score function for a single Bernoulli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other words, differentiate the marginal log-likelihood of</w:t>
            </w:r>
            <w:r>
              <w:t xml:space="preserve"> </w:t>
            </w:r>
            <w:r>
              <w:t xml:space="preserve">a single Bernoulli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with respect to the event probability parameter,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Simplify as much as possible.</w:t>
            </w:r>
          </w:p>
          <w:bookmarkEnd w:id="4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8" w:name="sol-derive-bernoulli-score"/>
          <w:p>
            <w:pPr>
              <w:pStyle w:val="BodyText"/>
            </w:pPr>
            <w:r>
              <w:rPr>
                <w:i/>
                <w:iCs/>
              </w:rPr>
              <w:t xml:space="preserve">Solution 3</w:t>
            </w:r>
            <w:r>
              <w:t xml:space="preserve">. </w:t>
            </w:r>
            <w:r>
              <w:t xml:space="preserve">Starting from</w:t>
            </w:r>
            <w:r>
              <w:t xml:space="preserve"> </w:t>
            </w:r>
            <w:hyperlink w:anchor="sol-bernoulli-loglik-one-group">
              <w:r>
                <w:rPr>
                  <w:rStyle w:val="Hyperlink"/>
                </w:rPr>
                <w:t xml:space="preserve">Solution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t>ℓ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π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t>x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π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  <m:r>
                          <m:t>π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μ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</m:num>
                      <m:den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eqArr>
              </m:oMath>
            </m:oMathPara>
          </w:p>
          <w:bookmarkEnd w:id="48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r-pois-score-fn"/>
          <w:p>
            <w:pPr>
              <w:pStyle w:val="BodyText"/>
            </w:pPr>
            <w:r>
              <w:rPr>
                <w:b/>
                <w:bCs/>
              </w:rPr>
              <w:t xml:space="preserve">Exercise 4</w:t>
            </w:r>
            <w:r>
              <w:t xml:space="preserve"> </w:t>
            </w:r>
            <w:r>
              <w:t xml:space="preserve">Derive the score function for a single Poisson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bookmarkEnd w:id="4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0" w:name="sol-pois-score-fn"/>
          <w:p>
            <w:pPr>
              <w:pStyle w:val="BodyText"/>
            </w:pPr>
            <w:r>
              <w:rPr>
                <w:i/>
                <w:iCs/>
              </w:rPr>
              <w:t xml:space="preserve">Solution 4</w:t>
            </w:r>
            <w:r>
              <w:t xml:space="preserve">. </w:t>
            </w:r>
            <w:r>
              <w:t xml:space="preserve">The score function is the first derivative of the log-likelihood: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t>x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x</m:t>
                    </m:r>
                    <m:r>
                      <m:rPr>
                        <m:sty m:val="p"/>
                      </m:rPr>
                      <m:t>!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x</m:t>
                    </m:r>
                    <m:r>
                      <m:rPr>
                        <m:sty m:val="p"/>
                      </m:rPr>
                      <m:t>!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λ</m:t>
                        </m:r>
                      </m:num>
                      <m:den>
                        <m:r>
                          <m:t>λ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</m:num>
                      <m:den>
                        <m:r>
                          <m:t>λ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μ</m:t>
                        </m:r>
                      </m:num>
                      <m:den>
                        <m:r>
                          <m:t>λ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</m:num>
                      <m:den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eqArr>
              </m:oMath>
            </m:oMathPara>
          </w:p>
          <w:bookmarkEnd w:id="50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1" w:name="exr-gauss-score-fn"/>
          <w:p>
            <w:pPr>
              <w:pStyle w:val="BodyText"/>
            </w:pPr>
            <w:r>
              <w:rPr>
                <w:b/>
                <w:bCs/>
              </w:rPr>
              <w:t xml:space="preserve">Exercise 5</w:t>
            </w:r>
            <w:r>
              <w:t xml:space="preserve"> </w:t>
            </w:r>
            <w:r>
              <w:t xml:space="preserve">Derive the score function for a single Gaussian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respect to the mean parameter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.</w:t>
            </w:r>
          </w:p>
          <w:bookmarkEnd w:id="5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2" w:name="sol-gauss-score-fn"/>
          <w:p>
            <w:pPr>
              <w:pStyle w:val="BodyText"/>
            </w:pPr>
            <w:r>
              <w:rPr>
                <w:i/>
                <w:iCs/>
              </w:rPr>
              <w:t xml:space="preserve">Solution 5</w:t>
            </w:r>
            <w:r>
              <w:t xml:space="preserve">. </w:t>
            </w:r>
            <w:r>
              <w:t xml:space="preserve">The score function is the first derivative of the log-likelihood: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log</m:t>
                            </m:r>
                            <m:r>
                              <m:t>​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r>
                                  <m:t>2</m:t>
                                </m:r>
                                <m:r>
                                  <m:t>π</m:t>
                                </m:r>
                                <m:sSup>
                                  <m:e>
                                    <m:r>
                                      <m:t>σ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sSup>
                                  <m:e>
                                    <m:r>
                                      <m:t>σ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μ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μ</m:t>
                            </m:r>
                          </m:den>
                        </m:f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μ</m:t>
                            </m:r>
                          </m:den>
                        </m:f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μ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μ</m:t>
                            </m:r>
                          </m:num>
                          <m:den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μ</m:t>
                        </m:r>
                      </m:num>
                      <m:den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</m:num>
                      <m:den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eqArr>
              </m:oMath>
            </m:oMathPara>
          </w:p>
          <w:bookmarkEnd w:id="52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3" w:name="exr-exp-score-fn"/>
          <w:p>
            <w:pPr>
              <w:pStyle w:val="BodyText"/>
            </w:pPr>
            <w:r>
              <w:rPr>
                <w:b/>
                <w:bCs/>
              </w:rPr>
              <w:t xml:space="preserve">Exercise 6</w:t>
            </w:r>
            <w:r>
              <w:t xml:space="preserve"> </w:t>
            </w:r>
            <w:r>
              <w:t xml:space="preserve">Derive the score function for a single exponential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respect to the mean parameter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.</w:t>
            </w:r>
          </w:p>
          <w:bookmarkEnd w:id="5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4" w:name="sol-exp-score-fn"/>
          <w:p>
            <w:pPr>
              <w:pStyle w:val="BodyText"/>
            </w:pPr>
            <w:r>
              <w:rPr>
                <w:i/>
                <w:iCs/>
              </w:rPr>
              <w:t xml:space="preserve">Solution 6</w:t>
            </w:r>
            <w:r>
              <w:t xml:space="preserve">. </w:t>
            </w:r>
            <w:r>
              <w:t xml:space="preserve">The score function is the first derivative of the log-likelihood: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μ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</m:num>
                          <m:den>
                            <m:r>
                              <m:t>μ</m:t>
                            </m:r>
                          </m:den>
                        </m:f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μ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μ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μ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μ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μ</m:t>
                        </m:r>
                      </m:num>
                      <m:den>
                        <m:sSup>
                          <m:e>
                            <m:r>
                              <m:t>μ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μ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μ</m:t>
                        </m:r>
                      </m:num>
                      <m:den>
                        <m:sSup>
                          <m:e>
                            <m:r>
                              <m:t>μ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</m:num>
                      <m:den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eqArr>
              </m:oMath>
            </m:oMathPara>
          </w:p>
          <w:bookmarkEnd w:id="54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all four of these examples (</w:t>
      </w:r>
      <w:hyperlink w:anchor="exr-derive-bernoulli-scor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5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6</w:t>
        </w:r>
      </w:hyperlink>
      <w:r>
        <w:t xml:space="preserve">),</w:t>
      </w:r>
      <w:r>
        <w:t xml:space="preserve"> </w:t>
      </w:r>
      <w:r>
        <w:t xml:space="preserve">the score function (with respect to the mean)</w:t>
      </w:r>
      <w:r>
        <w:t xml:space="preserve"> </w:t>
      </w:r>
      <w:r>
        <w:t xml:space="preserve">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This relationship is no coincidence.</w:t>
      </w:r>
      <w:r>
        <w:t xml:space="preserve"> </w:t>
      </w:r>
      <w:r>
        <w:t xml:space="preserve">All four of these distributions</w:t>
      </w:r>
      <w:r>
        <w:t xml:space="preserve"> </w:t>
      </w:r>
      <w:r>
        <w:t xml:space="preserve">belong to the</w:t>
      </w:r>
      <w:r>
        <w:t xml:space="preserve"> </w:t>
      </w:r>
      <w:hyperlink r:id="rId55">
        <w:r>
          <w:rPr>
            <w:rStyle w:val="Hyperlink"/>
          </w:rPr>
          <w:t xml:space="preserve">exponential family/class of probability distributions</w:t>
        </w:r>
      </w:hyperlink>
      <w:r>
        <w:t xml:space="preserve">.</w:t>
      </w:r>
      <w:r>
        <w:t xml:space="preserve"> </w:t>
      </w:r>
      <w:r>
        <w:t xml:space="preserve">The distributions in the exponential family share many special properties.</w:t>
      </w:r>
      <w:r>
        <w:t xml:space="preserve"> </w:t>
      </w:r>
      <w:r>
        <w:t xml:space="preserve">For more details, see</w:t>
      </w:r>
      <w:r>
        <w:t xml:space="preserve"> </w:t>
      </w:r>
      <w:r>
        <w:t xml:space="preserve">Hogg et al. (2015)</w:t>
      </w:r>
      <w:r>
        <w:t xml:space="preserve">, Section 6.7 and</w:t>
      </w:r>
      <w:r>
        <w:t xml:space="preserve"> </w:t>
      </w:r>
      <w:r>
        <w:t xml:space="preserve">Dobson and Barnett (2018)</w:t>
      </w:r>
      <w:r>
        <w:t xml:space="preserve">, Chapter 3.</w:t>
      </w:r>
    </w:p>
    <w:bookmarkEnd w:id="56"/>
    <w:bookmarkStart w:id="63" w:name="Xbab5f646905805e3289149e079e56d4074d4ce2"/>
    <w:p>
      <w:pPr>
        <w:pStyle w:val="Heading2"/>
      </w:pPr>
      <w:r>
        <w:t xml:space="preserve">1.6 Asymptotic distribution of the maximum likelihood estimate</w:t>
      </w:r>
    </w:p>
    <w:p>
      <w:pPr>
        <w:pStyle w:val="FirstParagraph"/>
      </w:pPr>
      <w:r>
        <w:t xml:space="preserve">We learned how to quantify our uncertainty about these maximum likelihood estimates;</w:t>
      </w:r>
      <w:r>
        <w:t xml:space="preserve"> </w:t>
      </w:r>
      <w:r>
        <w:t xml:space="preserve">with sufficient sample size,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has an approximately Gaussian distribution</w:t>
      </w:r>
      <w:r>
        <w:t xml:space="preserve"> </w:t>
      </w:r>
      <w:r>
        <w:t xml:space="preserve">(Newey and McFadden 1994)</w:t>
      </w:r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thm-dist-mle"/>
          <w:p>
            <w:pPr>
              <w:pStyle w:val="BodyText"/>
            </w:pPr>
            <w:r>
              <w:rPr>
                <w:b/>
                <w:bCs/>
              </w:rPr>
              <w:t xml:space="preserve">Theorem 6 (Central limit theorem for MLEs)</w:t>
            </w:r>
          </w:p>
          <w:p>
            <w:pPr>
              <w:pStyle w:val="BodyText"/>
            </w:pPr>
            <w:bookmarkStart w:id="57" w:name="eq-adist-mle"/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M</m:t>
                    </m:r>
                    <m:r>
                      <m:t>L</m:t>
                    </m:r>
                  </m:sub>
                </m:sSub>
                <m:r>
                  <m:t> </m:t>
                </m:r>
                <m:acc>
                  <m:accPr>
                    <m:chr m:val="̇"/>
                  </m:accPr>
                  <m:e>
                    <m:r>
                      <m:rPr>
                        <m:sty m:val="p"/>
                      </m:rPr>
                      <m:t>∼</m:t>
                    </m:r>
                  </m:e>
                </m:acc>
                <m:r>
                  <m:t> </m:t>
                </m:r>
                <m:r>
                  <m:rPr>
                    <m:sty m:val="p"/>
                  </m:rPr>
                  <m:t>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cr m:val="script"/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7"/>
          </w:p>
          <w:bookmarkEnd w:id="5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</w:t>
            </w:r>
            <w:r>
              <w:t xml:space="preserve"> </w:t>
            </w:r>
            <w:r>
              <w:t xml:space="preserve">(Lehmann 1999)</w:t>
            </w:r>
            <w:r>
              <w:t xml:space="preserve">, Theorem 7.3.2.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Recall: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def-oinf"/>
          <w:p>
            <w:pPr>
              <w:pStyle w:val="BodyText"/>
            </w:pPr>
            <w:r>
              <w:rPr>
                <w:b/>
                <w:bCs/>
              </w:rPr>
              <w:t xml:space="preserve">Definition 7 (Observed information matrix)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 matrix</w:t>
            </w:r>
            <w:r>
              <w:t xml:space="preserve">, denoted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defined as the negative of the Hessian of the log-likelihood:</w:t>
            </w:r>
          </w:p>
          <w:p>
            <w:pPr>
              <w:pStyle w:val="BodyText"/>
            </w:pPr>
            <w:bookmarkStart w:id="59" w:name="eq-def-oinf"/>
            <m:oMathPara>
              <m:oMathParaPr>
                <m:jc m:val="center"/>
              </m:oMathParaPr>
              <m:oMath>
                <m:r>
                  <m:t>I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−</m:t>
                </m:r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″</m:t>
                    </m:r>
                  </m:sup>
                </m:sSup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9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9"/>
          </w:p>
          <w:bookmarkEnd w:id="6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2" w:name="def-einf"/>
          <w:p>
            <w:pPr>
              <w:pStyle w:val="BodyText"/>
            </w:pPr>
            <w:r>
              <w:rPr>
                <w:b/>
                <w:bCs/>
              </w:rPr>
              <w:t xml:space="preserve">Definition 8 (Expected information/Fisher information)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 matrix</w:t>
            </w:r>
            <w:r>
              <w:t xml:space="preserve">,</w:t>
            </w:r>
            <w:r>
              <w:t xml:space="preserve"> </w:t>
            </w:r>
            <w:r>
              <w:t xml:space="preserve">also known as the</w:t>
            </w:r>
            <w:r>
              <w:t xml:space="preserve"> </w:t>
            </w:r>
            <w:r>
              <w:rPr>
                <w:b/>
                <w:bCs/>
              </w:rPr>
              <w:t xml:space="preserve">Fisher information matrix</w:t>
            </w:r>
            <w:r>
              <w:t xml:space="preserve">,</w:t>
            </w:r>
            <w:r>
              <w:t xml:space="preserve"> </w:t>
            </w:r>
            <w:r>
              <w:t xml:space="preserve">is denoted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I</m:t>
              </m:r>
            </m:oMath>
            <w:r>
              <w:t xml:space="preserve"> </w:t>
            </w:r>
            <w:r>
              <w:t xml:space="preserve">and is defined as</w:t>
            </w:r>
            <w:r>
              <w:t xml:space="preserve"> </w:t>
            </w:r>
            <w:r>
              <w:t xml:space="preserve">the expected value of the observed information matrix:</w:t>
            </w:r>
          </w:p>
          <w:p>
            <w:pPr>
              <w:pStyle w:val="BodyText"/>
            </w:pPr>
            <w:bookmarkStart w:id="61" w:name="eq-def-einf"/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I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10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1"/>
          </w:p>
          <w:bookmarkEnd w:id="62"/>
        </w:tc>
      </w:tr>
    </w:tbl>
    <w:p>
      <w:pPr>
        <w:pStyle w:val="FirstParagraph"/>
      </w:pPr>
      <w:r>
        <w:t xml:space="preserve">We can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w:r>
        <w:t xml:space="preserve">either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 we can estimate the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ML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bookmarkEnd w:id="63"/>
    <w:bookmarkStart w:id="75" w:name="the-fisher-expected-information-matrix"/>
    <w:p>
      <w:pPr>
        <w:pStyle w:val="Heading2"/>
      </w:pPr>
      <w:r>
        <w:t xml:space="preserve">1.7 The (Fisher) (expected) information matrix</w:t>
      </w:r>
    </w:p>
    <w:p>
      <w:pPr>
        <w:pStyle w:val="FirstParagraph"/>
      </w:pPr>
      <w:r>
        <w:t xml:space="preserve">The variance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C</m:t>
        </m:r>
        <m:r>
          <m:t>o</m:t>
        </m:r>
        <m:r>
          <m:t>v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)</m:t>
            </m:r>
          </m:e>
        </m:d>
      </m:oMath>
      <w:r>
        <w:t xml:space="preserve">, is also very</w:t>
      </w:r>
      <w:r>
        <w:t xml:space="preserve"> </w:t>
      </w:r>
      <w:r>
        <w:t xml:space="preserve">important;</w:t>
      </w:r>
      <w:r>
        <w:t xml:space="preserve"> </w:t>
      </w:r>
      <w:r>
        <w:t xml:space="preserve">we call it the</w:t>
      </w:r>
      <w:r>
        <w:t xml:space="preserve"> </w:t>
      </w:r>
      <w:r>
        <w:t xml:space="preserve">“expected information matrix”</w:t>
      </w:r>
      <w:r>
        <w:t xml:space="preserve">,</w:t>
      </w:r>
      <w:r>
        <w:t xml:space="preserve"> </w:t>
      </w:r>
      <w:r>
        <w:t xml:space="preserve">“Fisher</w:t>
      </w:r>
      <w:r>
        <w:t xml:space="preserve"> </w:t>
      </w:r>
      <w:r>
        <w:t xml:space="preserve">information matrix”</w:t>
      </w:r>
      <w:r>
        <w:t xml:space="preserve">, or just</w:t>
      </w:r>
      <w:r>
        <w:t xml:space="preserve"> </w:t>
      </w:r>
      <w:r>
        <w:t xml:space="preserve">“information matrix”</w:t>
      </w:r>
      <w:r>
        <w:t xml:space="preserve">, and we represent it</w:t>
      </w:r>
      <w:r>
        <w:t xml:space="preserve"> </w:t>
      </w:r>
      <w:r>
        <w:t xml:space="preserve">using the symbol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\scriptI</w:t>
      </w:r>
      <w:r>
        <w:t xml:space="preserve"> </w:t>
      </w:r>
      <w:r>
        <w:t xml:space="preserve">in Unicode,</w:t>
      </w:r>
      <w:r>
        <w:t xml:space="preserve"> </w:t>
      </w:r>
      <w:r>
        <w:rPr>
          <w:rStyle w:val="VerbatimChar"/>
        </w:rPr>
        <w:t xml:space="preserve">\mathcal{I}</w:t>
      </w:r>
      <w:r>
        <w:t xml:space="preserve"> </w:t>
      </w:r>
      <w:r>
        <w:t xml:space="preserve">in LaTeX).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|</m:t>
                  </m:r>
                  <m:r>
                    <m:t>θ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elements of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 </w:t>
      </w:r>
      <w:r>
        <w:t xml:space="preserve">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sSubSup>
                <m:e>
                  <m:r>
                    <m:t>ℓ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</m:e>
          </m:eqArr>
        </m:oMath>
      </m:oMathPara>
    </w:p>
    <w:p>
      <w:pPr>
        <w:pStyle w:val="FirstParagraph"/>
      </w:pPr>
      <w:r>
        <w:t xml:space="preserve">Here,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x</m:t>
                  </m:r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x</m:t>
                  </m:r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x</m:t>
                  </m:r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x</m:t>
                  </m:r>
                </m:e>
              </m:nary>
            </m:e>
          </m:eqArr>
        </m:oMath>
      </m:oMathPara>
    </w:p>
    <w:p>
      <w:pPr>
        <w:pStyle w:val="FirstParagraph"/>
      </w:pPr>
      <w:r>
        <w:t xml:space="preserve">And similarly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)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θ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θ</m:t>
                  </m:r>
                </m:e>
              </m:d>
              <m:r>
                <m:t>​</m:t>
              </m:r>
              <m:r>
                <m:t> </m:t>
              </m:r>
              <m:r>
                <m:t>d</m:t>
              </m:r>
              <m:r>
                <m:t>x</m:t>
              </m:r>
            </m:e>
          </m:nary>
        </m:oMath>
      </m:oMathPara>
    </w:p>
    <w:p>
      <w:pPr>
        <w:pStyle w:val="FirstParagraph"/>
      </w:pPr>
      <w:r>
        <w:t xml:space="preserve">Note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are functions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but not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the expectation operator removed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Also note that for most of the distributions you are familiar with</w:t>
      </w:r>
      <w:r>
        <w:t xml:space="preserve"> </w:t>
      </w:r>
      <w:r>
        <w:t xml:space="preserve">(including Gaussian, binomial, Poisson, exponential):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Moreover, for those distributions (called the</w:t>
      </w:r>
      <w:r>
        <w:t xml:space="preserve"> </w:t>
      </w:r>
      <w:r>
        <w:t xml:space="preserve">“exponential family”</w:t>
      </w:r>
      <w:r>
        <w:t xml:space="preserve">), we</w:t>
      </w:r>
      <w:r>
        <w:t xml:space="preserve"> </w:t>
      </w:r>
      <w:r>
        <w:t xml:space="preserve">have: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r>
        <w:t xml:space="preserve">Dobson and Barnett (2018)</w:t>
      </w:r>
      <w:r>
        <w:t xml:space="preserve">, §3.17).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hessian"/>
          <w:p>
            <w:pPr>
              <w:pStyle w:val="BodyText"/>
            </w:pPr>
            <w:r>
              <w:rPr>
                <w:b/>
                <w:bCs/>
              </w:rPr>
              <w:t xml:space="preserve">Definition 9 (Hessian)</w:t>
            </w:r>
            <w:r>
              <w:t xml:space="preserve"> </w:t>
            </w:r>
            <w:r>
              <w:t xml:space="preserve">The matrix of second derivatives of the log-likelihood function is called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Hessian matrix (of the log-likelihood function)</w:t>
            </w:r>
            <w:r>
              <w:t xml:space="preserve"> </w:t>
            </w:r>
            <w:r>
              <w:rPr>
                <w:rStyle w:val="FootnoteReference"/>
              </w:rPr>
              <w:footnoteReference w:id="64"/>
            </w:r>
            <w:r>
              <w:t xml:space="preserve">:</w:t>
            </w:r>
          </w:p>
          <w:p>
            <w:pPr>
              <w:pStyle w:val="BodyText"/>
            </w:pPr>
            <w:bookmarkStart w:id="66" w:name="eq-def-hess"/>
            <m:oMathPara>
              <m:oMathParaPr>
                <m:jc m:val="center"/>
              </m:oMathParaPr>
              <m:oMath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″</m:t>
                    </m:r>
                  </m:sup>
                </m:sSup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den>
                </m:f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den>
                </m:f>
                <m:r>
                  <m:t>ℓ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6"/>
          </w:p>
          <w:bookmarkEnd w:id="6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thm-hessian-elements"/>
          <w:p>
            <w:pPr>
              <w:pStyle w:val="BodyText"/>
            </w:pPr>
            <w:r>
              <w:rPr>
                <w:b/>
                <w:bCs/>
              </w:rPr>
              <w:t xml:space="preserve">Theorem 7 (Elements of the Hessian matrix)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vector,</w:t>
            </w:r>
            <w:r>
              <w:t xml:space="preserve"> </w:t>
            </w:r>
            <w:r>
              <w:t xml:space="preserve">then the Hessian is a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matrix,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m:oMath>
              <m:r>
                <m:t>i</m:t>
              </m:r>
              <m:sSup>
                <m:e>
                  <m:r>
                    <m:t>j</m:t>
                  </m:r>
                </m:e>
                <m:sup>
                  <m:r>
                    <m:t>t</m:t>
                  </m:r>
                  <m:r>
                    <m:t>h</m:t>
                  </m:r>
                </m:sup>
              </m:sSup>
            </m:oMath>
            <w:r>
              <w:t xml:space="preserve"> </w:t>
            </w:r>
            <w:r>
              <w:t xml:space="preserve">entry is:</w:t>
            </w:r>
          </w:p>
          <w:p>
            <w:pPr>
              <w:pStyle w:val="BodyText"/>
            </w:pPr>
            <w:bookmarkStart w:id="68" w:name="eq-hess-entries"/>
            <m:oMathPara>
              <m:oMathParaPr>
                <m:jc m:val="center"/>
              </m:oMathParaPr>
              <m:oMath>
                <m:sSubSup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rPr>
                        <m:sty m:val="p"/>
                      </m:rPr>
                      <m:t>″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den>
                </m:f>
                <m:r>
                  <m:t>ℓ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8"/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0" w:name="thm-hessian-score"/>
          <w:p>
            <w:pPr>
              <w:pStyle w:val="BodyText"/>
            </w:pPr>
            <w:r>
              <w:rPr>
                <w:b/>
                <w:bCs/>
              </w:rPr>
              <w:t xml:space="preserve">Theorem 8 (Hessian = derivative of transposed score)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″</m:t>
                    </m:r>
                  </m:sup>
                </m:sSup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sSup>
                  <m:e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bookmarkEnd w:id="70"/>
        </w:tc>
      </w:tr>
    </w:tbl>
    <w:p>
      <w:r>
        <w:pict>
          <v:rect style="width:0;height:1.5pt" o:hralign="center" o:hrstd="t" o:hr="t"/>
        </w:pict>
      </w:r>
    </w:p>
    <w:bookmarkStart w:id="74" w:name="observed-information"/>
    <w:p>
      <w:pPr>
        <w:pStyle w:val="Heading3"/>
      </w:pPr>
      <w:r>
        <w:t xml:space="preserve">1.7.1 Observed information</w:t>
      </w:r>
    </w:p>
    <w:p>
      <w:pPr>
        <w:pStyle w:val="FirstParagraph"/>
      </w:pPr>
      <w:r>
        <w:t xml:space="preserve">Sometimes, we use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t>h</m:t>
        </m:r>
        <m:r>
          <m:t>e</m:t>
        </m:r>
        <m:r>
          <m:t>s</m:t>
        </m:r>
        <m:r>
          <m:t>s</m:t>
        </m:r>
      </m:oMath>
      <w:r>
        <w:t xml:space="preserve"> </w:t>
      </w:r>
      <w:r>
        <w:t xml:space="preserve">(note the</w:t>
      </w:r>
      <w:r>
        <w:t xml:space="preserve"> </w:t>
      </w:r>
      <w:r>
        <w:t xml:space="preserve">standard-font</w:t>
      </w:r>
      <w:r>
        <w:t xml:space="preserve"> </w:t>
      </w:r>
      <w:r>
        <w:t xml:space="preserve">“I”</w:t>
      </w:r>
      <w:r>
        <w:t xml:space="preserve"> </w:t>
      </w:r>
      <w:r>
        <w:t xml:space="preserve">here).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observed information, precision, or concentration</w:t>
      </w:r>
      <w:r>
        <w:t xml:space="preserve"> </w:t>
      </w:r>
      <w:r>
        <w:t xml:space="preserve">matrix (Negative Hessian).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point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asymptotics of MLEs gives us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∼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cr m:val="fraktur"/>
                          <m:sty m:val="p"/>
                        </m:rP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approximately, for large sample sizes.</w:t>
            </w:r>
          </w:p>
          <w:p/>
        </w:tc>
      </w:tr>
    </w:tbl>
    <w:p>
      <w:pPr>
        <w:pStyle w:val="BodyText"/>
      </w:pPr>
      <w:r>
        <w:t xml:space="preserve">We can estimate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by working 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plugging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 but sometimes we instead use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convenience;</w:t>
      </w:r>
      <w:r>
        <w:t xml:space="preserve"> </w:t>
      </w:r>
      <w:r>
        <w:t xml:space="preserve">there are</w:t>
      </w:r>
      <w:r>
        <w:t xml:space="preserve"> </w:t>
      </w:r>
      <w:r>
        <w:t xml:space="preserve">some cases where it’s provably better according to some criteria (</w:t>
      </w:r>
      <w:r>
        <w:t xml:space="preserve">Efron and Hinkley (1978)</w:t>
      </w:r>
      <w:r>
        <w:t xml:space="preserve">).</w:t>
      </w:r>
    </w:p>
    <w:bookmarkEnd w:id="74"/>
    <w:bookmarkEnd w:id="75"/>
    <w:bookmarkStart w:id="85" w:name="quantifying-uncertainty-of-mles"/>
    <w:p>
      <w:pPr>
        <w:pStyle w:val="Heading2"/>
      </w:pPr>
      <w:r>
        <w:t xml:space="preserve">1.8 Quantifying (un)certainty of MLEs</w:t>
      </w:r>
    </w:p>
    <w:bookmarkStart w:id="76" w:name="confidence-intervals-for-mles"/>
    <w:p>
      <w:pPr>
        <w:pStyle w:val="Heading3"/>
      </w:pPr>
      <w:r>
        <w:t xml:space="preserve">1.8.1 Confidence intervals for MLEs</w:t>
      </w:r>
    </w:p>
    <w:p>
      <w:pPr>
        <w:pStyle w:val="FirstParagraph"/>
      </w:pPr>
      <w:r>
        <w:t xml:space="preserve">An asymptotic approximation of a 95% confidence interval 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0.975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76"/>
    <w:bookmarkStart w:id="78" w:name="p-values-and-hypothesis-tests-for-mles"/>
    <w:p>
      <w:pPr>
        <w:pStyle w:val="Heading3"/>
      </w:pPr>
      <w:r>
        <w:t xml:space="preserve">1.8.2 p-values and hypothesis tests for MLEs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Mapping of exact Gaussian-assumption tests to their approximate CLT-based MLE equivalents.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(CLT-based 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statistic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Wald 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Wald 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Likelihood ratio test or Wald 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Likelihood ratio test or Wald 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77"/>
          <w:p/>
        </w:tc>
      </w:tr>
    </w:tbl>
    <w:p>
      <w:pPr>
        <w:pStyle w:val="BodyText"/>
      </w:pP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approximate tests hold asymptotically for any distribution</w:t>
      </w:r>
      <w:r>
        <w:t xml:space="preserve"> </w:t>
      </w:r>
      <w:r>
        <w:t xml:space="preserve">by the central limit theorem (CLT) for MLEs.</w:t>
      </w:r>
    </w:p>
    <w:bookmarkEnd w:id="78"/>
    <w:bookmarkStart w:id="83" w:name="sec-lrt-mles"/>
    <w:p>
      <w:pPr>
        <w:pStyle w:val="Heading3"/>
      </w:pPr>
      <w:r>
        <w:t xml:space="preserve">1.8.3 Likelihood ratio tests for MLEs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thm-wilks"/>
          <w:p>
            <w:pPr>
              <w:pStyle w:val="BodyText"/>
            </w:pPr>
            <w:r>
              <w:rPr>
                <w:b/>
                <w:bCs/>
              </w:rPr>
              <w:t xml:space="preserve">Theorem 9 (Wilks’ theorem)</w:t>
            </w:r>
            <w:r>
              <w:t xml:space="preserve"> </w:t>
            </w:r>
            <w:r>
              <w:t xml:space="preserve">Under regularity conditions,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imposes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constraints on the parameters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then 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Λ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2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sSubSup>
                  <m:e>
                    <m:r>
                      <m:t>χ</m:t>
                    </m:r>
                  </m:e>
                  <m:sub>
                    <m:r>
                      <m:t>q</m:t>
                    </m:r>
                  </m:sub>
                  <m:sup>
                    <m:r>
                      <m:t>2</m:t>
                    </m:r>
                  </m:sup>
                </m:sSubSup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is the unrestricted MLE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MLE 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Equivalently, in terms of nested models:</w:t>
            </w:r>
            <w:r>
              <w:t xml:space="preserve"> </w:t>
            </w:r>
            <w:r>
              <w:t xml:space="preserve">if a full model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parameters and a nested model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⊂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 </w:t>
            </w:r>
            <w:r>
              <w:t xml:space="preserve">parameters</w:t>
            </w:r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obtained by imposing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constraints on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 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(that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true model),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Λ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ℓ</m:t>
                        </m:r>
                      </m:e>
                      <m:sub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ℓ</m:t>
                        </m:r>
                      </m:e>
                      <m:sub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sSubSup>
                  <m:e>
                    <m:r>
                      <m:t>χ</m:t>
                    </m:r>
                  </m:e>
                  <m:sub>
                    <m:r>
                      <m:t>q</m:t>
                    </m:r>
                  </m:sub>
                  <m:sup>
                    <m:r>
                      <m:t>2</m:t>
                    </m:r>
                  </m:sup>
                </m:sSubSup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difference in the number of free parameters.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 sketch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sketch the argument for the scalar-parameter case</w:t>
            </w:r>
            <w:r>
              <w:t xml:space="preserve"> </w:t>
            </w:r>
            <w:r>
              <w:t xml:space="preserve">(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is scalar 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imposes one constraint, so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this point null, the restricted MLE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LR statistic reduces to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multivariate case follows the same steps in matrix form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r>
              <w:t xml:space="preserve">Dobson and Barnett (2018)</w:t>
            </w:r>
            <w:r>
              <w:t xml:space="preserve"> </w:t>
            </w:r>
            <w:r>
              <w:t xml:space="preserve">§5.7 or</w:t>
            </w:r>
            <w:r>
              <w:t xml:space="preserve"> </w:t>
            </w:r>
            <w:r>
              <w:t xml:space="preserve">Wilks (1938)</w:t>
            </w:r>
            <w:r>
              <w:t xml:space="preserve"> </w:t>
            </w:r>
            <w:r>
              <w:t xml:space="preserve">for the full proof).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Taylor expansion of</w:t>
            </w:r>
            <w:r>
              <w:rPr>
                <w:b/>
                <w:bCs/>
              </w:rP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around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rPr>
                <w:b/>
                <w:bCs/>
              </w:rPr>
              <w:t xml:space="preserve">.</w:t>
            </w:r>
          </w:p>
          <w:p>
            <w:pPr>
              <w:pStyle w:val="BodyText"/>
            </w:pPr>
            <w:r>
              <w:t xml:space="preserve">Since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maximizes</w:t>
            </w:r>
            <w:r>
              <w:t xml:space="preserve"> </w:t>
            </w:r>
            <m:oMath>
              <m:r>
                <m:t>ℓ</m:t>
              </m:r>
            </m:oMath>
            <w:r>
              <w:t xml:space="preserve">, the score at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ML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Expanding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by Taylor’s theorem: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limLow>
                      <m:e>
                        <m:limLow>
                          <m:e>
                            <m:sSup>
                              <m:e>
                                <m:r>
                                  <m:t>ℓ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nor/>
                                    <m:sty m:val="p"/>
                                  </m:rPr>
                                  <m:t>ML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sty m:val="p"/>
                          </m:rPr>
                          <m:t>=</m:t>
                        </m:r>
                        <m:r>
                          <m:t> </m:t>
                        </m:r>
                        <m:r>
                          <m:t>0</m:t>
                        </m:r>
                      </m:lim>
                    </m:limLow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″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Since the score term vanishes: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″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Rearranging: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ℓ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ML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ℓ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″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ℓ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″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ML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Recognizing the observed information.</w:t>
            </w:r>
          </w:p>
          <w:p>
            <w:pPr>
              <w:pStyle w:val="BodyText"/>
            </w:pPr>
            <w:r>
              <w:t xml:space="preserve">The negative Hessian is the observed information</w:t>
            </w:r>
            <w:r>
              <w:t xml:space="preserve"> </w:t>
            </w:r>
            <m:oMath>
              <m:r>
                <m:t>I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regularity conditions,</w:t>
            </w:r>
            <w:r>
              <w:t xml:space="preserve"> </w:t>
            </w:r>
            <w:r>
              <w:t xml:space="preserve">the normalized observed information satisfies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t>I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rPr>
                    <m:scr m:val="script"/>
                    <m:sty m:val="p"/>
                  </m:rPr>
                  <m:t>I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Fisher information per observation.</w:t>
            </w:r>
            <w:r>
              <w:t xml:space="preserve"> </w:t>
            </w:r>
            <w:r>
              <w:t xml:space="preserve">This convergence uses the law of large numbers together with consistency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evaluation at the random point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can be replaced asymptotically by evaluation 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via Slutsky’s theorem.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t>I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therefore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ℓ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ML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ℓ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I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ML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n</m:t>
                    </m:r>
                    <m:r>
                      <m:rPr>
                        <m:scr m:val="script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Standardizing to a squared standard normal.</w:t>
            </w:r>
          </w:p>
          <w:p>
            <w:pPr>
              <w:pStyle w:val="BodyText"/>
            </w:pPr>
            <w:r>
              <w:t xml:space="preserve">Define the standardized estimation error: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z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ad>
                  <m:radPr>
                    <m:degHide m:val="on"/>
                  </m:radPr>
                  <m:deg/>
                  <m:e>
                    <m:r>
                      <m:t>n</m:t>
                    </m:r>
                    <m:r>
                      <m:rPr>
                        <m:scr m:val="script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rad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ML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ℓ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ML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ℓ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4: Applying the CLT for MLEs.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w:anchor="thm-dist-mle">
              <w:r>
                <w:rPr>
                  <w:rStyle w:val="Hyperlink"/>
                </w:rPr>
                <w:t xml:space="preserve">Theorem 6</w:t>
              </w:r>
            </w:hyperlink>
            <w:r>
              <w:t xml:space="preserve"> </w:t>
            </w:r>
            <w:r>
              <w:t xml:space="preserve">(the CLT for MLEs):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ML</m:t>
                    </m:r>
                  </m:sub>
                </m:sSub>
                <m:r>
                  <m:t> </m:t>
                </m:r>
                <m:acc>
                  <m:accPr>
                    <m:chr m:val="̇"/>
                  </m:accPr>
                  <m:e>
                    <m:r>
                      <m:rPr>
                        <m:sty m:val="p"/>
                      </m:rPr>
                      <m:t>∼</m:t>
                    </m:r>
                  </m:e>
                </m:acc>
                <m:r>
                  <m:t> </m:t>
                </m:r>
                <m:r>
                  <m:rPr>
                    <m:sty m:val="p"/>
                  </m:rPr>
                  <m:t>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cr m:val="script"/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Therefore: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n</m:t>
                    </m:r>
                    <m:r>
                      <m:rPr>
                        <m:scr m:val="script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rad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ML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 </m:t>
                </m:r>
                <m:acc>
                  <m:accPr>
                    <m:chr m:val="̇"/>
                  </m:accPr>
                  <m:e>
                    <m:r>
                      <m:rPr>
                        <m:sty m:val="p"/>
                      </m:rPr>
                      <m:t>∼</m:t>
                    </m:r>
                  </m:e>
                </m:acc>
                <m:r>
                  <m:t> 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and so: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Λ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≈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sSubSup>
                  <m:e>
                    <m:r>
                      <m:t>χ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Extension to</w:t>
            </w:r>
            <w:r>
              <w:rPr>
                <w:b/>
                <w:bCs/>
              </w:rPr>
              <w:t xml:space="preserve"> </w:t>
            </w:r>
            <m:oMath>
              <m:r>
                <m:t>q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constraints.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the general case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constraints</w:t>
            </w:r>
            <w:r>
              <w:t xml:space="preserve"> </w:t>
            </w:r>
            <w:r>
              <w:t xml:space="preserve">(comparing a full model with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parameters to a restricted model with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 </w:t>
            </w:r>
            <w:r>
              <w:t xml:space="preserve">free parameters),</w:t>
            </w:r>
            <w:r>
              <w:t xml:space="preserve"> </w:t>
            </w:r>
            <w:r>
              <w:t xml:space="preserve">the argument proceeds in matrix form.</w:t>
            </w:r>
            <w:r>
              <w:t xml:space="preserve"> </w:t>
            </w:r>
            <w:r>
              <w:t xml:space="preserve">The LR statistic is a quadratic form in the relevant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-dimensional component</w:t>
            </w:r>
            <w:r>
              <w:t xml:space="preserve"> </w:t>
            </w:r>
            <w:r>
              <w:t xml:space="preserve">of the score at the restricted MLE,</w:t>
            </w:r>
            <w:r>
              <w:t xml:space="preserve"> </w:t>
            </w:r>
            <w:r>
              <w:t xml:space="preserve">evaluated against the inverse of the observed information matrix.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this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-dimensional component</w:t>
            </w:r>
            <w:r>
              <w:t xml:space="preserve"> </w:t>
            </w:r>
            <w:r>
              <w:t xml:space="preserve">(equivalently, the difference between the unrestricted and restricted estimators</w:t>
            </w:r>
            <w:r>
              <w:t xml:space="preserve"> </w:t>
            </w:r>
            <w:r>
              <w:t xml:space="preserve">in the constrained directions)</w:t>
            </w:r>
            <w:r>
              <w:t xml:space="preserve"> </w:t>
            </w:r>
            <w:r>
              <w:t xml:space="preserve">is approximately multivariate normal with the appropriate covariance structure,</w:t>
            </w:r>
            <w:r>
              <w:t xml:space="preserve"> </w:t>
            </w:r>
            <w:r>
              <w:t xml:space="preserve">so the resulting quadratic form converges in distribution to</w:t>
            </w:r>
            <w:r>
              <w:t xml:space="preserve"> </w:t>
            </w:r>
            <m:oMath>
              <m:sSubSup>
                <m:e>
                  <m:r>
                    <m:t>χ</m:t>
                  </m:r>
                </m:e>
                <m:sub>
                  <m:r>
                    <m:t>q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§5.7 and</w:t>
      </w:r>
      <w:r>
        <w:t xml:space="preserve"> </w:t>
      </w:r>
      <w:hyperlink r:id="rId82">
        <w:r>
          <w:rPr>
            <w:rStyle w:val="Hyperlink"/>
          </w:rPr>
          <w:t xml:space="preserve">https://online.stat.psu.edu/stat504/Lesson02</w:t>
        </w:r>
      </w:hyperlink>
    </w:p>
    <w:bookmarkEnd w:id="83"/>
    <w:bookmarkStart w:id="84" w:name="prediction-intervals-for-mles"/>
    <w:p>
      <w:pPr>
        <w:pStyle w:val="Heading3"/>
      </w:pPr>
      <w:r>
        <w:t xml:space="preserve">1.8.4 Prediction intervals for MLEs</w:t>
      </w:r>
    </w:p>
    <w:p>
      <w:pPr>
        <w:pStyle w:val="FirstParagraph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X</m:t>
              </m:r>
            </m:e>
          </m:ba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nor/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sample size of the new data to be predicted (typically</w:t>
      </w:r>
      <w:r>
        <w:t xml:space="preserve"> </w:t>
      </w:r>
      <w:r>
        <w:t xml:space="preserve">1, except for binary outcomes, where it needs to be bigger for</w:t>
      </w:r>
      <w:r>
        <w:t xml:space="preserve"> </w:t>
      </w:r>
      <w:r>
        <w:t xml:space="preserve">prediction intervals to make sense).</w:t>
      </w:r>
    </w:p>
    <w:bookmarkEnd w:id="84"/>
    <w:bookmarkEnd w:id="85"/>
    <w:bookmarkEnd w:id="86"/>
    <w:bookmarkStart w:id="175" w:name="Xc740a7edf75838d0f1e62ac6a24257275508614"/>
    <w:p>
      <w:pPr>
        <w:pStyle w:val="Heading1"/>
      </w:pPr>
      <w:r>
        <w:t xml:space="preserve">2. Example: Maximum likelihood for Tropical Cyclones in Australia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§1.6.5)</w:t>
      </w:r>
    </w:p>
    <w:bookmarkStart w:id="148" w:name="sec-dobson-cyclones-data"/>
    <w:p>
      <w:pPr>
        <w:pStyle w:val="Heading2"/>
      </w:pPr>
      <w:r>
        <w:t xml:space="preserve">2.1 Data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cyclones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 (</w:t>
      </w:r>
      <w:hyperlink w:anchor="tbl-cyclones-data">
        <w:r>
          <w:rPr>
            <w:rStyle w:val="Hyperlink"/>
          </w:rPr>
          <w:t xml:space="preserve">Table 2</w:t>
        </w:r>
      </w:hyperlink>
      <w:r>
        <w:t xml:space="preserve">)</w:t>
      </w:r>
      <w:r>
        <w:t xml:space="preserve"> </w:t>
      </w:r>
      <w:r>
        <w:t xml:space="preserve">records the number of tropical cyclones in Northeastern Australia</w:t>
      </w:r>
      <w:r>
        <w:t xml:space="preserve"> </w:t>
      </w:r>
      <w:r>
        <w:t xml:space="preserve">during 13 November-to-April cyclone seasons</w:t>
      </w:r>
      <w:r>
        <w:t xml:space="preserve"> </w:t>
      </w:r>
      <w:r>
        <w:t xml:space="preserve">(more details in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§1.6.5 and</w:t>
      </w:r>
      <w:r>
        <w:t xml:space="preserve"> </w:t>
      </w:r>
      <w:r>
        <w:rPr>
          <w:rStyle w:val="VerbatimChar"/>
        </w:rPr>
        <w:t xml:space="preserve">help(cyclones, package = "dobson")</w:t>
      </w:r>
      <w:r>
        <w:t xml:space="preserve">).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(y-axis) by season (x-axis).</w:t>
      </w:r>
      <w:r>
        <w:t xml:space="preserve"> </w:t>
      </w:r>
      <w:r>
        <w:t xml:space="preserve">Let’s 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represent these counts,</w:t>
      </w:r>
      <w:r>
        <w:t xml:space="preserve"> </w:t>
      </w:r>
      <w:r>
        <w:t xml:space="preserve">where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an indexing variable for the seasons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cyclones in season</w:t>
      </w:r>
      <w:r>
        <w:t xml:space="preserve"> </w:t>
      </w:r>
      <m:oMath>
        <m:r>
          <m:t>i</m:t>
        </m:r>
      </m:oMath>
      <w:r>
        <w:t xml:space="preserve">.</w:t>
      </w:r>
    </w:p>
    <w:bookmarkStart w:id="97" w:name="exploratory-analysis"/>
    <w:p>
      <w:pPr>
        <w:pStyle w:val="Heading3"/>
      </w:pPr>
      <w:r>
        <w:t xml:space="preserve">2.1.1 Exploratory analysis</w:t>
      </w:r>
    </w:p>
    <w:p>
      <w:pPr>
        <w:pStyle w:val="FirstParagraph"/>
      </w:pPr>
      <w:r>
        <w:t xml:space="preserve">Suppose we want to learn about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a season from November to April in Northeastern Australia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(dobson)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(pander)</w:t>
            </w:r>
            <w:r>
              <w:br/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relocate</w:t>
            </w:r>
            <w:r>
              <w:rPr>
                <w:rStyle w:val="NormalTok"/>
              </w:rPr>
              <w:t xml:space="preserve">(season, </w:t>
            </w:r>
            <w:r>
              <w:rPr>
                <w:rStyle w:val="AttributeTok"/>
              </w:rPr>
              <w:t xml:space="preserve">.before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everything</w:t>
            </w:r>
            <w:r>
              <w:rPr>
                <w:rStyle w:val="NormalTok"/>
              </w:rPr>
              <w:t xml:space="preserve">()))</w:t>
            </w:r>
          </w:p>
          <w:tbl>
            <w:tblPr>
              <w:tblStyle w:val="Table"/>
              <w:tblW w:type="pct" w:w="2014"/>
              <w:tblLayout w:type="fixed"/>
              <w:tblLook w:firstRow="1" w:lastRow="0" w:firstColumn="0" w:lastColumn="0" w:noHBand="0" w:noVBand="0" w:val="0020"/>
            </w:tblPr>
            <w:tblGrid>
              <w:gridCol w:w="990"/>
              <w:gridCol w:w="1100"/>
              <w:gridCol w:w="110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87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dobson-cyclone-time-series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-1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 1956-1969</w:t>
            </w:r>
          </w:p>
          <w:bookmarkEnd w:id="91"/>
        </w:tc>
      </w:tr>
    </w:tbl>
    <w:p>
      <w:pPr>
        <w:pStyle w:val="BodyText"/>
      </w:pPr>
      <w:r>
        <w:t xml:space="preserve">There’s no obvious correlation between adjacent seasons,</w:t>
      </w:r>
      <w:r>
        <w:t xml:space="preserve"> </w:t>
      </w:r>
      <w:r>
        <w:t xml:space="preserve">so let’s assume that each season is independent of the others.</w:t>
      </w:r>
    </w:p>
    <w:p>
      <w:pPr>
        <w:pStyle w:val="BodyText"/>
      </w:pPr>
      <w:r>
        <w:t xml:space="preserve">Let’s also assume that they are identically distributed;</w:t>
      </w:r>
      <w:r>
        <w:t xml:space="preserve"> </w:t>
      </w:r>
      <w:r>
        <w:t xml:space="preserve">let’s denote this distribution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Note that there’s no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this expression,</w:t>
      </w:r>
      <w:r>
        <w:t xml:space="preserve"> </w:t>
      </w:r>
      <w:r>
        <w:t xml:space="preserve">since we are assuming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s are identically distributed.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visualize the distribution using a bar plot (</w:t>
      </w: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number))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cyclones"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"Count (number of seasons)"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cyclones-bar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fig-cyclones-bar-plot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95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(number)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(number)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table1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table1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CommentTok"/>
              </w:rPr>
              <w:t xml:space="preserve">#&gt; # A tibble: 4 × 2</w:t>
            </w:r>
            <w:r>
              <w:br/>
            </w:r>
            <w:r>
              <w:rPr>
                <w:rStyle w:val="CommentTok"/>
              </w:rPr>
              <w:t xml:space="preserve">#&gt;   ` `                   Overall            </w:t>
            </w:r>
            <w:r>
              <w:br/>
            </w:r>
            <w:r>
              <w:rPr>
                <w:rStyle w:val="CommentTok"/>
              </w:rPr>
              <w:t xml:space="preserve">#&gt;   &lt;chr&gt;                 &lt;chr&gt;              </w:t>
            </w:r>
            <w:r>
              <w:br/>
            </w:r>
            <w:r>
              <w:rPr>
                <w:rStyle w:val="CommentTok"/>
              </w:rPr>
              <w:t xml:space="preserve">#&gt; 1 ""                    "(N=13)"           </w:t>
            </w:r>
            <w:r>
              <w:br/>
            </w:r>
            <w:r>
              <w:rPr>
                <w:rStyle w:val="CommentTok"/>
              </w:rPr>
              <w:t xml:space="preserve">#&gt; 2 "number"              ""                 </w:t>
            </w:r>
            <w:r>
              <w:br/>
            </w:r>
            <w:r>
              <w:rPr>
                <w:rStyle w:val="CommentTok"/>
              </w:rPr>
              <w:t xml:space="preserve">#&gt; 3 "  Mean (SD)"         "5.54 (2.47)"      </w:t>
            </w:r>
            <w:r>
              <w:br/>
            </w:r>
            <w:r>
              <w:rPr>
                <w:rStyle w:val="CommentTok"/>
              </w:rPr>
              <w:t xml:space="preserve">#&gt; 4 "  Median [Min, Max]" "6.00 [2.00, 12.0]"</w:t>
            </w:r>
          </w:p>
          <w:bookmarkEnd w:id="96"/>
        </w:tc>
      </w:tr>
    </w:tbl>
    <w:bookmarkEnd w:id="97"/>
    <w:bookmarkStart w:id="102" w:name="model"/>
    <w:p>
      <w:pPr>
        <w:pStyle w:val="Heading3"/>
      </w:pPr>
      <w:r>
        <w:t xml:space="preserve">2.1.2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; that is,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98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:</m:t>
        </m:r>
        <m:r>
          <m:rPr>
            <m:sty m:val="p"/>
          </m:rPr>
          <m:t>∞</m:t>
        </m:r>
      </m:oMath>
      <w:r>
        <w:t xml:space="preserve"> </w:t>
      </w:r>
      <w:r>
        <w:t xml:space="preserve">separately (</w:t>
      </w:r>
      <w:r>
        <w:t xml:space="preserve">“nonparametrically”</w:t>
      </w:r>
      <w:r>
        <w:t xml:space="preserve">) using the fraction of our data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but then we would be estimating an infinitely large set of parameters,</w:t>
      </w:r>
      <w:r>
        <w:t xml:space="preserve"> </w:t>
      </w:r>
      <w:r>
        <w:t xml:space="preserve">and we would have low precision.</w:t>
      </w:r>
      <w:r>
        <w:t xml:space="preserve"> </w:t>
      </w:r>
      <w:r>
        <w:t xml:space="preserve">We will probably do better with a parametric model.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9" w:name="exr-cyclone-choose-dist"/>
          <w:p>
            <w:pPr>
              <w:pStyle w:val="BodyText"/>
            </w:pPr>
            <w:r>
              <w:rPr>
                <w:b/>
                <w:bCs/>
              </w:rPr>
              <w:t xml:space="preserve">Exercise 7</w:t>
            </w:r>
            <w:r>
              <w:t xml:space="preserve"> </w:t>
            </w:r>
            <w:r>
              <w:t xml:space="preserve">What parametric probability distribution family might we use</w:t>
            </w:r>
            <w:r>
              <w:t xml:space="preserve"> </w:t>
            </w:r>
            <w:r>
              <w:t xml:space="preserve">to model this empirical distribution?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Let’s use the Poisson. The Poisson distribution is appropriate for this data ,</w:t>
            </w:r>
            <w:r>
              <w:t xml:space="preserve"> </w:t>
            </w:r>
            <w:r>
              <w:t xml:space="preserve">because the data are counts that could theoretically take any integer value (discrete) in the range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Visually, the plot of our data closely resembles a Poisson or binomial distribution.</w:t>
            </w:r>
            <w:r>
              <w:t xml:space="preserve"> </w:t>
            </w:r>
            <w:r>
              <w:t xml:space="preserve">Since cyclones do not have an</w:t>
            </w:r>
            <w:r>
              <w:t xml:space="preserve"> </w:t>
            </w:r>
            <w:r>
              <w:t xml:space="preserve">“upper limit”</w:t>
            </w:r>
            <w:r>
              <w:t xml:space="preserve"> </w:t>
            </w:r>
            <w:r>
              <w:t xml:space="preserve">on the number of events we could potentially observe in one season,</w:t>
            </w:r>
            <w:r>
              <w:t xml:space="preserve"> </w:t>
            </w:r>
            <w:r>
              <w:t xml:space="preserve">the Poisson distribution is more appropriate than the binomial.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exr-def-poisson"/>
          <w:p>
            <w:pPr>
              <w:pStyle w:val="BodyText"/>
            </w:pPr>
            <w:r>
              <w:rPr>
                <w:b/>
                <w:bCs/>
              </w:rPr>
              <w:t xml:space="preserve">Exercise 8</w:t>
            </w:r>
            <w:r>
              <w:t xml:space="preserve"> </w:t>
            </w:r>
            <w:r>
              <w:t xml:space="preserve">Write down the Poisson distribution’s probability mass function.</w:t>
            </w:r>
          </w:p>
          <w:bookmarkEnd w:id="10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w:bookmarkStart w:id="101" w:name="eq-iid-model"/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y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</m:sup>
                    </m:sSup>
                  </m:num>
                  <m:den>
                    <m:r>
                      <m:t>y</m:t>
                    </m:r>
                    <m:r>
                      <m:rPr>
                        <m:sty m:val="p"/>
                      </m:rPr>
                      <m:t>!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01"/>
          </w:p>
          <w:p/>
        </w:tc>
      </w:tr>
    </w:tbl>
    <w:bookmarkEnd w:id="102"/>
    <w:bookmarkStart w:id="133" w:name="Xcf020b80d5124eea137ab50b3aba8fe04af6eef"/>
    <w:p>
      <w:pPr>
        <w:pStyle w:val="Heading3"/>
      </w:pPr>
      <w:r>
        <w:t xml:space="preserve">2.1.3 Estimating the model parameters using maximum likelihood</w:t>
      </w:r>
    </w:p>
    <w:p>
      <w:pPr>
        <w:pStyle w:val="FirstParagraph"/>
      </w:pPr>
      <w:r>
        <w:t xml:space="preserve">Now, 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this distribution</w:t>
      </w:r>
      <w:r>
        <w:t xml:space="preserve"> </w:t>
      </w:r>
      <w:r>
        <w:t xml:space="preserve">using maximum likelihood estimation.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3" w:name="exr-poisson-likelihood"/>
          <w:p>
            <w:pPr>
              <w:pStyle w:val="BodyText"/>
            </w:pPr>
            <w:r>
              <w:rPr>
                <w:b/>
                <w:bCs/>
              </w:rPr>
              <w:t xml:space="preserve">Exercise 9 (What is the likelihood?)</w:t>
            </w:r>
            <w:r>
              <w:t xml:space="preserve"> </w:t>
            </w:r>
            <w:r>
              <w:t xml:space="preserve">Write down the likelihood</w:t>
            </w:r>
            <w:r>
              <w:t xml:space="preserve"> </w:t>
            </w:r>
            <w:r>
              <w:t xml:space="preserve">(probability mass function or probability density function)</w:t>
            </w:r>
            <w:r>
              <w:t xml:space="preserve"> </w:t>
            </w:r>
            <w:r>
              <w:t xml:space="preserve">of a single observation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according to your model.</w:t>
            </w:r>
          </w:p>
          <w:bookmarkEnd w:id="10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λ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</m:sup>
                        </m:sSup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  <m:e/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exr-poisson-parameters"/>
          <w:p>
            <w:pPr>
              <w:pStyle w:val="BodyText"/>
            </w:pPr>
            <w:r>
              <w:rPr>
                <w:b/>
                <w:bCs/>
              </w:rPr>
              <w:t xml:space="preserve">Exercise 10</w:t>
            </w:r>
            <w:r>
              <w:t xml:space="preserve"> </w:t>
            </w:r>
            <w:r>
              <w:t xml:space="preserve">Write down the vector of parameters in your model.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There is only one parameter,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θ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λ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exr-poisson-mean-and-variance"/>
          <w:p>
            <w:pPr>
              <w:pStyle w:val="BodyText"/>
            </w:pPr>
            <w:r>
              <w:rPr>
                <w:b/>
                <w:bCs/>
              </w:rPr>
              <w:t xml:space="preserve">Exercise 11</w:t>
            </w:r>
            <w:r>
              <w:t xml:space="preserve"> </w:t>
            </w:r>
            <w:r>
              <w:t xml:space="preserve">Write down the population mean and variance of a single observation</w:t>
            </w:r>
            <w:r>
              <w:t xml:space="preserve"> </w:t>
            </w:r>
            <w:r>
              <w:t xml:space="preserve">from your chosen probability model,</w:t>
            </w:r>
            <w:r>
              <w:t xml:space="preserve"> </w:t>
            </w:r>
            <w:r>
              <w:t xml:space="preserve">as a function of the parameters (extra credit - derive them).</w:t>
            </w:r>
          </w:p>
          <w:bookmarkEnd w:id="10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Population mean: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λ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Population variance: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</m:oMath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6" w:name="exr-sample-likelihood"/>
          <w:p>
            <w:pPr>
              <w:pStyle w:val="BodyText"/>
            </w:pPr>
            <w:r>
              <w:rPr>
                <w:b/>
                <w:bCs/>
              </w:rPr>
              <w:t xml:space="preserve">Exercise 12</w:t>
            </w:r>
            <w:r>
              <w:t xml:space="preserve"> </w:t>
            </w:r>
            <w:r>
              <w:t xml:space="preserve">Write down the likelihood of the full dataset.</w:t>
            </w:r>
          </w:p>
          <w:bookmarkEnd w:id="10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13</m:t>
                        </m:r>
                      </m:sup>
                      <m:e>
                        <m:r>
                          <m:rPr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13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λ</m:t>
                                </m:r>
                              </m:e>
                              <m:sup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sup>
                            </m:sSup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λ</m:t>
                                </m:r>
                              </m:sup>
                            </m:sSup>
                          </m:num>
                          <m:den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!</m:t>
                            </m:r>
                          </m:den>
                        </m:f>
                      </m:e>
                    </m:nary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7" w:name="exr-graph-likelihood"/>
          <w:p>
            <w:pPr>
              <w:pStyle w:val="BodyText"/>
            </w:pPr>
            <w:r>
              <w:rPr>
                <w:b/>
                <w:bCs/>
              </w:rPr>
              <w:t xml:space="preserve">Exercise 13</w:t>
            </w:r>
            <w:r>
              <w:t xml:space="preserve"> </w:t>
            </w:r>
            <w:r>
              <w:t xml:space="preserve">Graph the likelihood as a function of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.</w:t>
            </w:r>
          </w:p>
          <w:bookmarkEnd w:id="10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dobson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11" w:name="fig-cyclone-lik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fig-cyclone-lik-1.png" id="1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3: Likelihood of Dobson cyclone data</w:t>
                  </w:r>
                </w:p>
                <w:bookmarkEnd w:id="111"/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2" w:name="exr-sample-llik"/>
          <w:p>
            <w:pPr>
              <w:pStyle w:val="BodyText"/>
            </w:pPr>
            <w:r>
              <w:rPr>
                <w:b/>
                <w:bCs/>
              </w:rPr>
              <w:t xml:space="preserve">Exercise 14</w:t>
            </w:r>
            <w:r>
              <w:t xml:space="preserve"> </w:t>
            </w:r>
            <w:r>
              <w:t xml:space="preserve">Write down the log-likelihood of the full dataset.</w:t>
            </w:r>
          </w:p>
          <w:bookmarkEnd w:id="11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λ</m:t>
                                </m:r>
                              </m:e>
                              <m:sup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sup>
                            </m:sSup>
                            <m:s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λ</m:t>
                                </m:r>
                              </m:sup>
                            </m:sSup>
                          </m:num>
                          <m:den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!</m:t>
                            </m:r>
                          </m:den>
                        </m:f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</m:nary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λ</m:t>
                            </m:r>
                          </m:e>
                          <m:sup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</m:sup>
                        </m:sSup>
                      </m:num>
                      <m:den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  <m:sSup>
                          <m:e>
                            <m:r>
                              <m:t>λ</m:t>
                            </m:r>
                          </m:e>
                          <m:sup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!</m:t>
                        </m:r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!</m:t>
                        </m:r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log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!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log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!</m:t>
                    </m:r>
                  </m:e>
                  <m:e/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3" w:name="exr-graph-loglikelihood"/>
          <w:p>
            <w:pPr>
              <w:pStyle w:val="BodyText"/>
            </w:pPr>
            <w:r>
              <w:rPr>
                <w:b/>
                <w:bCs/>
              </w:rPr>
              <w:t xml:space="preserve">Exercise 15</w:t>
            </w:r>
            <w:r>
              <w:t xml:space="preserve"> </w:t>
            </w:r>
            <w:r>
              <w:t xml:space="preserve">Graph the log-likelihood as a function of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.</w:t>
            </w:r>
          </w:p>
          <w:bookmarkEnd w:id="1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SourceCode"/>
            </w:pP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dobson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17" w:name="fig-cyclone-llik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fig-cyclone-llik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4: log-likelihood of Dobson cyclone data</w:t>
                  </w:r>
                </w:p>
                <w:bookmarkEnd w:id="117"/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bookmarkStart w:id="124" w:name="the-score-function-1"/>
    <w:p>
      <w:pPr>
        <w:pStyle w:val="Heading4"/>
      </w:pPr>
      <w:r>
        <w:t xml:space="preserve">The score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exr-cyclone-score-fn"/>
          <w:p>
            <w:pPr>
              <w:pStyle w:val="BodyText"/>
            </w:pPr>
            <w:r>
              <w:rPr>
                <w:b/>
                <w:bCs/>
              </w:rPr>
              <w:t xml:space="preserve">Exercise 16</w:t>
            </w:r>
            <w:r>
              <w:t xml:space="preserve"> </w:t>
            </w:r>
            <w:r>
              <w:t xml:space="preserve">Derive the score function for the dataset.</w:t>
            </w:r>
          </w:p>
          <w:bookmarkEnd w:id="1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The score function is the first derivative of the log-likelihood: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log</m:t>
                            </m:r>
                          </m:e>
                        </m:nary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!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log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t>n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!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λ</m:t>
                            </m:r>
                          </m:den>
                        </m:f>
                      </m:e>
                    </m:nary>
                    <m:r>
                      <m:rPr>
                        <m:sty m:val="p"/>
                      </m:rPr>
                      <m:t>log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!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λ</m:t>
                            </m:r>
                          </m:den>
                        </m:f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λ</m:t>
                            </m:r>
                          </m:den>
                        </m:f>
                        <m:r>
                          <m:t>72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13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9" w:name="exr-graph-score-function"/>
          <w:p>
            <w:pPr>
              <w:pStyle w:val="BodyText"/>
            </w:pPr>
            <w:r>
              <w:rPr>
                <w:b/>
                <w:bCs/>
              </w:rPr>
              <w:t xml:space="preserve">Exercise 17</w:t>
            </w:r>
            <w:r>
              <w:t xml:space="preserve"> </w:t>
            </w:r>
            <w:r>
              <w:t xml:space="preserve">Graph the score function.</w:t>
            </w:r>
          </w:p>
          <w:bookmarkEnd w:id="11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SourceCode"/>
            </w:pP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dobson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23" w:name="fig-cyclone-score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fig-cyclone-score-1.png" id="1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5: score function of Dobson cyclone data</w:t>
                  </w:r>
                </w:p>
                <w:bookmarkEnd w:id="123"/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bookmarkEnd w:id="124"/>
    <w:bookmarkStart w:id="132" w:name="sec-hessian"/>
    <w:p>
      <w:pPr>
        <w:pStyle w:val="Heading4"/>
      </w:pPr>
      <w:r>
        <w:t xml:space="preserve">The Hessian matrix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5" w:name="exr-hessian"/>
          <w:p>
            <w:pPr>
              <w:pStyle w:val="BodyText"/>
            </w:pPr>
            <w:r>
              <w:rPr>
                <w:b/>
                <w:bCs/>
              </w:rPr>
              <w:t xml:space="preserve">Exercise 18</w:t>
            </w:r>
            <w:r>
              <w:t xml:space="preserve"> </w:t>
            </w:r>
            <w:r>
              <w:t xml:space="preserve">Derive the Hessian matrix.</w:t>
            </w:r>
          </w:p>
          <w:bookmarkEnd w:id="12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The Hessian function for an iid sample is the 2nd derivative(s) of the log-likelihood: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″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λ</m:t>
                            </m:r>
                          </m:den>
                        </m:f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t>n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λ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λ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λ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72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6" w:name="exr-graph-hession"/>
          <w:p>
            <w:pPr>
              <w:pStyle w:val="BodyText"/>
            </w:pPr>
            <w:r>
              <w:rPr>
                <w:b/>
                <w:bCs/>
              </w:rPr>
              <w:t xml:space="preserve">Exercise 19</w:t>
            </w:r>
            <w:r>
              <w:t xml:space="preserve"> </w:t>
            </w:r>
            <w:r>
              <w:t xml:space="preserve">Graph the Hessian.</w:t>
            </w:r>
          </w:p>
          <w:bookmarkEnd w:id="1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SourceCode"/>
            </w:pP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dobson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30" w:name="fig-cyclone-hessian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fig-cyclone-hessian-1.png" id="1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6: Hessian function of Dobson cyclone data</w:t>
                  </w:r>
                </w:p>
                <w:bookmarkEnd w:id="130"/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1" w:name="exr-score-equation"/>
          <w:p>
            <w:pPr>
              <w:pStyle w:val="BodyText"/>
            </w:pPr>
            <w:r>
              <w:rPr>
                <w:b/>
                <w:bCs/>
              </w:rPr>
              <w:t xml:space="preserve">Exercise 20</w:t>
            </w:r>
            <w:r>
              <w:t xml:space="preserve"> </w:t>
            </w:r>
            <w:r>
              <w:t xml:space="preserve">Write the score equation (estimating equation).</w:t>
            </w:r>
          </w:p>
          <w:bookmarkEnd w:id="13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λ</m:t>
                </m:r>
                <m:r>
                  <m:rPr>
                    <m:sty m:val="p"/>
                  </m:rPr>
                  <m:t>;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/>
        </w:tc>
      </w:tr>
    </w:tbl>
    <w:bookmarkEnd w:id="132"/>
    <w:bookmarkEnd w:id="133"/>
    <w:bookmarkStart w:id="147" w:name="finding-the-mle-analytically"/>
    <w:p>
      <w:pPr>
        <w:pStyle w:val="Heading3"/>
      </w:pPr>
      <w:r>
        <w:t xml:space="preserve">2.1.4 Finding the MLE analytically</w:t>
      </w:r>
    </w:p>
    <w:p>
      <w:pPr>
        <w:pStyle w:val="FirstParagraph"/>
      </w:pPr>
      <w:r>
        <w:t xml:space="preserve">In this case,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analytically (using algebra):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4" w:name="exr-solve-score-equation"/>
          <w:p>
            <w:pPr>
              <w:pStyle w:val="BodyText"/>
            </w:pPr>
            <w:r>
              <w:rPr>
                <w:b/>
                <w:bCs/>
              </w:rPr>
              <w:t xml:space="preserve">Exercise 21</w:t>
            </w:r>
            <w:r>
              <w:t xml:space="preserve"> </w:t>
            </w:r>
            <w:r>
              <w:t xml:space="preserve">Solve the estimating equation for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:</w:t>
            </w:r>
          </w:p>
          <w:bookmarkEnd w:id="13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e>
                  <m:e>
                    <m:r>
                      <m:t>n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  <m:e>
                    <m:r>
                      <m:t>n</m:t>
                    </m:r>
                    <m:r>
                      <m:t>λ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  <m:e>
                    <m:r>
                      <m:t>λ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Let’s call this solution of the estimating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5" w:name="exr-check-hessian"/>
          <w:p>
            <w:pPr>
              <w:pStyle w:val="BodyText"/>
            </w:pPr>
            <w:r>
              <w:rPr>
                <w:b/>
                <w:bCs/>
              </w:rPr>
              <w:t xml:space="preserve">Exercise 22</w:t>
            </w:r>
            <w:r>
              <w:t xml:space="preserve"> </w:t>
            </w:r>
            <w:r>
              <w:t xml:space="preserve">Confirm that the Hessian</w:t>
            </w:r>
            <w:r>
              <w:t xml:space="preserve"> </w:t>
            </w:r>
            <m:oMath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negative when evaluated at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oMath>
            <w:r>
              <w:t xml:space="preserve">.</w:t>
            </w:r>
          </w:p>
          <w:bookmarkEnd w:id="13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″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λ</m:t>
                        </m:r>
                      </m:e>
                    </m:acc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  <m:e/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6" w:name="exr-find-mle"/>
          <w:p>
            <w:pPr>
              <w:pStyle w:val="BodyText"/>
            </w:pPr>
            <w:r>
              <w:rPr>
                <w:b/>
                <w:bCs/>
              </w:rPr>
              <w:t xml:space="preserve">Exercise 23</w:t>
            </w:r>
            <w:r>
              <w:t xml:space="preserve"> </w:t>
            </w:r>
            <w:r>
              <w:t xml:space="preserve">Draw conclusions about the MLE of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.</w:t>
            </w:r>
          </w:p>
          <w:bookmarkEnd w:id="13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oMath>
            <w:r>
              <w:t xml:space="preserve"> </w:t>
            </w:r>
            <w:r>
              <w:t xml:space="preserve">is at least a local maximizer of the likelihood function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there is only one solution to the estimating equation</w:t>
            </w:r>
            <w:r>
              <w:t xml:space="preserve"> </w:t>
            </w:r>
            <w:r>
              <w:t xml:space="preserve">and the Hessian is negative definite everywhere,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oMath>
            <w:r>
              <w:t xml:space="preserve"> </w:t>
            </w:r>
            <w:r>
              <w:t xml:space="preserve">must also be the global maximizer of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mle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ML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5.538462</m:t>
                </m: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7" w:name="exr-graph-mle"/>
          <w:p>
            <w:pPr>
              <w:pStyle w:val="BodyText"/>
            </w:pPr>
            <w:r>
              <w:rPr>
                <w:b/>
                <w:bCs/>
              </w:rPr>
              <w:t xml:space="preserve">Exercise 24</w:t>
            </w:r>
            <w:r>
              <w:t xml:space="preserve"> </w:t>
            </w:r>
            <w:r>
              <w:t xml:space="preserve">Graph the log-likelihood with the MLE superimposed.</w:t>
            </w:r>
          </w:p>
          <w:bookmarkEnd w:id="13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41" w:name="fig-cyclone-llik-mle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fig-cyclone-llik-ml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7: log-likelihood of Dobson cyclone data with MLE</w:t>
                  </w:r>
                </w:p>
                <w:bookmarkEnd w:id="141"/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bookmarkStart w:id="146" w:name="information-matrices"/>
    <w:p>
      <w:pPr>
        <w:pStyle w:val="Heading4"/>
      </w:pPr>
      <w:r>
        <w:t xml:space="preserve">Information matrices</w:t>
      </w:r>
    </w:p>
    <w:p>
      <w:pPr>
        <w:pStyle w:val="SourceCode"/>
      </w:pPr>
      <w:r>
        <w:rPr>
          <w:rStyle w:val="NormalTok"/>
        </w:rPr>
        <w:t xml:space="preserve">obs_inf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(...)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obs_inf,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"I(lambda)"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"lambda"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obs-inf-matrix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fig-obs-inf-matrix-1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function of Dobson cyclone data</w:t>
            </w:r>
          </w:p>
          <w:bookmarkEnd w:id="145"/>
        </w:tc>
      </w:tr>
    </w:tbl>
    <w:bookmarkEnd w:id="146"/>
    <w:bookmarkEnd w:id="147"/>
    <w:bookmarkEnd w:id="148"/>
    <w:bookmarkStart w:id="174" w:name="Xdaade8b7f3de4b60ef2103fbc6bb4d0f40aba5d"/>
    <w:p>
      <w:pPr>
        <w:pStyle w:val="Heading2"/>
      </w:pPr>
      <w:r>
        <w:t xml:space="preserve">2.2 Finding the MLE using the Newton-Raphson algorithm</w:t>
      </w:r>
    </w:p>
    <w:p>
      <w:r>
        <w:pict>
          <v:rect style="width:0;height:1.5pt" o:hralign="center" o:hrstd="t" o:hr="t"/>
        </w:pict>
      </w:r>
    </w:p>
    <w:bookmarkStart w:id="173" w:name="sec-newton-raphson"/>
    <w:p>
      <w:pPr>
        <w:pStyle w:val="Heading3"/>
      </w:pPr>
      <w:r>
        <w:t xml:space="preserve">2.2.1 Iterative maximization</w:t>
      </w:r>
    </w:p>
    <w:p>
      <w:pPr>
        <w:pStyle w:val="FirstParagraph"/>
      </w:pPr>
      <w:r>
        <w:t xml:space="preserve">(c.f.,</w:t>
      </w:r>
      <w:r>
        <w:t xml:space="preserve"> </w:t>
      </w:r>
      <w:r>
        <w:t xml:space="preserve">Dobson and Barnett (2018)</w:t>
      </w:r>
      <w:r>
        <w:t xml:space="preserve">, Chapter 4)</w:t>
      </w:r>
    </w:p>
    <w:p>
      <w:pPr>
        <w:pStyle w:val="BodyText"/>
      </w:pPr>
      <w:r>
        <w:t xml:space="preserve">Later,</w:t>
      </w:r>
      <w:r>
        <w:t xml:space="preserve"> </w:t>
      </w:r>
      <w:r>
        <w:t xml:space="preserve">when we are trying to find MLEs for likelihoods which we can’t easily differentiate,</w:t>
      </w:r>
      <w:r>
        <w:t xml:space="preserve"> </w:t>
      </w:r>
      <w:r>
        <w:t xml:space="preserve">we will</w:t>
      </w:r>
      <w:r>
        <w:t xml:space="preserve"> </w:t>
      </w:r>
      <w:r>
        <w:t xml:space="preserve">“hill-climb”</w:t>
      </w:r>
      <w:r>
        <w:t xml:space="preserve"> </w:t>
      </w:r>
      <w:r>
        <w:t xml:space="preserve">using the Newton-Raphson algorithm: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reasoning for this algorithm is that</w:t>
      </w:r>
      <w:r>
        <w:t xml:space="preserve"> </w:t>
      </w:r>
      <w:r>
        <w:t xml:space="preserve">we can approximate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using the first-order</w:t>
      </w:r>
      <w:r>
        <w:t xml:space="preserve"> </w:t>
      </w:r>
      <w:hyperlink r:id="rId149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approximate score function,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 is a linear function of</w:t>
      </w:r>
      <w:r>
        <w:t xml:space="preserve"> </w:t>
      </w:r>
      <m:oMath>
        <m:r>
          <m:t>θ</m:t>
        </m:r>
      </m:oMath>
      <w:r>
        <w:t xml:space="preserve">, so it is easy to solve the corresponding approximate score equation,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for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computational simplicity, we will sometimes use</w:t>
      </w:r>
      <w:r>
        <w:t xml:space="preserve"> </w:t>
      </w:r>
      <m:oMath>
        <m:sSup>
          <m:e>
            <m:r>
              <m:rPr>
                <m:scr m:val="fraktur"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;</w:t>
      </w:r>
      <w:r>
        <w:t xml:space="preserve"> </w:t>
      </w:r>
      <w:r>
        <w:t xml:space="preserve">doing so is called</w:t>
      </w:r>
      <w:r>
        <w:t xml:space="preserve"> </w:t>
      </w:r>
      <w:r>
        <w:t xml:space="preserve">“Fisher scoring”</w:t>
      </w:r>
      <w:r>
        <w:t xml:space="preserve"> </w:t>
      </w:r>
      <w:r>
        <w:t xml:space="preserve">or the</w:t>
      </w:r>
      <w:r>
        <w:t xml:space="preserve"> </w:t>
      </w:r>
      <w:r>
        <w:t xml:space="preserve">“method of scoring”</w:t>
      </w:r>
      <w:r>
        <w:t xml:space="preserve">.</w:t>
      </w:r>
      <w:r>
        <w:t xml:space="preserve"> </w:t>
      </w:r>
      <w:r>
        <w:t xml:space="preserve">Note:</w:t>
      </w:r>
      <w:r>
        <w:t xml:space="preserve"> </w:t>
      </w:r>
      <w:r>
        <w:t xml:space="preserve">this substitution is the opposite of</w:t>
      </w:r>
      <w:r>
        <w:t xml:space="preserve"> </w:t>
      </w:r>
      <w:r>
        <w:t xml:space="preserve">the substitution that we are making for estimating the variance of the MLE;</w:t>
      </w:r>
      <w:r>
        <w:t xml:space="preserve"> </w:t>
      </w:r>
      <w:r>
        <w:t xml:space="preserve">this time we should technically use the observed information</w:t>
      </w:r>
      <w:r>
        <w:t xml:space="preserve"> </w:t>
      </w:r>
      <w:r>
        <w:t xml:space="preserve">but we use the expected information instead.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There’s also an</w:t>
      </w:r>
      <w:r>
        <w:t xml:space="preserve"> </w:t>
      </w:r>
      <w:r>
        <w:t xml:space="preserve">“empirical information matrix”</w:t>
      </w:r>
      <w:r>
        <w:t xml:space="preserve"> </w:t>
      </w:r>
      <w:r>
        <w:t xml:space="preserve">(see</w:t>
      </w:r>
      <w:r>
        <w:t xml:space="preserve"> </w:t>
      </w:r>
      <w:r>
        <w:t xml:space="preserve">McLachlan and Krishnan (2007)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 </m:t>
              </m:r>
              <m:s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nary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log-likelihood of the ith observation.</w:t>
      </w:r>
      <w:r>
        <w:t xml:space="preserve"> </w:t>
      </w:r>
      <w:r>
        <w:t xml:space="preserve">Note that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p>
      <w:pPr>
        <w:pStyle w:val="BodyText"/>
      </w:pP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equivalent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fraktur"/>
              <m:sty m:val="p"/>
            </m:rPr>
            <m:t>I</m:t>
          </m:r>
          <m:limUpp>
            <m:e>
              <m:r>
                <m:rPr>
                  <m:scr m:val="fraktur"/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fraktur"/>
              <m:sty m:val="p"/>
            </m:rPr>
            <m:t>I</m:t>
          </m:r>
          <m:r>
            <m:rPr>
              <m:scr m:val="fraktur"/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C</m:t>
          </m:r>
          <m:r>
            <m:t>o</m:t>
          </m:r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|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]</m:t>
          </m:r>
          <m:r>
            <m:t> 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rPr>
                      <m:scr m:val="fraktur"/>
                      <m:sty m:val="p"/>
                    </m:rPr>
                    <m:t>I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C</m:t>
              </m:r>
              <m:r>
                <m:t>o</m:t>
              </m:r>
              <m:r>
                <m:t>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ℓ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sSubSup>
                <m:e>
                  <m:r>
                    <m:t>ℓ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sSub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  <m:r>
                <m:t>E</m:t>
              </m:r>
              <m:r>
                <m:rPr>
                  <m:sty m:val="p"/>
                </m:rPr>
                <m:t>[</m:t>
              </m:r>
              <m:sSub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e>
          </m:d>
        </m:oMath>
      </m:oMathPara>
    </w:p>
    <w:p>
      <w:pPr>
        <w:pStyle w:val="FirstParagraph"/>
      </w:pPr>
      <m:oMath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sometimes computationally easier to compute for</w:t>
      </w:r>
      <w:r>
        <w:t xml:space="preserve"> </w:t>
      </w:r>
      <w:r>
        <w:t xml:space="preserve">Newton-Raphson-type maximization algorithms.</w:t>
      </w:r>
    </w:p>
    <w:p>
      <w:pPr>
        <w:pStyle w:val="BodyText"/>
      </w:pPr>
      <w:r>
        <w:t xml:space="preserve">c.f.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https://en.wikipedia.org/wiki/Newton%27s_method_in_optimization</w:t>
        </w:r>
      </w:hyperlink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51" w:name="exm-dobson-cyclones-Newton"/>
          <w:p>
            <w:pPr>
              <w:pStyle w:val="BodyText"/>
            </w:pPr>
            <w:r>
              <w:rPr>
                <w:b/>
                <w:bCs/>
              </w:rPr>
              <w:t xml:space="preserve">Example 1 (Finding the MLE using the Newton-Raphson algorithm)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We found that the MLE was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by solving the score equation</w:t>
            </w:r>
            <w:r>
              <w:t xml:space="preserve"> </w:t>
            </w:r>
            <m:oMath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What if we hadn’t been able to solve the score equation?</w:t>
            </w:r>
          </w:p>
          <w:p>
            <w:pPr>
              <w:pStyle w:val="BodyText"/>
            </w:pPr>
            <w:r>
              <w:t xml:space="preserve">Then we could start with some initial guess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 and use the</w:t>
            </w:r>
            <w:r>
              <w:t xml:space="preserve"> </w:t>
            </w:r>
            <w:hyperlink w:anchor="sec-newton-raphson">
              <w:r>
                <w:rPr>
                  <w:rStyle w:val="Hyperlink"/>
                </w:rPr>
                <w:t xml:space="preserve">Newton-Raphson algorithm</w:t>
              </w:r>
            </w:hyperlink>
            <w:r>
              <w:t xml:space="preserve">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specify initial guess:</w:t>
            </w:r>
            <w:r>
              <w:br/>
            </w: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</w:p>
          <w:bookmarkEnd w:id="151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w:hyperlink w:anchor="exr-cyclone-score-fn">
        <w:r>
          <w:rPr>
            <w:rStyle w:val="Hyperlink"/>
          </w:rPr>
          <w:t xml:space="preserve">Exercise 16</w:t>
        </w:r>
      </w:hyperlink>
      <w:r>
        <w:t xml:space="preserve">, we found that the score function was: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r>
            <m:t>n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w:hyperlink w:anchor="exr-hessian">
        <w:r>
          <w:rPr>
            <w:rStyle w:val="Hyperlink"/>
          </w:rPr>
          <w:t xml:space="preserve">Exercise 18</w:t>
        </w:r>
      </w:hyperlink>
      <w:r>
        <w:t xml:space="preserve">, we found that the Hessian was: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72</m:t>
              </m:r>
            </m:num>
            <m:den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we can approximate the score function using the first-order</w:t>
      </w:r>
      <w:r>
        <w:t xml:space="preserve"> </w:t>
      </w:r>
      <w:hyperlink r:id="rId149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true score function 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cyclone-newton-step1"/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"true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"true MLE"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Dobson cyclone data and approximate score function</w:t>
            </w:r>
          </w:p>
          <w:bookmarkEnd w:id="155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approximation is equivalent to estimating the log-likelihood with a second-order Taylor polynomial: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-newton-step1-loglik"/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"true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"true MLE"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Dobson cyclone data and approximate log-likelihood function</w:t>
            </w:r>
          </w:p>
          <w:bookmarkEnd w:id="159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approximate score function,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linear function of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so it is easy to solve the corresponding approximate score equation,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for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rPr>
          <w:rStyle w:val="SpecialCharTok"/>
        </w:rPr>
        <w:t xml:space="preserve">^-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cyclone-newton-step1-with-new-est"/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score function of Dobson cyclone data and approximate score function</w:t>
            </w:r>
          </w:p>
          <w:bookmarkEnd w:id="163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our estimation process: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cyclone-newton-step2"/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score function of Dobson cyclone data and approximate score function</w:t>
            </w:r>
          </w:p>
          <w:bookmarkEnd w:id="167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repeat this process until the likelihood converges: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Newton-Raphson Algorithm for finding MLE of</w:t>
            </w:r>
            <w:r>
              <w:t xml:space="preserve"> </w:t>
            </w:r>
            <w:r>
              <w:rPr>
                <w:rStyle w:val="VerbatimChar"/>
              </w:rPr>
              <w:t xml:space="preserve">cyclone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(tibble)</w:t>
            </w:r>
            <w:r>
              <w:br/>
            </w: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restarting</w:t>
            </w:r>
            <w:r>
              <w:br/>
            </w:r>
            <w:r>
              <w:rPr>
                <w:rStyle w:val="NormalTok"/>
              </w:rPr>
              <w:t xml:space="preserve">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Inf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 </w:t>
            </w:r>
            <w:r>
              <w:rPr>
                <w:rStyle w:val="CommentTok"/>
              </w:rPr>
              <w:t xml:space="preserve"># nolint: object_name_linter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num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likelihood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num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new_NR_info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 </w:t>
            </w:r>
            <w:r>
              <w:rPr>
                <w:rStyle w:val="CommentTok"/>
              </w:rPr>
              <w:t xml:space="preserve"># nolint: object_name_linter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likelihood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(new_NR_info) </w:t>
            </w:r>
            <w:r>
              <w:rPr>
                <w:rStyle w:val="CommentTok"/>
              </w:rPr>
              <w:t xml:space="preserve"># nolint: object_name_linter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</w:t>
            </w:r>
            <w:r>
              <w:br/>
            </w:r>
            <w:r>
              <w:rPr>
                <w:rStyle w:val="CommentTok"/>
              </w:rPr>
              <w:t xml:space="preserve">#&gt; # A tibble: 6 × 7</w:t>
            </w:r>
            <w:r>
              <w:br/>
            </w:r>
            <w:r>
              <w:rPr>
                <w:rStyle w:val="CommentTok"/>
              </w:rPr>
              <w:t xml:space="preserve">#&gt;   iteration  lambda likelihood `log(likelihood)`    score hessian `diff(loglik)`</w:t>
            </w:r>
            <w:r>
              <w:br/>
            </w:r>
            <w:r>
              <w:rPr>
                <w:rStyle w:val="CommentTok"/>
              </w:rPr>
              <w:t xml:space="preserve">#&gt;       &lt;dbl&gt; &lt;num:.&gt;      &lt;dbl&gt;         &lt;num:.4!&gt;    &lt;dbl&gt;   &lt;dbl&gt;          &lt;dbl&gt;</w:t>
            </w:r>
            <w:r>
              <w:br/>
            </w:r>
            <w:r>
              <w:rPr>
                <w:rStyle w:val="CommentTok"/>
              </w:rPr>
              <w:t xml:space="preserve">#&gt; 1         0  3.0000   4.00e-18          -40.0610 1.1 e+ 1   -8         NA       </w:t>
            </w:r>
            <w:r>
              <w:br/>
            </w:r>
            <w:r>
              <w:rPr>
                <w:rStyle w:val="CommentTok"/>
              </w:rPr>
              <w:t xml:space="preserve">#&gt; 2         1  4.3750   4.33e-14          -30.7708 3.46e+ 0   -3.76       9.29e+ 0</w:t>
            </w:r>
            <w:r>
              <w:br/>
            </w:r>
            <w:r>
              <w:rPr>
                <w:rStyle w:val="CommentTok"/>
              </w:rPr>
              <w:t xml:space="preserve">#&gt; 3         2  5.2941   2.57e-13          -28.9897 6.00e- 1   -2.57       1.78e+ 0</w:t>
            </w:r>
            <w:r>
              <w:br/>
            </w:r>
            <w:r>
              <w:rPr>
                <w:rStyle w:val="CommentTok"/>
              </w:rPr>
              <w:t xml:space="preserve">#&gt; 4         3  5.5277   2.76e-13          -28.9176 2.54e- 2   -2.36       7.21e- 2</w:t>
            </w:r>
            <w:r>
              <w:br/>
            </w:r>
            <w:r>
              <w:rPr>
                <w:rStyle w:val="CommentTok"/>
              </w:rPr>
              <w:t xml:space="preserve">#&gt; 5         4  5.5384   2.76e-13          -28.9175 4.93e- 5   -2.35       1.37e- 4</w:t>
            </w:r>
            <w:r>
              <w:br/>
            </w:r>
            <w:r>
              <w:rPr>
                <w:rStyle w:val="CommentTok"/>
              </w:rPr>
              <w:t xml:space="preserve">#&gt; 6         5  5.5385   2.76e-13          -28.9175 1.87e-10   -2.35       5.18e-10</w:t>
            </w:r>
          </w:p>
          <w:bookmarkEnd w:id="168"/>
        </w:tc>
      </w:tr>
    </w:tbl>
    <w:p>
      <w:pPr>
        <w:pStyle w:val="FirstParagraph"/>
      </w:pPr>
      <w:r>
        <w:t xml:space="preserve">Compare with</w:t>
      </w:r>
      <w:r>
        <w:t xml:space="preserve"> </w:t>
      </w:r>
      <w:hyperlink w:anchor="exr-find-mle">
        <w:r>
          <w:rPr>
            <w:rStyle w:val="Hyperlink"/>
          </w:rPr>
          <w:t xml:space="preserve">Exercise 23</w:t>
        </w:r>
      </w:hyperlink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algorithm for finding MLE of</w:t>
            </w:r>
            <w:r>
              <w:t xml:space="preserve"> </w:t>
            </w:r>
            <w:hyperlink w:anchor="eq-iid-model">
              <w:r>
                <w:rPr>
                  <w:rStyle w:val="Hyperlink"/>
                </w:rPr>
                <w:t xml:space="preserve">model 13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cyclone</w:t>
            </w:r>
            <w:r>
              <w:t xml:space="preserve"> </w:t>
            </w:r>
            <w:r>
              <w:t xml:space="preserve">data</w:t>
            </w:r>
          </w:p>
          <w:bookmarkEnd w:id="172"/>
        </w:tc>
      </w:tr>
    </w:tbl>
    <w:bookmarkEnd w:id="173"/>
    <w:bookmarkEnd w:id="174"/>
    <w:bookmarkEnd w:id="175"/>
    <w:bookmarkStart w:id="240" w:name="Xe4ec69173dedbcb97e4ed3e92084bde27a423ff"/>
    <w:p>
      <w:pPr>
        <w:pStyle w:val="Heading1"/>
      </w:pPr>
      <w:r>
        <w:t xml:space="preserve">3. Maximum likelihood inference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these random</w:t>
      </w:r>
      <w:r>
        <w:t xml:space="preserve"> </w:t>
      </w:r>
      <w:r>
        <w:t xml:space="preserve">variables in vector format.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corresponding</w:t>
      </w:r>
      <w:r>
        <w:t xml:space="preserve"> </w:t>
      </w:r>
      <w:r>
        <w:t xml:space="preserve">observed data. Then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vector of true parameters, and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vector of parameters as a random</w:t>
      </w:r>
      <w:r>
        <w:t xml:space="preserve"> </w:t>
      </w:r>
      <w:r>
        <w:t xml:space="preserve">vector.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the log-likelihood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eqArr>
        </m:oMath>
      </m:oMathPara>
    </w:p>
    <w:bookmarkStart w:id="176" w:name="the-score-function-2"/>
    <w:p>
      <w:pPr>
        <w:pStyle w:val="Heading2"/>
      </w:pPr>
      <w:r>
        <w:t xml:space="preserve">3.1 The score function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ℓ</m:t>
                        </m:r>
                      </m:e>
                      <m:sub>
                        <m:r>
                          <m:t>μ</m:t>
                        </m:r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Sup>
                      <m:e>
                        <m:r>
                          <m:t>ℓ</m:t>
                        </m:r>
                      </m:e>
                      <m:sub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.</w:t>
      </w:r>
    </w:p>
    <w:p>
      <w:pPr>
        <w:pStyle w:val="BodyText"/>
      </w:pP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function we set equal to 0 and solve</w:t>
      </w:r>
      <w:r>
        <w:t xml:space="preserve"> </w:t>
      </w:r>
      <w:r>
        <w:t xml:space="preserve">to find the MLE: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t>θ</m:t>
              </m:r>
              <m:r>
                <m:rPr>
                  <m:sty m:val="p"/>
                </m:rPr>
                <m:t>: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bookmarkEnd w:id="176"/>
    <w:bookmarkStart w:id="177" w:name="mle-of-mu"/>
    <w:p>
      <w:pPr>
        <w:pStyle w:val="Heading2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ℓ</m:t>
                  </m:r>
                </m:num>
                <m:den>
                  <m:r>
                    <m:t>d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ℓ</m:t>
            </m:r>
          </m:num>
          <m:den>
            <m:r>
              <m:t>d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x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ℓ</m:t>
              </m:r>
            </m:num>
            <m:den>
              <m:r>
                <m:rPr>
                  <m:sty m:val="p"/>
                </m:rPr>
                <m:t>(</m:t>
              </m:r>
              <m:r>
                <m:t>d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n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r>
              <m:t>x</m:t>
            </m:r>
          </m:e>
        </m:bar>
      </m:oMath>
      <w:r>
        <w:t xml:space="preserve">.</w:t>
      </w:r>
    </w:p>
    <w:bookmarkEnd w:id="177"/>
    <w:bookmarkStart w:id="181" w:name="mle-of-sigma2"/>
    <w:p>
      <w:pPr>
        <w:pStyle w:val="Heading2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Reparametrizing the Gaussian distribution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solving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oMath>
            <w:r>
              <w:t xml:space="preserve">, you can treat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as an atomic variable (don’t differentiate with respect to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or things get messy). In fact, you can replace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τ</m:t>
              </m:r>
            </m:oMath>
            <w:r>
              <w:t xml:space="preserve"> </w:t>
            </w:r>
            <w:r>
              <w:t xml:space="preserve">and differentiate with respect to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instead, and the</w:t>
            </w:r>
            <w:r>
              <w:t xml:space="preserve"> </w:t>
            </w:r>
            <w:r>
              <w:t xml:space="preserve">process might be even easier.</w:t>
            </w:r>
          </w:p>
          <w:p/>
        </w:tc>
      </w:tr>
    </w:tbl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ℓ</m:t>
              </m:r>
            </m:num>
            <m:den>
              <m:r>
                <m:t>d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</m:e>
          </m:d>
          <m:r>
            <m:t> 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ℓ</m:t>
            </m:r>
          </m:num>
          <m:den>
            <m:r>
              <m:t>d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We plug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r>
              <m:t>x</m:t>
            </m:r>
          </m:e>
        </m:bar>
      </m:oMath>
      <w:r>
        <w:t xml:space="preserve"> </w:t>
      </w:r>
      <w:r>
        <w:t xml:space="preserve">to maximize globally (a</w:t>
      </w:r>
      <w:r>
        <w:t xml:space="preserve"> </w:t>
      </w:r>
      <w:r>
        <w:t xml:space="preserve">technique called profiling):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bar>
                        <m:barPr>
                          <m:pos m:val="top"/>
                        </m:barPr>
                        <m:e>
                          <m:r>
                            <m:t>x</m:t>
                          </m:r>
                        </m:e>
                      </m:ba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Now: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d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x</m:t>
                        </m:r>
                      </m:e>
                    </m:bar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,</w:t>
      </w:r>
      <w:r>
        <w:t xml:space="preserve"> </w:t>
      </w:r>
      <w:r>
        <w:t xml:space="preserve">we have: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d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bar>
                                <m:barPr>
                                  <m:pos m:val="top"/>
                                </m:barPr>
                                <m:e>
                                  <m:r>
                                    <m:t>x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n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n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Finally, we have: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t>d</m:t>
                  </m:r>
                  <m:r>
                    <m:t>μ</m:t>
                  </m:r>
                  <m:r>
                    <m:t> </m:t>
                  </m:r>
                  <m:r>
                    <m:t>d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nary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x</m:t>
                        </m:r>
                      </m:e>
                    </m:bar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,</w:t>
      </w:r>
      <w:r>
        <w:t xml:space="preserve"> </w:t>
      </w:r>
      <w:r>
        <w:t xml:space="preserve">we have: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ℓ</m:t>
              </m:r>
            </m:num>
            <m:den>
              <m:r>
                <m:t>d</m:t>
              </m:r>
              <m:r>
                <m:t>μ</m:t>
              </m:r>
              <m:r>
                <m:t> </m:t>
              </m:r>
              <m:r>
                <m:t>d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bar>
                <m:barPr>
                  <m:pos m:val="top"/>
                </m:barPr>
                <m:e>
                  <m:r>
                    <m:t>x</m:t>
                  </m:r>
                </m:e>
              </m:bar>
              <m:r>
                <m:rPr>
                  <m:sty m:val="p"/>
                </m:rPr>
                <m:t>−</m:t>
              </m:r>
              <m:r>
                <m:t>n</m:t>
              </m:r>
              <m:bar>
                <m:barPr>
                  <m:pos m:val="top"/>
                </m:barPr>
                <m:e>
                  <m:r>
                    <m:t>x</m:t>
                  </m:r>
                </m:e>
              </m:ba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bookmarkEnd w:id="181"/>
    <w:bookmarkStart w:id="182" w:name="sec-covariance-matrix"/>
    <w:p>
      <w:pPr>
        <w:pStyle w:val="Heading2"/>
      </w:pPr>
      <w:r>
        <w:t xml:space="preserve">3.4 Covariance matrix</w:t>
      </w:r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t>d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a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a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d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2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p>
                                  <m:e>
                                    <m:acc>
                                      <m:accPr>
                                        <m:chr m:val="̂"/>
                                      </m:accPr>
                                      <m:e>
                                        <m:r>
                                          <m:t>σ</m:t>
                                        </m:r>
                                      </m:e>
                                    </m:acc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r>
        <w:t xml:space="preserve">Casella and Berger (2002)</w:t>
      </w:r>
      <w:r>
        <w:t xml:space="preserve"> </w:t>
      </w:r>
      <w:r>
        <w:t xml:space="preserve">p322, example 7.2.12.</w:t>
      </w:r>
    </w:p>
    <w:p>
      <w:pPr>
        <w:pStyle w:val="BodyText"/>
      </w:pPr>
      <w:r>
        <w:t xml:space="preserve">To prove it’s a maximum, we need:</w:t>
      </w:r>
    </w:p>
    <w:p>
      <w:pPr>
        <w:numPr>
          <w:ilvl w:val="0"/>
          <w:numId w:val="1004"/>
        </w:numPr>
      </w:pP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​</w:t>
      </w:r>
    </w:p>
    <w:p>
      <w:pPr>
        <w:numPr>
          <w:ilvl w:val="0"/>
          <w:numId w:val="1004"/>
        </w:numPr>
      </w:pPr>
      <w:r>
        <w:t xml:space="preserve">At least one diagonal element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negative.</w:t>
      </w:r>
    </w:p>
    <w:p>
      <w:pPr>
        <w:numPr>
          <w:ilvl w:val="0"/>
          <w:numId w:val="1004"/>
        </w:numPr>
      </w:pPr>
      <w:r>
        <w:t xml:space="preserve">Determinant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positive.</w:t>
      </w:r>
    </w:p>
    <w:bookmarkEnd w:id="182"/>
    <w:bookmarkStart w:id="187" w:name="example-hormone-therapy-study"/>
    <w:p>
      <w:pPr>
        <w:pStyle w:val="Heading2"/>
      </w:pPr>
      <w:r>
        <w:t xml:space="preserve">3.5 Example: hormone therapy study</w:t>
      </w:r>
    </w:p>
    <w:p>
      <w:pPr>
        <w:pStyle w:val="FirstParagraph"/>
      </w:pPr>
      <w:r>
        <w:t xml:space="preserve">Now, we’re going to analyze some real-world data using a Gaussian model, and then we’re going to do a simulation to examine the properties of maximum likelihood estimation for that Gaussian model.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are going to model the distribution of fasting glucose among non-diabetics who don’t exercise.</w:t>
      </w:r>
    </w:p>
    <w:p>
      <w:pPr>
        <w:pStyle w:val="SourceCode"/>
      </w:pPr>
      <w:r>
        <w:rPr>
          <w:rStyle w:val="CommentTok"/>
        </w:rPr>
        <w:t xml:space="preserve"># load the data directly from a UCSF website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 </w:t>
      </w:r>
      <w:r>
        <w:rPr>
          <w:rStyle w:val="CommentTok"/>
        </w:rPr>
        <w:t xml:space="preserve"># I'm breaking up the url into two chunks for readability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"https://regression.ucsf.edu/sites/g/files"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"/tkssra6706/f/wysiwyg/home/data/hersdata.dta"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183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we're going to take a small subset of the data to look at;</w:t>
      </w:r>
      <w:r>
        <w:br/>
      </w:r>
      <w:r>
        <w:rPr>
          <w:rStyle w:val="CommentTok"/>
        </w:rPr>
        <w:t xml:space="preserve"># if we took the whole data set, the likelihood function would be hard to</w:t>
      </w:r>
      <w:r>
        <w:br/>
      </w:r>
      <w:r>
        <w:rPr>
          <w:rStyle w:val="CommentTok"/>
        </w:rPr>
        <w:t xml:space="preserve"># graph nicely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data1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data1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glucose, 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intro-MLEs_files/figure-docx/unnamed-chunk-11-1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Looks somewhat plausibly Gaussian. Good enough for this example!</w:t>
      </w:r>
    </w:p>
    <w:bookmarkEnd w:id="187"/>
    <w:bookmarkStart w:id="191" w:name="find-the-mles"/>
    <w:p>
      <w:pPr>
        <w:pStyle w:val="Heading2"/>
      </w:pPr>
      <w:r>
        <w:t xml:space="preserve">3.6 Find the MLEs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Our MLEs are:</w:t>
      </w:r>
    </w:p>
    <w:p>
      <w:pPr>
        <w:numPr>
          <w:ilvl w:val="0"/>
          <w:numId w:val="1005"/>
        </w:numPr>
      </w:pP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98.66</m:t>
        </m:r>
      </m:oMath>
      <w:r>
        <w:t xml:space="preserve">​</w:t>
      </w:r>
    </w:p>
    <w:p>
      <w:pPr>
        <w:numPr>
          <w:ilvl w:val="0"/>
          <w:numId w:val="1005"/>
        </w:numPr>
      </w:pP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104.7444</m:t>
        </m:r>
      </m:oMath>
      <w:r>
        <w:t xml:space="preserve">​</w:t>
      </w:r>
    </w:p>
    <w:p>
      <w:pPr>
        <w:pStyle w:val="FirstParagraph"/>
      </w:pPr>
      <w:r>
        <w:t xml:space="preserve">Here’s the estimated distribution, superimposed on our histogram:</w:t>
      </w:r>
    </w:p>
    <w:p>
      <w:pPr>
        <w:pStyle w:val="SourceCode"/>
      </w:pPr>
      <w:r>
        <w:rPr>
          <w:rStyle w:val="NormalTok"/>
        </w:rPr>
        <w:t xml:space="preserve">plot1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intro-MLEs_files/figure-docx/unnamed-chunk-13-1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Looks like a somewhat decent fit? We could probably do better, but that’s for another time.</w:t>
      </w:r>
    </w:p>
    <w:bookmarkEnd w:id="191"/>
    <w:bookmarkStart w:id="192" w:name="Xf438eb2158375ece1092918c681b5ef5ce1407f"/>
    <w:p>
      <w:pPr>
        <w:pStyle w:val="Heading2"/>
      </w:pPr>
      <w:r>
        <w:t xml:space="preserve">3.7 Construct the likelihood and log-likelihood functions</w:t>
      </w:r>
    </w:p>
    <w:p>
      <w:pPr>
        <w:pStyle w:val="FirstParagraph"/>
      </w:pPr>
      <w:r>
        <w:t xml:space="preserve">it’s often computationally more effective to construct the log-likelihood first and then exponentiate it to get the likelihood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mu, </w:t>
      </w:r>
      <w:r>
        <w:rPr>
          <w:rStyle w:val="CommentTok"/>
        </w:rPr>
        <w:t xml:space="preserve"># I'm assigning default values, which the function will use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unless we tell it otherwise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CommentTok"/>
        </w:rPr>
        <w:t xml:space="preserve"># note that you can define some default inputs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based on other arguments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 {</w:t>
      </w:r>
      <w:r>
        <w:br/>
      </w:r>
      <w:r>
        <w:rPr>
          <w:rStyle w:val="NormalTok"/>
        </w:rPr>
        <w:t xml:space="preserve">  normalizing_constants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((sigma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br/>
      </w:r>
      <w:r>
        <w:rPr>
          <w:rStyle w:val="NormalTok"/>
        </w:rPr>
        <w:t xml:space="preserve">  likelihood_kernel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 have to do this part in a somewhat complicated way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 that we can pass in vectors of possible values of mu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and get the likelihood for each value;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the binomial case it's easier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answer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normalizing_constants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likelihood_kernel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(answer)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`...` means pass any inputs to lik() along to loglik()</w:t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</w:p>
    <w:p>
      <w:r>
        <w:pict>
          <v:rect style="width:0;height:1.5pt" o:hralign="center" o:hrstd="t" o:hr="t"/>
        </w:pict>
      </w:r>
    </w:p>
    <w:bookmarkEnd w:id="192"/>
    <w:bookmarkStart w:id="222" w:name="graph-the-likelihood-as-a-function-of-mu"/>
    <w:p>
      <w:pPr>
        <w:pStyle w:val="Heading2"/>
      </w:pPr>
      <w:r>
        <w:t xml:space="preserve">3.8 Graph the Likelihood as a function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(fixing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104.7444</m:t>
        </m:r>
      </m:oMath>
      <w:r>
        <w:t xml:space="preserve">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sigma_sq_hat))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"possible values of mu"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"likelihood"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intro-MLEs_files/figure-docx/unnamed-chunk-15-1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99" w:name="Xb214f568fb6ea58245f45595b5bc36a9f3e9b3a"/>
    <w:p>
      <w:pPr>
        <w:pStyle w:val="Heading3"/>
      </w:pPr>
      <w:r>
        <w:t xml:space="preserve">3.8.1 Graph the Log-likelihood as a function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(fixing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104.7444</m:t>
        </m:r>
      </m:oMath>
      <w:r>
        <w:t xml:space="preserve">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sigma_sq_hat))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"possible values of mu"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"log(likelihood)"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7" name="Picture"/>
            <a:graphic>
              <a:graphicData uri="http://schemas.openxmlformats.org/drawingml/2006/picture">
                <pic:pic>
                  <pic:nvPicPr>
                    <pic:cNvPr descr="intro-MLEs_files/figure-docx/unnamed-chunk-16-1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9"/>
    <w:bookmarkStart w:id="206" w:name="X95981cde0b3157059368bd4114769180413f3fb"/>
    <w:p>
      <w:pPr>
        <w:pStyle w:val="Heading3"/>
      </w:pPr>
      <w:r>
        <w:t xml:space="preserve">3.8.2 Likelihood and log-likelihood for</w:t>
      </w:r>
      <w:r>
        <w:t xml:space="preserve"> </w:t>
      </w:r>
      <m:oMath>
        <m:r>
          <m:t>σ</m:t>
        </m:r>
      </m:oMath>
      <w:r>
        <w:t xml:space="preserve">, conditional on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"possible values for sigma"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"Likelihood"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1" name="Picture"/>
            <a:graphic>
              <a:graphicData uri="http://schemas.openxmlformats.org/drawingml/2006/picture">
                <pic:pic>
                  <pic:nvPicPr>
                    <pic:cNvPr descr="intro-MLEs_files/figure-docx/unnamed-chunk-17-1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xintercept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"possible values for sigma"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"log(likelihood)"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4" name="Picture"/>
            <a:graphic>
              <a:graphicData uri="http://schemas.openxmlformats.org/drawingml/2006/picture">
                <pic:pic>
                  <pic:nvPicPr>
                    <pic:cNvPr descr="intro-MLEs_files/figure-docx/unnamed-chunk-17-2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6"/>
    <w:bookmarkStart w:id="210" w:name="standard-errors-by-sample-size"/>
    <w:p>
      <w:pPr>
        <w:pStyle w:val="Heading3"/>
      </w:pPr>
      <w:r>
        <w:t xml:space="preserve">3.8.3 Standard errors by sample size:</w:t>
      </w:r>
    </w:p>
    <w:p>
      <w:pPr>
        <w:pStyle w:val="FirstParagraph"/>
      </w:pPr>
      <w:r>
        <w:t xml:space="preserve">Recall from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3.4</w:t>
        </w:r>
      </w:hyperlink>
      <w:r>
        <w:t xml:space="preserve"> </w:t>
      </w:r>
      <w:r>
        <w:t xml:space="preserve">that</w:t>
      </w:r>
      <w:r>
        <w:t xml:space="preserve"> </w:t>
      </w:r>
      <w:r>
        <w:t xml:space="preserve">the asymptotic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μ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M</m:t>
                                  </m:r>
                                  <m:r>
                                    <m:t>L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se_mu_hat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(glucose_data))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se_mu_hat)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label_comma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error of mu (mg/dl)"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8" name="Picture"/>
            <a:graphic>
              <a:graphicData uri="http://schemas.openxmlformats.org/drawingml/2006/picture">
                <pic:pic>
                  <pic:nvPicPr>
                    <pic:cNvPr descr="intro-MLEs_files/figure-docx/unnamed-chunk-18-1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0"/>
    <w:bookmarkStart w:id="217" w:name="power"/>
    <w:p>
      <w:pPr>
        <w:pStyle w:val="Heading3"/>
      </w:pPr>
      <w:r>
        <w:t xml:space="preserve">3.8.4 Power</w:t>
      </w:r>
    </w:p>
    <w:bookmarkStart w:id="211" w:name="rejection-region"/>
    <w:p>
      <w:pPr>
        <w:pStyle w:val="Heading4"/>
      </w:pPr>
      <w:r>
        <w:t xml:space="preserve">Rejection region</w:t>
      </w:r>
    </w:p>
    <w:p>
      <w:pPr>
        <w:pStyle w:val="FirstParagraph"/>
      </w:pPr>
      <w:r>
        <w:t xml:space="preserve">For example, suppose we wish to detect a difference from the hypothesized value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. We reject the null hypothesis for any mean value outside the</w:t>
      </w:r>
      <w:r>
        <w:t xml:space="preserve"> </w:t>
      </w:r>
      <w:r>
        <w:t xml:space="preserve">“non-rejection interval”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Sup>
            <m:e>
              <m: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SourceCode"/>
      </w:pPr>
      <w:r>
        <w:rPr>
          <w:rStyle w:val="NormalTok"/>
        </w:rPr>
        <w:t xml:space="preserve">mu_0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upperbound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lowerbound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margin</w:t>
      </w:r>
    </w:p>
    <w:p>
      <w:pPr>
        <w:pStyle w:val="FirstParagraph"/>
      </w:pPr>
      <w:r>
        <w:t xml:space="preserve">In this case, the non-rejection interval is</w:t>
      </w:r>
      <w:r>
        <w:t xml:space="preserve"> </w:t>
      </w:r>
      <m:oMath>
        <m:r>
          <m:rPr>
            <m:sty m:val="p"/>
          </m:rPr>
          <m:t>[</m:t>
        </m:r>
        <m:r>
          <m:t>92.959028</m:t>
        </m:r>
        <m:r>
          <m:rPr>
            <m:sty m:val="p"/>
          </m:rPr>
          <m:t>,</m:t>
        </m:r>
        <m:r>
          <m:t>97.040972</m:t>
        </m:r>
        <m:r>
          <m:rPr>
            <m:sty m:val="p"/>
          </m:rPr>
          <m:t>]</m:t>
        </m:r>
      </m:oMath>
      <w:r>
        <w:t xml:space="preserve">.</w:t>
      </w:r>
    </w:p>
    <w:bookmarkEnd w:id="211"/>
    <w:bookmarkStart w:id="212" w:name="Xb0219acd0287112c2d8b947d617ad78592777f9"/>
    <w:p>
      <w:pPr>
        <w:pStyle w:val="Heading4"/>
      </w:pPr>
      <w:r>
        <w:t xml:space="preserve">Calculate power under a simple alternative</w:t>
      </w:r>
    </w:p>
    <w:p>
      <w:pPr>
        <w:pStyle w:val="FirstParagraph"/>
      </w:pPr>
      <w:r>
        <w:t xml:space="preserve">Consider the simple alternative that the true value is actually</w:t>
      </w:r>
      <w:r>
        <w:t xml:space="preserve"> </w:t>
      </w:r>
      <w:r>
        <w:t xml:space="preserve">the estimated mean calculated from the data (i.e. </w:t>
      </w:r>
      <m:oMath>
        <m:r>
          <m:t>98.66</m:t>
        </m:r>
      </m:oMath>
      <w:r>
        <w:t xml:space="preserve">).</w:t>
      </w:r>
      <w:r>
        <w:t xml:space="preserve"> </w:t>
      </w:r>
      <w:r>
        <w:t xml:space="preserve">Let’s also assume that the known standard deviation is what we estimated from the data.</w:t>
      </w:r>
    </w:p>
    <w:p>
      <w:pPr>
        <w:pStyle w:val="SourceCode"/>
      </w:pPr>
      <w:r>
        <w:rPr>
          <w:rStyle w:val="NormalTok"/>
        </w:rPr>
        <w:t xml:space="preserve">prob_low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(lowerbound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prob_high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(upperbound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prob_low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prob_high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(power)</w:t>
      </w:r>
      <w:r>
        <w:br/>
      </w:r>
      <w:r>
        <w:rPr>
          <w:rStyle w:val="CommentTok"/>
        </w:rPr>
        <w:t xml:space="preserve">#&gt; [1] 0.940662</w:t>
      </w:r>
    </w:p>
    <w:bookmarkEnd w:id="212"/>
    <w:bookmarkStart w:id="216" w:name="power-as-a-function-of-sample-size"/>
    <w:p>
      <w:pPr>
        <w:pStyle w:val="Heading4"/>
      </w:pPr>
      <w:r>
        <w:t xml:space="preserve">Power as a function of sample size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98.66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there's no such thing as fractional sample size: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using the function we wrote earlier: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reject_upper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reject_lower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p_reject_high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reject_lower,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p_reject_low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reject_upper,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p_reject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p_reject_high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p_reject_low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(p_reject)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power_plot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power,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 = 1 is not allowed for t-distribution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(power_plot)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4" name="Picture"/>
            <a:graphic>
              <a:graphicData uri="http://schemas.openxmlformats.org/drawingml/2006/picture">
                <pic:pic>
                  <pic:nvPicPr>
                    <pic:cNvPr descr="intro-MLEs_files/figure-docx/unnamed-chunk-21-1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6"/>
    <w:bookmarkEnd w:id="217"/>
    <w:bookmarkStart w:id="221" w:name="simulations"/>
    <w:p>
      <w:pPr>
        <w:pStyle w:val="Heading3"/>
      </w:pPr>
      <w:r>
        <w:t xml:space="preserve">3.8.5 Simulations</w:t>
      </w:r>
    </w:p>
    <w:bookmarkStart w:id="218" w:name="create-simulation-framework"/>
    <w:p>
      <w:pPr>
        <w:pStyle w:val="Heading4"/>
      </w:pPr>
      <w:r>
        <w:t xml:space="preserve">Create simulation framework</w:t>
      </w:r>
    </w:p>
    <w:p>
      <w:pPr>
        <w:pStyle w:val="FirstParagraph"/>
      </w:pPr>
      <w:r>
        <w:t xml:space="preserve">Here’s a function that performs a single simulation of a Gaussian modeling analysis: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if this is set to true, we will create a list()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containing both the analytic results and the vector of simulated data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sigmahat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(mu_hat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se_hat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confint_covers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test_rejects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you want spaces, hyphens, or characters in your column names,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use "", '', or ``:</w:t>
      </w:r>
      <w:r>
        <w:br/>
      </w:r>
      <w:r>
        <w:rPr>
          <w:rStyle w:val="NormalTok"/>
        </w:rPr>
        <w:t xml:space="preserve">  to_return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"mu-hat"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mu_hat,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"sigma-hat"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sigmahat,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"se_hat"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se_hat,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"confint_left"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"confint_right"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"tstat"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"pval"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"confint covers true mu"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confint_covers,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 rejects null hypothesis"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test_rejects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to_return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(to_return)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Let’s see what this function outputs for us:</w:t>
      </w:r>
    </w:p>
    <w:p>
      <w:pPr>
        <w:pStyle w:val="SourceCode"/>
      </w:pPr>
      <w:r>
        <w:rPr>
          <w:rStyle w:val="FunctionTok"/>
        </w:rPr>
        <w:t xml:space="preserve">do_one_sim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`mu-hat` `sigma-hat` se_hat confint_left confint_right tstat     pval</w:t>
      </w:r>
      <w:r>
        <w:br/>
      </w:r>
      <w:r>
        <w:rPr>
          <w:rStyle w:val="CommentTok"/>
        </w:rPr>
        <w:t xml:space="preserve">#&gt;      &lt;dbl&gt;  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1     98.5        9.43  0.943         96.6          100.  10.3 2.33e-17</w:t>
      </w:r>
      <w:r>
        <w:br/>
      </w:r>
      <w:r>
        <w:rPr>
          <w:rStyle w:val="CommentTok"/>
        </w:rPr>
        <w:t xml:space="preserve">#&gt; # ℹ 2 more variables: `confint covers true mu` &lt;lgl&gt;,</w:t>
      </w:r>
      <w:r>
        <w:br/>
      </w:r>
      <w:r>
        <w:rPr>
          <w:rStyle w:val="CommentTok"/>
        </w:rPr>
        <w:t xml:space="preserve">#&gt; #   `test rejects null hypothesis` &lt;lgl&gt;</w:t>
      </w:r>
    </w:p>
    <w:p>
      <w:pPr>
        <w:pStyle w:val="FirstParagraph"/>
      </w:pPr>
      <w:r>
        <w:t xml:space="preserve">Looks good!</w:t>
      </w:r>
    </w:p>
    <w:p>
      <w:pPr>
        <w:pStyle w:val="BodyText"/>
      </w:pPr>
      <w:r>
        <w:t xml:space="preserve">Now let’s check it against 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function from the</w:t>
      </w:r>
      <w:r>
        <w:t xml:space="preserve"> </w:t>
      </w:r>
      <w:r>
        <w:rPr>
          <w:rStyle w:val="VerbatimChar"/>
        </w:rPr>
        <w:t xml:space="preserve">stats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mu_0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mu_0 =</w:t>
      </w:r>
      <w:r>
        <w:rPr>
          <w:rStyle w:val="NormalTok"/>
        </w:rPr>
        <w:t xml:space="preserve"> mu_0,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our_results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"`do_one_sim()`"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results_t_test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mu_0)</w:t>
      </w:r>
      <w:r>
        <w:br/>
      </w:r>
      <w:r>
        <w:br/>
      </w:r>
      <w:r>
        <w:rPr>
          <w:rStyle w:val="NormalTok"/>
        </w:rPr>
        <w:t xml:space="preserve">results2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"`stats::t.test()`"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"mu-hat"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results_t_test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"sigma-hat"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results_t_test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"se_hat"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results_t_test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results_t_test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results_t_test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results_t_test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results_t_test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"confint covers true mu"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confint_left, confint_right),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test rejects null hypothesis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our_results,</w:t>
      </w:r>
      <w:r>
        <w:br/>
      </w:r>
      <w:r>
        <w:rPr>
          <w:rStyle w:val="NormalTok"/>
        </w:rPr>
        <w:t xml:space="preserve">    results2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comparison</w:t>
      </w:r>
      <w:r>
        <w:br/>
      </w:r>
      <w:r>
        <w:rPr>
          <w:rStyle w:val="CommentTok"/>
        </w:rPr>
        <w:t xml:space="preserve">#&gt; # A tibble: 2 × 10</w:t>
      </w:r>
      <w:r>
        <w:br/>
      </w:r>
      <w:r>
        <w:rPr>
          <w:rStyle w:val="CommentTok"/>
        </w:rPr>
        <w:t xml:space="preserve">#&gt;   source   `mu-hat` `sigma-hat` se_hat confint_left confint_right tstat     pval</w:t>
      </w:r>
      <w:r>
        <w:br/>
      </w:r>
      <w:r>
        <w:rPr>
          <w:rStyle w:val="CommentTok"/>
        </w:rPr>
        <w:t xml:space="preserve">#&gt;   &lt;chr&gt;       &lt;dbl&gt;  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1 `do_one…     99.8        9.24  0.924         97.9          102.  21.4 6.23e-39</w:t>
      </w:r>
      <w:r>
        <w:br/>
      </w:r>
      <w:r>
        <w:rPr>
          <w:rStyle w:val="CommentTok"/>
        </w:rPr>
        <w:t xml:space="preserve">#&gt; 2 `stats:…     99.8        9.24  0.924         97.9          102.  21.4 6.23e-39</w:t>
      </w:r>
      <w:r>
        <w:br/>
      </w:r>
      <w:r>
        <w:rPr>
          <w:rStyle w:val="CommentTok"/>
        </w:rPr>
        <w:t xml:space="preserve">#&gt; # ℹ 2 more variables: `confint covers true mu` &lt;lgl&gt;,</w:t>
      </w:r>
      <w:r>
        <w:br/>
      </w:r>
      <w:r>
        <w:rPr>
          <w:rStyle w:val="CommentTok"/>
        </w:rPr>
        <w:t xml:space="preserve">#&gt; #   `test rejects null hypothesis` &lt;lgl&gt;</w:t>
      </w:r>
    </w:p>
    <w:p>
      <w:pPr>
        <w:pStyle w:val="FirstParagraph"/>
      </w:pPr>
      <w:r>
        <w:t xml:space="preserve">Looks like we got it right!</w:t>
      </w:r>
    </w:p>
    <w:bookmarkEnd w:id="218"/>
    <w:bookmarkStart w:id="219" w:name="run-1000-simulations"/>
    <w:p>
      <w:pPr>
        <w:pStyle w:val="Heading4"/>
      </w:pPr>
      <w:r>
        <w:t xml:space="preserve">Run 1000 simulations</w:t>
      </w:r>
    </w:p>
    <w:p>
      <w:pPr>
        <w:pStyle w:val="FirstParagraph"/>
      </w:pPr>
      <w:r>
        <w:t xml:space="preserve">Here’s a function that calls the previous function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 and summarizes the results: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... </w:t>
      </w:r>
      <w:r>
        <w:rPr>
          <w:rStyle w:val="CommentTok"/>
        </w:rPr>
        <w:t xml:space="preserve"># this symbol means "allow additional arguments to be passed on to the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`do_sim_once` function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we're going to create a "tibble" of results,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row by row (slightly different from the hint on the homework)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n_sims)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 </w:t>
      </w:r>
      <w:r>
        <w:rPr>
          <w:rStyle w:val="CommentTok"/>
        </w:rPr>
        <w:t xml:space="preserve"># sets a different seed for each simulation iteration,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 get a different dataset each time</w:t>
      </w:r>
      <w:r>
        <w:br/>
      </w:r>
      <w:r>
        <w:br/>
      </w:r>
      <w:r>
        <w:rPr>
          <w:rStyle w:val="NormalTok"/>
        </w:rPr>
        <w:t xml:space="preserve">    current_results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here's where the simulation actually gets run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"sim_number"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sim_results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    sim_results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(current_results)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(sim_results)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this is the number of samples per simulated data set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`mu-hat` `sigma-hat` se_hat confint_left confint_right tstat</w:t>
      </w:r>
      <w:r>
        <w:br/>
      </w:r>
      <w:r>
        <w:rPr>
          <w:rStyle w:val="CommentTok"/>
        </w:rPr>
        <w:t xml:space="preserve">#&gt;         &lt;int&gt;    &lt;dbl&gt;       &lt;dbl&gt;  &lt;dbl&gt;        &lt;dbl&gt;         &lt;dbl&gt; &lt;dbl&gt;</w:t>
      </w:r>
      <w:r>
        <w:br/>
      </w:r>
      <w:r>
        <w:rPr>
          <w:rStyle w:val="CommentTok"/>
        </w:rPr>
        <w:t xml:space="preserve">#&gt;  1          1     99.8        9.24  0.924         97.9         102.  11.9 </w:t>
      </w:r>
      <w:r>
        <w:br/>
      </w:r>
      <w:r>
        <w:rPr>
          <w:rStyle w:val="CommentTok"/>
        </w:rPr>
        <w:t xml:space="preserve">#&gt;  2          2     98.3       11.9   1.19          96.0         101.   8.00</w:t>
      </w:r>
      <w:r>
        <w:br/>
      </w:r>
      <w:r>
        <w:rPr>
          <w:rStyle w:val="CommentTok"/>
        </w:rPr>
        <w:t xml:space="preserve">#&gt;  3          3     98.8        8.81  0.881         97.0         101.  11.3 </w:t>
      </w:r>
      <w:r>
        <w:br/>
      </w:r>
      <w:r>
        <w:rPr>
          <w:rStyle w:val="CommentTok"/>
        </w:rPr>
        <w:t xml:space="preserve">#&gt;  4          4     99.7        9.40  0.940         97.8         102.  11.6 </w:t>
      </w:r>
      <w:r>
        <w:br/>
      </w:r>
      <w:r>
        <w:rPr>
          <w:rStyle w:val="CommentTok"/>
        </w:rPr>
        <w:t xml:space="preserve">#&gt;  5          5     99.0        9.72  0.972         97.1         101.  10.5 </w:t>
      </w:r>
      <w:r>
        <w:br/>
      </w:r>
      <w:r>
        <w:rPr>
          <w:rStyle w:val="CommentTok"/>
        </w:rPr>
        <w:t xml:space="preserve">#&gt;  6          6     98.6       10.6   1.06          96.4         101.   9.18</w:t>
      </w:r>
      <w:r>
        <w:br/>
      </w:r>
      <w:r>
        <w:rPr>
          <w:rStyle w:val="CommentTok"/>
        </w:rPr>
        <w:t xml:space="preserve">#&gt;  7          7    100.         9.86  0.986         98.1         102.  11.5 </w:t>
      </w:r>
      <w:r>
        <w:br/>
      </w:r>
      <w:r>
        <w:rPr>
          <w:rStyle w:val="CommentTok"/>
        </w:rPr>
        <w:t xml:space="preserve">#&gt;  8          8     97.7       11.1   1.11          95.5          99.9  8.03</w:t>
      </w:r>
      <w:r>
        <w:br/>
      </w:r>
      <w:r>
        <w:rPr>
          <w:rStyle w:val="CommentTok"/>
        </w:rPr>
        <w:t xml:space="preserve">#&gt;  9          9     98.1        9.86  0.986         96.2         100.   9.45</w:t>
      </w:r>
      <w:r>
        <w:br/>
      </w:r>
      <w:r>
        <w:rPr>
          <w:rStyle w:val="CommentTok"/>
        </w:rPr>
        <w:t xml:space="preserve">#&gt; 10         10     97.3        9.68  0.968         95.3          99.2  8.74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3 more variables: pval &lt;dbl&gt;, `confint covers true mu` &lt;lgl&gt;,</w:t>
      </w:r>
      <w:r>
        <w:br/>
      </w:r>
      <w:r>
        <w:rPr>
          <w:rStyle w:val="CommentTok"/>
        </w:rPr>
        <w:t xml:space="preserve">#&gt; #   `test rejects null hypothesis` &lt;lgl&gt;</w:t>
      </w:r>
    </w:p>
    <w:p>
      <w:pPr>
        <w:pStyle w:val="FirstParagraph"/>
      </w:pPr>
      <w:r>
        <w:t xml:space="preserve">The simulation results are in! Now we have to analyze them.</w:t>
      </w:r>
    </w:p>
    <w:bookmarkEnd w:id="219"/>
    <w:bookmarkStart w:id="220" w:name="analyze-simulation-results"/>
    <w:p>
      <w:pPr>
        <w:pStyle w:val="Heading4"/>
      </w:pPr>
      <w:r>
        <w:t xml:space="preserve">Analyze simulation results</w:t>
      </w:r>
    </w:p>
    <w:p>
      <w:pPr>
        <w:pStyle w:val="FirstParagraph"/>
      </w:pPr>
      <w:r>
        <w:t xml:space="preserve">To do that, we write another function: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sim_results,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the true standard error based on the data-generating parameters:</w:t>
      </w:r>
      <w:r>
        <w:br/>
      </w:r>
      <w:r>
        <w:rPr>
          <w:rStyle w:val="NormalTok"/>
        </w:rPr>
        <w:t xml:space="preserve">  se_mu_hat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sim_results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bias[mu-hat]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mu-hat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SE(mu-hat)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mu-hat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bias[SE-hat]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se_mu_hat,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SE(SE-hat)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confint covers true mu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test rejects null hypothesis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Let’s try it out:</w:t>
      </w:r>
    </w:p>
    <w:p>
      <w:pPr>
        <w:pStyle w:val="SourceCode"/>
      </w:pP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this function needs to know the true parameter values in order to assess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bias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`bias[mu-hat]` `SE(mu-hat)` `bias[SE-hat]` `SE(SE-hat)` coverage power</w:t>
      </w:r>
      <w:r>
        <w:br/>
      </w:r>
      <w:r>
        <w:rPr>
          <w:rStyle w:val="CommentTok"/>
        </w:rPr>
        <w:t xml:space="preserve">#&gt;            &lt;dbl&gt;        &lt;dbl&gt;          &lt;dbl&gt;        &lt;dbl&gt;    &lt;dbl&gt; &lt;dbl&gt;</w:t>
      </w:r>
      <w:r>
        <w:br/>
      </w:r>
      <w:r>
        <w:rPr>
          <w:rStyle w:val="CommentTok"/>
        </w:rPr>
        <w:t xml:space="preserve">#&gt; 1       -0.00501         1.00       -0.00113       0.0736    0.959     1</w:t>
      </w:r>
    </w:p>
    <w:p>
      <w:pPr>
        <w:pStyle w:val="FirstParagraph"/>
      </w:pPr>
      <w:r>
        <w:t xml:space="preserve">From this simulation, we observe that our estimate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has minimal bias,</w:t>
      </w:r>
      <w:r>
        <w:t xml:space="preserve"> </w:t>
      </w:r>
      <w:r>
        <w:t xml:space="preserve">and so does our estimate of</w:t>
      </w:r>
      <w:r>
        <w:t xml:space="preserve"> </w:t>
      </w:r>
      <m:oMath>
        <m:r>
          <m:t>S</m:t>
        </m:r>
        <m:r>
          <m:t>E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S</m:t>
            </m:r>
            <m:r>
              <m:t>E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confidence intervals captured the true value even more often than they were supposed to, and the hypothesis test always rejected the null hypothesis.</w:t>
      </w:r>
    </w:p>
    <w:p>
      <w:pPr>
        <w:pStyle w:val="BodyText"/>
      </w:pPr>
      <w:r>
        <w:t xml:space="preserve">I wonder what would happen with a different sample size, a different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value, or a different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value…</w:t>
      </w:r>
    </w:p>
    <w:bookmarkEnd w:id="220"/>
    <w:bookmarkEnd w:id="221"/>
    <w:bookmarkEnd w:id="222"/>
    <w:bookmarkStart w:id="226" w:name="likelihood-graphs"/>
    <w:p>
      <w:pPr>
        <w:pStyle w:val="Heading2"/>
      </w:pPr>
      <w:r>
        <w:t xml:space="preserve">3.9 likelihood graphs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(pander)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</w:p>
    <w:p>
      <w:pPr>
        <w:pStyle w:val="SourceCode"/>
      </w:pPr>
      <w:r>
        <w:rPr>
          <w:rStyle w:val="CommentTok"/>
        </w:rPr>
        <w:t xml:space="preserve"># load the data from rmb package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zap_labels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"https://regression.ucsf.edu/sites/g/files/tkssra16191/files/wysiwyg/home/data/hersdata.dta"</w:t>
      </w:r>
    </w:p>
    <w:p>
      <w:pPr>
        <w:pStyle w:val="SourceCode"/>
      </w:pPr>
      <w:r>
        <w:rPr>
          <w:rStyle w:val="NormalTok"/>
        </w:rPr>
        <w:t xml:space="preserve">data1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n.obs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(data1)</w:t>
      </w:r>
      <w:r>
        <w:br/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data1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data1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glucose),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ggplotly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4" name="Picture"/>
            <a:graphic>
              <a:graphicData uri="http://schemas.openxmlformats.org/drawingml/2006/picture">
                <pic:pic>
                  <pic:nvPicPr>
                    <pic:cNvPr descr="intro-MLEs_files/figure-docx/process-data-1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Looks somewhat plausibly Gaussian. Good enough for this example!</w:t>
      </w:r>
    </w:p>
    <w:bookmarkEnd w:id="226"/>
    <w:bookmarkStart w:id="227" w:name="Xc165b5dd1ac681f987ba9a44d3ceccfc8960190"/>
    <w:p>
      <w:pPr>
        <w:pStyle w:val="Heading2"/>
      </w:pPr>
      <w:r>
        <w:t xml:space="preserve">3.10 Construct the likelihood and log-likelihood functions</w:t>
      </w:r>
    </w:p>
    <w:p>
      <w:pPr>
        <w:pStyle w:val="SourceCode"/>
      </w:pPr>
      <w:r>
        <w:rPr>
          <w:rStyle w:val="CommentTok"/>
        </w:rPr>
        <w:t xml:space="preserve"># it's computationally better to construct the log-likelihood first and then</w:t>
      </w:r>
      <w:r>
        <w:br/>
      </w:r>
      <w:r>
        <w:rPr>
          <w:rStyle w:val="CommentTok"/>
        </w:rPr>
        <w:t xml:space="preserve"># exponentiate it to get the likelihood</w:t>
      </w:r>
      <w:r>
        <w:br/>
      </w:r>
      <w:r>
        <w:br/>
      </w:r>
      <w:r>
        <w:rPr>
          <w:rStyle w:val="NormalTok"/>
        </w:rPr>
        <w:t xml:space="preserve">loglik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CommentTok"/>
        </w:rPr>
        <w:t xml:space="preserve"># I'm assigning default values, which the function will use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unless we tell it otherwise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CommentTok"/>
        </w:rPr>
        <w:t xml:space="preserve"># note that you can define some defaults based on other arguments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normalizing_constants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((sigma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br/>
      </w:r>
      <w:r>
        <w:rPr>
          <w:rStyle w:val="NormalTok"/>
        </w:rPr>
        <w:t xml:space="preserve">  likelihood_kernel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I have to do this part in a somewhat complicated way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so that we can pass in vectors of possible values of mu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and get the likelihood for each value;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for the binomial case it's easier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answer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normalizing_constants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likelihood_kernel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(answer)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`...` means pass any inputs to lik() along to loglik()</w:t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</w:p>
    <w:bookmarkEnd w:id="227"/>
    <w:bookmarkStart w:id="229" w:name="graph-the-likelihood"/>
    <w:p>
      <w:pPr>
        <w:pStyle w:val="Heading2"/>
      </w:pPr>
      <w:r>
        <w:t xml:space="preserve">3.11 Graph the Likelihood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likelihood-mu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mu_likplot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(glucose_data)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(glucose_data))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(glucose_data),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Likelihood of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 w.r.t.</w:t>
            </w:r>
            <w:r>
              <w:t xml:space="preserve"> </w:t>
            </w:r>
            <m:oMath>
              <m:r>
                <m:t>μ</m:t>
              </m:r>
            </m:oMath>
          </w:p>
          <w:bookmarkEnd w:id="228"/>
        </w:tc>
      </w:tr>
    </w:tbl>
    <w:bookmarkEnd w:id="229"/>
    <w:bookmarkStart w:id="234" w:name="graph-the-log-likelihood"/>
    <w:p>
      <w:pPr>
        <w:pStyle w:val="Heading2"/>
      </w:pPr>
      <w:r>
        <w:t xml:space="preserve">3.12 Graph the Log-likelihood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loglik-mu"/>
          <w:p>
            <w:pPr>
              <w:pStyle w:val="SourceCode"/>
              <w:jc w:val="center"/>
            </w:pP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(glucose_data)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(glucose_data))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'log(likelihood)'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(glucose_data),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Log-likelihood of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 w.r.t.</w:t>
            </w:r>
            <w:r>
              <w:t xml:space="preserve"> </w:t>
            </w:r>
            <m:oMath>
              <m:r>
                <m:t>μ</m:t>
              </m:r>
            </m:oMath>
          </w:p>
          <w:bookmarkEnd w:id="233"/>
        </w:tc>
      </w:tr>
    </w:tbl>
    <w:bookmarkEnd w:id="234"/>
    <w:bookmarkStart w:id="239" w:name="X66acfed9ede372371d2eeca9b535abc10abee90"/>
    <w:p>
      <w:pPr>
        <w:pStyle w:val="Heading2"/>
      </w:pPr>
      <w:r>
        <w:t xml:space="preserve">3.13 Likelihood and log-likelihood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conditional on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lik_plot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(n.obs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(n.obs),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'Likelihood'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loglik_plot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(n.obs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(n.obs),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"log(likelihood)"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3d-llik"/>
          <w:p>
            <w:pPr>
              <w:pStyle w:val="SourceCode"/>
              <w:jc w:val="center"/>
            </w:pPr>
            <w:r>
              <w:br/>
            </w:r>
            <w:r>
              <w:rPr>
                <w:rStyle w:val="DocumentationTok"/>
              </w:rPr>
              <w:t xml:space="preserve">## Graph the log-likelihood ranging over both parameters at once: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(plotly)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(mu)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(mu,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(sigma)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(sigma,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(mu, sigma, loglik)</w:t>
            </w:r>
            <w:r>
              <w:br/>
            </w:r>
            <w:r>
              <w:rPr>
                <w:rStyle w:val="NormalTok"/>
              </w:rPr>
              <w:t xml:space="preserve">liks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(mu, sigma, lik)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(lliks)) </w:t>
            </w:r>
          </w:p>
          <w:p>
            <w:pPr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see https://stackoverflow.com/questions/69472185/correct-use-of-coordinates-to-plot-surface-data-with-plotly for explanation of why transpose `t()` is needed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16: Log-likelihood of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 w.r.t.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</w:p>
          <w:bookmarkEnd w:id="238"/>
        </w:tc>
      </w:tr>
    </w:tbl>
    <w:bookmarkEnd w:id="239"/>
    <w:bookmarkEnd w:id="240"/>
    <w:bookmarkStart w:id="257" w:name="references"/>
    <w:p>
      <w:pPr>
        <w:pStyle w:val="Heading1"/>
      </w:pPr>
      <w:r>
        <w:t xml:space="preserve">References</w:t>
      </w:r>
    </w:p>
    <w:bookmarkStart w:id="256" w:name="refs"/>
    <w:bookmarkStart w:id="24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24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242"/>
    <w:bookmarkStart w:id="24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24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244"/>
    <w:bookmarkStart w:id="24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</w:p>
    <w:bookmarkEnd w:id="245"/>
    <w:bookmarkStart w:id="246" w:name="ref-hoggtanis2015"/>
    <w:p>
      <w:pPr>
        <w:pStyle w:val="Bibliography"/>
      </w:pPr>
      <w:r>
        <w:t xml:space="preserve">Hogg, Robert V., Elliot A. Tanis, and Dale L. Zimmerman. 2015.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Ninth edition. Pearson.</w:t>
      </w:r>
    </w:p>
    <w:bookmarkEnd w:id="246"/>
    <w:bookmarkStart w:id="247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</w:p>
    <w:bookmarkEnd w:id="247"/>
    <w:bookmarkStart w:id="249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248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249"/>
    <w:bookmarkStart w:id="251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250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251"/>
    <w:bookmarkStart w:id="253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 https://doi.org/</w:t>
      </w:r>
      <w:hyperlink r:id="rId252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253"/>
    <w:bookmarkStart w:id="255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254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 </w:t>
      </w:r>
      <w:hyperlink r:id="rId34">
        <w:r>
          <w:rPr>
            <w:rStyle w:val="Hyperlink"/>
          </w:rPr>
          <w:t xml:space="preserve">https://en.wikipedia.org/wiki/Does_exactly_what_it_says_on_the_tin</w:t>
        </w:r>
      </w:hyperlink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a.k.a. the</w:t>
      </w:r>
      <w:r>
        <w:t xml:space="preserve"> </w:t>
      </w:r>
      <w:hyperlink r:id="rId44">
        <w:r>
          <w:rPr>
            <w:rStyle w:val="Hyperlink"/>
          </w:rPr>
          <w:t xml:space="preserve">gradient</w:t>
        </w:r>
      </w:hyperlink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named after mathematician</w:t>
      </w:r>
      <w:r>
        <w:t xml:space="preserve"> </w:t>
      </w:r>
      <w:hyperlink r:id="rId65">
        <w:r>
          <w:rPr>
            <w:rStyle w:val="Hyperlink"/>
          </w:rPr>
          <w:t xml:space="preserve">Otto Hesse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1" Target="media/rId71.png" /><Relationship Type="http://schemas.openxmlformats.org/officeDocument/2006/relationships/image" Id="rId12" Target="media/rId12.png" /><Relationship Type="http://schemas.openxmlformats.org/officeDocument/2006/relationships/image" Id="rId178" Target="media/rId178.png" /><Relationship Type="http://schemas.openxmlformats.org/officeDocument/2006/relationships/image" Id="rId127" Target="media/rId127.png" /><Relationship Type="http://schemas.openxmlformats.org/officeDocument/2006/relationships/image" Id="rId108" Target="media/rId108.png" /><Relationship Type="http://schemas.openxmlformats.org/officeDocument/2006/relationships/image" Id="rId114" Target="media/rId114.png" /><Relationship Type="http://schemas.openxmlformats.org/officeDocument/2006/relationships/image" Id="rId138" Target="media/rId138.png" /><Relationship Type="http://schemas.openxmlformats.org/officeDocument/2006/relationships/image" Id="rId120" Target="media/rId120.png" /><Relationship Type="http://schemas.openxmlformats.org/officeDocument/2006/relationships/image" Id="rId92" Target="media/rId92.png" /><Relationship Type="http://schemas.openxmlformats.org/officeDocument/2006/relationships/image" Id="rId142" Target="media/rId142.png" /><Relationship Type="http://schemas.openxmlformats.org/officeDocument/2006/relationships/image" Id="rId223" Target="media/rId223.png" /><Relationship Type="http://schemas.openxmlformats.org/officeDocument/2006/relationships/image" Id="rId184" Target="media/rId184.png" /><Relationship Type="http://schemas.openxmlformats.org/officeDocument/2006/relationships/image" Id="rId188" Target="media/rId188.png" /><Relationship Type="http://schemas.openxmlformats.org/officeDocument/2006/relationships/image" Id="rId193" Target="media/rId193.png" /><Relationship Type="http://schemas.openxmlformats.org/officeDocument/2006/relationships/image" Id="rId196" Target="media/rId196.png" /><Relationship Type="http://schemas.openxmlformats.org/officeDocument/2006/relationships/image" Id="rId200" Target="media/rId200.png" /><Relationship Type="http://schemas.openxmlformats.org/officeDocument/2006/relationships/image" Id="rId203" Target="media/rId203.png" /><Relationship Type="http://schemas.openxmlformats.org/officeDocument/2006/relationships/image" Id="rId207" Target="media/rId207.png" /><Relationship Type="http://schemas.openxmlformats.org/officeDocument/2006/relationships/image" Id="rId88" Target="media/rId88.png" /><Relationship Type="http://schemas.openxmlformats.org/officeDocument/2006/relationships/image" Id="rId213" Target="media/rId213.png" /><Relationship Type="http://schemas.openxmlformats.org/officeDocument/2006/relationships/image" Id="rId152" Target="media/rId152.png" /><Relationship Type="http://schemas.openxmlformats.org/officeDocument/2006/relationships/image" Id="rId230" Target="media/rId230.png" /><Relationship Type="http://schemas.openxmlformats.org/officeDocument/2006/relationships/image" Id="rId235" Target="media/rId235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9" Target="media/rId169.png" /><Relationship Type="http://schemas.openxmlformats.org/officeDocument/2006/relationships/hyperlink" Id="rId98" Target="estimation.qmd#def-estimand" TargetMode="External" /><Relationship Type="http://schemas.openxmlformats.org/officeDocument/2006/relationships/hyperlink" Id="rId250" Target="https://doi.org/10.1002/9780470191613" TargetMode="External" /><Relationship Type="http://schemas.openxmlformats.org/officeDocument/2006/relationships/hyperlink" Id="rId248" Target="https://doi.org/10.1007/b98855" TargetMode="External" /><Relationship Type="http://schemas.openxmlformats.org/officeDocument/2006/relationships/hyperlink" Id="rId252" Target="https://doi.org/10.1016/S1573-4412(05)80005-4" TargetMode="External" /><Relationship Type="http://schemas.openxmlformats.org/officeDocument/2006/relationships/hyperlink" Id="rId243" Target="https://doi.org/10.1201/9781315182780" TargetMode="External" /><Relationship Type="http://schemas.openxmlformats.org/officeDocument/2006/relationships/hyperlink" Id="rId254" Target="https://doi.org/10.1214/aoms/1177732360" TargetMode="External" /><Relationship Type="http://schemas.openxmlformats.org/officeDocument/2006/relationships/hyperlink" Id="rId34" Target="https://en.wikipedia.org/wiki/Does_exactly_what_it_says_on_the_tin" TargetMode="External" /><Relationship Type="http://schemas.openxmlformats.org/officeDocument/2006/relationships/hyperlink" Id="rId55" Target="https://en.wikipedia.org/wiki/Exponential_family" TargetMode="External" /><Relationship Type="http://schemas.openxmlformats.org/officeDocument/2006/relationships/hyperlink" Id="rId44" Target="https://en.wikipedia.org/wiki/Gradient" TargetMode="External" /><Relationship Type="http://schemas.openxmlformats.org/officeDocument/2006/relationships/hyperlink" Id="rId150" Target="https://en.wikipedia.org/wiki/Newton%27s_method_in_optimization" TargetMode="External" /><Relationship Type="http://schemas.openxmlformats.org/officeDocument/2006/relationships/hyperlink" Id="rId65" Target="https://en.wikipedia.org/wiki/Otto_Hesse" TargetMode="External" /><Relationship Type="http://schemas.openxmlformats.org/officeDocument/2006/relationships/hyperlink" Id="rId149" Target="https://en.wikipedia.org/wiki/Taylor%27s_theorem" TargetMode="External" /><Relationship Type="http://schemas.openxmlformats.org/officeDocument/2006/relationships/hyperlink" Id="rId82" Target="https://online.stat.psu.edu/stat504/Lesson02" TargetMode="External" /><Relationship Type="http://schemas.openxmlformats.org/officeDocument/2006/relationships/hyperlink" Id="rId241" Target="https://www.cengage.com/c/statistical-inference-2e-casella-berger/9780534243128/" TargetMode="External" /><Relationship Type="http://schemas.openxmlformats.org/officeDocument/2006/relationships/hyperlink" Id="rId31" Target="math-prereqs.qmd#thm-product-rule" TargetMode="External" /><Relationship Type="http://schemas.openxmlformats.org/officeDocument/2006/relationships/hyperlink" Id="rId15" Target="probability.qmd#def-ind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estimation.qmd#def-estimand" TargetMode="External" /><Relationship Type="http://schemas.openxmlformats.org/officeDocument/2006/relationships/hyperlink" Id="rId250" Target="https://doi.org/10.1002/9780470191613" TargetMode="External" /><Relationship Type="http://schemas.openxmlformats.org/officeDocument/2006/relationships/hyperlink" Id="rId248" Target="https://doi.org/10.1007/b98855" TargetMode="External" /><Relationship Type="http://schemas.openxmlformats.org/officeDocument/2006/relationships/hyperlink" Id="rId252" Target="https://doi.org/10.1016/S1573-4412(05)80005-4" TargetMode="External" /><Relationship Type="http://schemas.openxmlformats.org/officeDocument/2006/relationships/hyperlink" Id="rId243" Target="https://doi.org/10.1201/9781315182780" TargetMode="External" /><Relationship Type="http://schemas.openxmlformats.org/officeDocument/2006/relationships/hyperlink" Id="rId254" Target="https://doi.org/10.1214/aoms/1177732360" TargetMode="External" /><Relationship Type="http://schemas.openxmlformats.org/officeDocument/2006/relationships/hyperlink" Id="rId34" Target="https://en.wikipedia.org/wiki/Does_exactly_what_it_says_on_the_tin" TargetMode="External" /><Relationship Type="http://schemas.openxmlformats.org/officeDocument/2006/relationships/hyperlink" Id="rId55" Target="https://en.wikipedia.org/wiki/Exponential_family" TargetMode="External" /><Relationship Type="http://schemas.openxmlformats.org/officeDocument/2006/relationships/hyperlink" Id="rId44" Target="https://en.wikipedia.org/wiki/Gradient" TargetMode="External" /><Relationship Type="http://schemas.openxmlformats.org/officeDocument/2006/relationships/hyperlink" Id="rId150" Target="https://en.wikipedia.org/wiki/Newton%27s_method_in_optimization" TargetMode="External" /><Relationship Type="http://schemas.openxmlformats.org/officeDocument/2006/relationships/hyperlink" Id="rId65" Target="https://en.wikipedia.org/wiki/Otto_Hesse" TargetMode="External" /><Relationship Type="http://schemas.openxmlformats.org/officeDocument/2006/relationships/hyperlink" Id="rId149" Target="https://en.wikipedia.org/wiki/Taylor%27s_theorem" TargetMode="External" /><Relationship Type="http://schemas.openxmlformats.org/officeDocument/2006/relationships/hyperlink" Id="rId82" Target="https://online.stat.psu.edu/stat504/Lesson02" TargetMode="External" /><Relationship Type="http://schemas.openxmlformats.org/officeDocument/2006/relationships/hyperlink" Id="rId241" Target="https://www.cengage.com/c/statistical-inference-2e-casella-berger/9780534243128/" TargetMode="External" /><Relationship Type="http://schemas.openxmlformats.org/officeDocument/2006/relationships/hyperlink" Id="rId31" Target="math-prereqs.qmd#thm-product-rule" TargetMode="External" /><Relationship Type="http://schemas.openxmlformats.org/officeDocument/2006/relationships/hyperlink" Id="rId15" Target="probability.qmd#def-ind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2026-10-08T07:02:26Z</dcterms:created>
  <dcterms:modified xsi:type="dcterms:W3CDTF">2026-10-08T07:02:26Z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