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its two extra parameters cost more than that better fit gains.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25" Target="https://morrison-lab.github.io/sds/estimation.html#def-prediction-error" TargetMode="External" /><Relationship Type="http://schemas.openxmlformats.org/officeDocument/2006/relationships/hyperlink" Id="rId65" Target="https://morrison-lab.github.io/sds/estimation.html#def-prediction-mse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25" Target="https://morrison-lab.github.io/sds/estimation.html#def-prediction-error" TargetMode="External" /><Relationship Type="http://schemas.openxmlformats.org/officeDocument/2006/relationships/hyperlink" Id="rId65" Target="https://morrison-lab.github.io/sds/estimation.html#def-prediction-mse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2026-10-14T20:06:58Z</dcterms:created>
  <dcterms:modified xsi:type="dcterms:W3CDTF">2026-10-14T20:06:58Z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