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" w:name="tbl-schedu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Tentative schedule of class sessions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schedule_path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"inst/extdata/epi-204-schedule-2026.xlsx"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Combine the per-textbook reading-reference columns into a single labeled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string, dropping any that are blank for a given session.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combine_readings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(...)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values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(...)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labels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"Dunn &amp; Smyth"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"Vittinghoff"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"Notes"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(label, value)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||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(label,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},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labels, values,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USE.NAMES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parts[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(parts)]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(parts)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(parts,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"Schedule"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Drop footnote rows and the tentative "Skipped?" row (no real session date).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(Date))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(Date),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rowwise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Readings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combine_readings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Dunn &amp; Smyth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Dobson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Vittinghoff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Lecture notes **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ungroup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Week, Date, Day,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 =</w:t>
                  </w:r>
                  <w:r>
                    <w:rPr>
                      <w:rStyle w:val="NormalTok"/>
                    </w:rPr>
                    <w:t xml:space="preserve"> 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Subtopics,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Deadlines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Deadlines*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work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Assignments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Lecturer,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Readings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tab_footnote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footnote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"Homework assignments have an automatic 24-hour grace period"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"unless otherwise announced."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locations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cells_column_labels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columns =</w:t>
                  </w:r>
                  <w:r>
                    <w:rPr>
                      <w:rStyle w:val="NormalTok"/>
                    </w:rPr>
                    <w:t xml:space="preserve"> Deadlines)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Week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Subtopics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Deadlines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New work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Lecturer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Readings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Maximum likelihood estimation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1; Dobson 1.1 - 1.2; Notes Appendix F.1.1 - F.1.8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Quantifying uncertainty for MLEs: standard errors, confidence intervals, hypothesis tests, p-values, prediction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1.3, 1.6, 2, 4; Vittinghoff 5.6; Notes F.1.9 - F.4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5; Notes 2.1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2.1 - 2.7; Dobson 6; Vittinghoff 4; Notes 2.2 - 2.3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Goodness of Fit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3; Dobson 6; Vittinghoff 4; Notes 2.4 - 2.5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exam (ungraded)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Odds, Odds ratios, risk ratios, risk differences, link functions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5; Dobson 7; Vittinghoff 5; Notes 3.1 - 3.4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3.7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Logistic Regression Coefficients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6, 7; Dobson 7; Vittinghoff 5; Notes 3.5 - 3.6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Fitting logistic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8; Dobson 7; Vittinghoff 5; Notes 3.4 - 3.10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30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Diagnostics for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hazard; censoring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Kaplan-Meier and Nelson-Aalen curves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AFTs?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 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exam (10:30am-12:30pm)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above, except Poisson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(optional)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9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assignments have an automatic 24-hour grace period unless otherwise announced.</w:t>
                        </w:r>
                      </w:p>
                    </w:tc>
                  </w:tr>
                </w:tbl>
                <w:bookmarkEnd w:id="13"/>
              </w:tc>
            </w:tr>
          </w:tbl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" w:name="tbl-assignm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Homework assignments and exams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"Homework and Exams"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(Assignments))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gsub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"[</w:t>
                  </w:r>
                  <w:r>
                    <w:rPr>
                      <w:rStyle w:val="SpecialCharTok"/>
                    </w:rPr>
                    <w:t xml:space="preserve">\r\n</w:t>
                  </w:r>
                  <w:r>
                    <w:rPr>
                      <w:rStyle w:val="StringTok"/>
                    </w:rPr>
                    <w:t xml:space="preserve">]+"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Topics),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Assigned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(.x),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85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Assignments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Assigned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due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returned (approx.)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of probability and inference; data manipulation, visualization, and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Final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regression, GLMs,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* all homework assignments are due at 5pm on the due date.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</w:tbl>
                <w:bookmarkEnd w:id="15"/>
              </w:tc>
            </w:tr>
          </w:tbl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2026-10-26T08:55:10Z</dcterms:created>
  <dcterms:modified xsi:type="dcterms:W3CDTF">2026-10-26T08:55:10Z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