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4.png" ContentType="image/png"/>
  <Override PartName="/word/media/rId106.png" ContentType="image/png"/>
  <Override PartName="/word/media/rId88.png" ContentType="image/png"/>
  <Override PartName="/word/media/rId82.png" ContentType="image/png"/>
  <Override PartName="/word/media/rId150.png" ContentType="image/png"/>
  <Override PartName="/word/media/rId144.png" ContentType="image/png"/>
  <Override PartName="/word/media/rId130.png" ContentType="image/png"/>
  <Override PartName="/word/media/rId136.png" ContentType="image/png"/>
  <Override PartName="/word/media/rId115.png" ContentType="image/png"/>
  <Override PartName="/word/media/rId57.png" ContentType="image/png"/>
  <Override PartName="/word/media/rId61.png" ContentType="image/png"/>
  <Override PartName="/word/media/rId162.png" ContentType="image/png"/>
  <Override PartName="/word/media/rId166.png" ContentType="image/png"/>
  <Override PartName="/word/media/rId171.png" ContentType="image/png"/>
  <Override PartName="/word/media/rId177.png" ContentType="image/png"/>
  <Override PartName="/word/media/rId1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Mathematics Prerequisites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These lecture notes use:</w:t>
      </w:r>
    </w:p>
    <w:p>
      <w:pPr>
        <w:pStyle w:val="Compact"/>
        <w:numPr>
          <w:ilvl w:val="0"/>
          <w:numId w:val="1001"/>
        </w:numPr>
      </w:pPr>
      <w:r>
        <w:t xml:space="preserve">algebra</w:t>
      </w:r>
    </w:p>
    <w:p>
      <w:pPr>
        <w:pStyle w:val="Compact"/>
        <w:numPr>
          <w:ilvl w:val="0"/>
          <w:numId w:val="1001"/>
        </w:numPr>
      </w:pPr>
      <w:r>
        <w:t xml:space="preserve">precalculus</w:t>
      </w:r>
    </w:p>
    <w:p>
      <w:pPr>
        <w:pStyle w:val="Compact"/>
        <w:numPr>
          <w:ilvl w:val="0"/>
          <w:numId w:val="1001"/>
        </w:numPr>
      </w:pPr>
      <w:r>
        <w:t xml:space="preserve">univariate calculus</w:t>
      </w:r>
    </w:p>
    <w:p>
      <w:pPr>
        <w:pStyle w:val="Compact"/>
        <w:numPr>
          <w:ilvl w:val="0"/>
          <w:numId w:val="1001"/>
        </w:numPr>
      </w:pPr>
      <w:r>
        <w:t xml:space="preserve">linear algebra</w:t>
      </w:r>
    </w:p>
    <w:p>
      <w:pPr>
        <w:pStyle w:val="Compact"/>
        <w:numPr>
          <w:ilvl w:val="0"/>
          <w:numId w:val="1001"/>
        </w:numPr>
      </w:pPr>
      <w:r>
        <w:t xml:space="preserve">vector calculus</w:t>
      </w:r>
    </w:p>
    <w:p>
      <w:pPr>
        <w:pStyle w:val="FirstParagraph"/>
      </w:pPr>
      <w:r>
        <w:t xml:space="preserve">Some key results are listed here.</w:t>
      </w:r>
    </w:p>
    <w:bookmarkStart w:id="69" w:name="sec-algebra"/>
    <w:p>
      <w:pPr>
        <w:pStyle w:val="Heading1"/>
      </w:pPr>
      <w:r>
        <w:t xml:space="preserve">1. Algebra</w:t>
      </w:r>
    </w:p>
    <w:bookmarkStart w:id="68" w:name="elementary-algebra"/>
    <w:p>
      <w:pPr>
        <w:pStyle w:val="Heading2"/>
      </w:pPr>
      <w:r>
        <w:t xml:space="preserve">1.1 Elementary Algebra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a prerequisite for Epi 202 and Epi 203,</w:t>
      </w:r>
      <w:r>
        <w:t xml:space="preserve"> </w:t>
      </w:r>
      <w:r>
        <w:t xml:space="preserve">which are prerequisites for this course (Epi 204).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Epi 204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2" w:name="equalities"/>
    <w:p>
      <w:pPr>
        <w:pStyle w:val="Heading3"/>
      </w:pPr>
      <w:r>
        <w:t xml:space="preserve">1.1.1 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thm-equal-trans"/>
          <w:p>
            <w:pPr>
              <w:pStyle w:val="BodyText"/>
            </w:pPr>
            <w:r>
              <w:rPr>
                <w:b/>
                <w:bCs/>
              </w:rPr>
              <w:t xml:space="preserve">Theorem 1 (Equalities are transitive)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</w:p>
          <w:bookmarkEnd w:id="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thm-substitution"/>
          <w:p>
            <w:pPr>
              <w:pStyle w:val="BodyText"/>
            </w:pPr>
            <w:r>
              <w:rPr>
                <w:b/>
                <w:bCs/>
              </w:rPr>
              <w:t xml:space="preserve">Theorem 2 (Substituting equivalent expressions)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then for any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  <w:bookmarkEnd w:id="11"/>
        </w:tc>
      </w:tr>
    </w:tbl>
    <w:p>
      <w:r>
        <w:pict>
          <v:rect style="width:0;height:1.5pt" o:hralign="center" o:hrstd="t" o:hr="t"/>
        </w:pict>
      </w:r>
    </w:p>
    <w:bookmarkEnd w:id="12"/>
    <w:bookmarkStart w:id="17" w:name="inequalities"/>
    <w:p>
      <w:pPr>
        <w:pStyle w:val="Heading3"/>
      </w:pPr>
      <w:r>
        <w:t xml:space="preserve">1.1.2 Inequalities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3" w:name="thm-add-ineq"/>
          <w:p>
            <w:pPr>
              <w:pStyle w:val="BodyText"/>
            </w:pPr>
            <w:r>
              <w:rPr>
                <w:b/>
                <w:bCs/>
              </w:rPr>
              <w:t xml:space="preserve">Theorem 3 (Adding to both sides of an inequality)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&lt;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thm-neg-ineq"/>
          <w:p>
            <w:pPr>
              <w:pStyle w:val="BodyText"/>
            </w:pPr>
            <w:r>
              <w:rPr>
                <w:b/>
                <w:bCs/>
              </w:rPr>
              <w:t xml:space="preserve">Theorem 4 (negating both sides of an inequality)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, then: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−</m:t>
              </m:r>
              <m:r>
                <m:t>b</m:t>
              </m:r>
            </m:oMath>
          </w:p>
          <w:bookmarkEnd w:id="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5" w:name="thm-mult-ineq"/>
          <w:p>
            <w:pPr>
              <w:pStyle w:val="BodyText"/>
            </w:pPr>
            <w:r>
              <w:rPr>
                <w:b/>
                <w:bCs/>
              </w:rPr>
              <w:t xml:space="preserve">Theorem 5 (Multiplying both sides of an inequality by a nonnegative number)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c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c</m:t>
              </m:r>
              <m:r>
                <m:t>b</m:t>
              </m:r>
            </m:oMath>
            <w:r>
              <w:t xml:space="preserve">.</w:t>
            </w:r>
          </w:p>
          <w:bookmarkEnd w:id="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thm-negative-one"/>
          <w:p>
            <w:pPr>
              <w:pStyle w:val="BodyText"/>
            </w:pPr>
            <w:r>
              <w:rPr>
                <w:b/>
                <w:bCs/>
              </w:rPr>
              <w:t xml:space="preserve">Theorem 6 (Negation is multiplication by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−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*</m:t>
                </m:r>
                <m:r>
                  <m:t>a</m:t>
                </m:r>
              </m:oMath>
            </m:oMathPara>
          </w:p>
          <w:bookmarkEnd w:id="16"/>
        </w:tc>
      </w:tr>
    </w:tbl>
    <w:p>
      <w:r>
        <w:pict>
          <v:rect style="width:0;height:1.5pt" o:hralign="center" o:hrstd="t" o:hr="t"/>
        </w:pict>
      </w:r>
    </w:p>
    <w:bookmarkEnd w:id="17"/>
    <w:bookmarkStart w:id="22" w:name="infimum-and-supremum"/>
    <w:p>
      <w:pPr>
        <w:pStyle w:val="Heading3"/>
      </w:pPr>
      <w:r>
        <w:t xml:space="preserve">1.1.3 Infimum and supremum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8" w:name="def-infimum"/>
          <w:p>
            <w:pPr>
              <w:pStyle w:val="BodyText"/>
            </w:pPr>
            <w:r>
              <w:rPr>
                <w:b/>
                <w:bCs/>
              </w:rPr>
              <w:t xml:space="preserve">Definition 1 (Infimum (greatest lower bound))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infimum</w:t>
            </w:r>
            <w:r>
              <w:t xml:space="preserve"> </w:t>
            </w:r>
            <w:r>
              <w:t xml:space="preserve">of a nonempty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written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greatest real number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satisfying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≤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inf</m:t>
                </m:r>
                <m: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max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lim>
                </m:limLow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∀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If the infimum belongs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it equals the minimum: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A</m:t>
              </m:r>
            </m:oMath>
            <w:r>
              <w:t xml:space="preserve">.</w:t>
            </w:r>
          </w:p>
          <w:bookmarkEnd w:id="18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9" w:name="exm-infimum"/>
          <w:p>
            <w:pPr>
              <w:pStyle w:val="BodyText"/>
            </w:pPr>
            <w:r>
              <w:rPr>
                <w:b/>
                <w:bCs/>
              </w:rPr>
              <w:t xml:space="preserve">Example 1 (Numerical examples of infimum)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is the smallest element.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  <w:r>
              <w:t xml:space="preserve"> </w:t>
            </w:r>
            <w:r>
              <w:t xml:space="preserve">for intervals open below, the infimum equals the minimum of the</w:t>
            </w:r>
            <w:r>
              <w:t xml:space="preserve"> </w:t>
            </w:r>
            <w:r>
              <w:t xml:space="preserve">corresponding closed-below interval, even though</w:t>
            </w:r>
            <w:r>
              <w:t xml:space="preserve"> </w:t>
            </w:r>
            <m:oMath>
              <m:r>
                <m:t>0.5</m:t>
              </m:r>
              <m:r>
                <m:rPr>
                  <m:sty m:val="p"/>
                </m:rPr>
                <m:t>∉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More generally,</w:t>
            </w:r>
            <w:r>
              <w:t xml:space="preserve"> </w:t>
            </w: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 </w:t>
            </w:r>
            <w:r>
              <w:t xml:space="preserve">itself is not in the set.</w:t>
            </w:r>
          </w:p>
          <w:bookmarkEnd w:id="19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def-supremum"/>
          <w:p>
            <w:pPr>
              <w:pStyle w:val="BodyText"/>
            </w:pPr>
            <w:r>
              <w:rPr>
                <w:b/>
                <w:bCs/>
              </w:rPr>
              <w:t xml:space="preserve">Definition 2 (Supremum (least upper bound))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supremum</w:t>
            </w:r>
            <w:r>
              <w:t xml:space="preserve"> </w:t>
            </w:r>
            <w:r>
              <w:t xml:space="preserve">of a nonempty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⊆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written</w:t>
            </w:r>
            <w:r>
              <w:t xml:space="preserve"> </w:t>
            </w:r>
            <m:oMath>
              <m:r>
                <m:rPr>
                  <m:sty m:val="p"/>
                </m:rPr>
                <m:t>sup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the smallest real number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satisfying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a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sup</m:t>
                </m:r>
                <m:r>
                  <m:t>A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min</m:t>
                    </m:r>
                  </m:e>
                  <m:lim>
                    <m:r>
                      <m:t>t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lim>
                </m:limLow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t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ty m:val="p"/>
                      </m:rPr>
                      <m:t>∀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If the supremum belongs 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it equals the maximum:</w:t>
            </w:r>
            <w:r>
              <w:t xml:space="preserve"> </w:t>
            </w:r>
            <m:oMath>
              <m:r>
                <m:rPr>
                  <m:sty m:val="p"/>
                </m:rPr>
                <m:t>sup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1" w:name="exm-supremum"/>
          <w:p>
            <w:pPr>
              <w:pStyle w:val="BodyText"/>
            </w:pPr>
            <w:r>
              <w:rPr>
                <w:b/>
                <w:bCs/>
              </w:rPr>
              <w:t xml:space="preserve">Example 2 (Numerical examples of supremum)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3</m:t>
              </m:r>
            </m:oMath>
            <w:r>
              <w:t xml:space="preserve"> </w:t>
            </w:r>
            <w:r>
              <w:t xml:space="preserve">is the largest element.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{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0.5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though</w:t>
            </w:r>
            <w:r>
              <w:t xml:space="preserve"> </w:t>
            </w:r>
            <m:oMath>
              <m:r>
                <m:t>0.5</m:t>
              </m:r>
            </m:oMath>
            <w:r>
              <w:t xml:space="preserve"> </w:t>
            </w:r>
            <w:r>
              <w:t xml:space="preserve">itself is not in the set.</w:t>
            </w:r>
          </w:p>
          <w:bookmarkEnd w:id="21"/>
          <w:p/>
        </w:tc>
      </w:tr>
    </w:tbl>
    <w:bookmarkEnd w:id="22"/>
    <w:bookmarkStart w:id="26" w:name="sums"/>
    <w:p>
      <w:pPr>
        <w:pStyle w:val="Heading3"/>
      </w:pPr>
      <w:r>
        <w:t xml:space="preserve">1.1.4 Sums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" w:name="thm-add-ident"/>
          <w:p>
            <w:pPr>
              <w:pStyle w:val="BodyText"/>
            </w:pPr>
            <w:r>
              <w:rPr>
                <w:b/>
                <w:bCs/>
              </w:rPr>
              <w:t xml:space="preserve">Theorem 7 (adding zero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0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2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thm-sum-symmetric"/>
          <w:p>
            <w:pPr>
              <w:pStyle w:val="BodyText"/>
            </w:pPr>
            <w:r>
              <w:rPr>
                <w:b/>
                <w:bCs/>
              </w:rPr>
              <w:t xml:space="preserve">Theorem 8 (Sums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oMath>
            </m:oMathPara>
          </w:p>
          <w:bookmarkEnd w:id="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thm-sum-assoc"/>
          <w:p>
            <w:pPr>
              <w:pStyle w:val="BodyText"/>
            </w:pPr>
            <w:r>
              <w:rPr>
                <w:b/>
                <w:bCs/>
              </w:rPr>
              <w:t xml:space="preserve">Theorem 9 (Sums are associative)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When summing three or more terms, the order in which you sum them does not matter: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5"/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products"/>
    <w:p>
      <w:pPr>
        <w:pStyle w:val="Heading3"/>
      </w:pPr>
      <w:r>
        <w:t xml:space="preserve">1.1.5 Products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thm-mult-one"/>
          <w:p>
            <w:pPr>
              <w:pStyle w:val="BodyText"/>
            </w:pPr>
            <w:r>
              <w:rPr>
                <w:b/>
                <w:bCs/>
              </w:rPr>
              <w:t xml:space="preserve">Theorem 10 (Multiplying by 1 changes nothing)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1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2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8" w:name="thm-prod-symmetric"/>
          <w:p>
            <w:pPr>
              <w:pStyle w:val="BodyText"/>
            </w:pPr>
            <w:r>
              <w:rPr>
                <w:b/>
                <w:bCs/>
              </w:rPr>
              <w:t xml:space="preserve">Theorem 11 (Products are symmetric)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a</m:t>
                </m:r>
              </m:oMath>
            </m:oMathPara>
          </w:p>
          <w:bookmarkEnd w:id="2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thm-prod-assoc"/>
          <w:p>
            <w:pPr>
              <w:pStyle w:val="BodyText"/>
            </w:pPr>
            <w:r>
              <w:rPr>
                <w:b/>
                <w:bCs/>
              </w:rPr>
              <w:t xml:space="preserve">Theorem 12 (Products are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×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9"/>
        </w:tc>
      </w:tr>
    </w:tbl>
    <w:bookmarkEnd w:id="30"/>
    <w:bookmarkStart w:id="32" w:name="division"/>
    <w:p>
      <w:pPr>
        <w:pStyle w:val="Heading3"/>
      </w:pPr>
      <w:r>
        <w:t xml:space="preserve">1.1.6 Division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thm-prod-div"/>
          <w:p>
            <w:pPr>
              <w:pStyle w:val="BodyText"/>
            </w:pPr>
            <w:r>
              <w:rPr>
                <w:b/>
                <w:bCs/>
              </w:rPr>
              <w:t xml:space="preserve">Theorem 13 (Division can be written as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bookmarkEnd w:id="31"/>
        </w:tc>
      </w:tr>
    </w:tbl>
    <w:bookmarkEnd w:id="32"/>
    <w:bookmarkStart w:id="34" w:name="sums-and-products-together"/>
    <w:p>
      <w:pPr>
        <w:pStyle w:val="Heading3"/>
      </w:pPr>
      <w:r>
        <w:t xml:space="preserve">1.1.7 Sums and products together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thm-mult-distr"/>
          <w:p>
            <w:pPr>
              <w:pStyle w:val="BodyText"/>
            </w:pPr>
            <w:r>
              <w:rPr>
                <w:b/>
                <w:bCs/>
              </w:rPr>
              <w:t xml:space="preserve">Theorem 14 (Multiplication is distributive)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a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  <m:r>
                  <m:t>c</m:t>
                </m:r>
              </m:oMath>
            </m:oMathPara>
          </w:p>
          <w:bookmarkEnd w:id="33"/>
        </w:tc>
      </w:tr>
    </w:tbl>
    <w:p>
      <w:r>
        <w:pict>
          <v:rect style="width:0;height:1.5pt" o:hralign="center" o:hrstd="t" o:hr="t"/>
        </w:pict>
      </w:r>
    </w:p>
    <w:bookmarkEnd w:id="34"/>
    <w:bookmarkStart w:id="45" w:name="quotients"/>
    <w:p>
      <w:pPr>
        <w:pStyle w:val="Heading3"/>
      </w:pPr>
      <w:r>
        <w:t xml:space="preserve">1.1.8 Quotients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quotient"/>
          <w:p>
            <w:pPr>
              <w:pStyle w:val="BodyText"/>
            </w:pPr>
            <w:r>
              <w:rPr>
                <w:b/>
                <w:bCs/>
              </w:rPr>
              <w:t xml:space="preserve">Definition 3 (Quotients, fractions, rates)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quotient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fraction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rate</w:t>
            </w:r>
            <w:r>
              <w:t xml:space="preserve"> </w:t>
            </w:r>
            <w:r>
              <w:t xml:space="preserve">is a division of one quantity by another: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In epidemiology, rates typically have a quantity involving time or population in the denominator.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5">
              <w:r>
                <w:rPr>
                  <w:rStyle w:val="Hyperlink"/>
                </w:rPr>
                <w:t xml:space="preserve">https://en.wikipedia.org/wiki/Rate_(mathematics)</w:t>
              </w:r>
            </w:hyperlink>
          </w:p>
          <w:bookmarkEnd w:id="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8" w:name="def-ratio"/>
          <w:p>
            <w:pPr>
              <w:pStyle w:val="BodyText"/>
            </w:pPr>
            <w:r>
              <w:rPr>
                <w:b/>
                <w:bCs/>
              </w:rPr>
              <w:t xml:space="preserve">Definition 4 (Ratios)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ratio</w:t>
            </w:r>
            <w:r>
              <w:t xml:space="preserve"> </w:t>
            </w:r>
            <w:r>
              <w:t xml:space="preserve">is a quotient in which the numerator and denominator are measured using the same unit scales.</w:t>
            </w:r>
          </w:p>
          <w:p>
            <w:pPr>
              <w:pStyle w:val="BodyText"/>
            </w:pPr>
            <w:r>
              <w:t xml:space="preserve">c.f.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https://en.wikipedia.org/wiki/Ratio</w:t>
              </w:r>
            </w:hyperlink>
          </w:p>
          <w:bookmarkEnd w:id="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1" w:name="def-proportion"/>
          <w:p>
            <w:pPr>
              <w:pStyle w:val="BodyText"/>
            </w:pPr>
            <w:r>
              <w:rPr>
                <w:b/>
                <w:bCs/>
              </w:rPr>
              <w:t xml:space="preserve">Definition 5 (Proportion)</w:t>
            </w:r>
            <w:r>
              <w:t xml:space="preserve"> </w:t>
            </w:r>
            <w:r>
              <w:t xml:space="preserve">In statistics, a</w:t>
            </w:r>
            <w:r>
              <w:t xml:space="preserve"> </w:t>
            </w:r>
            <w:r>
              <w:t xml:space="preserve">“proportion”</w:t>
            </w:r>
            <w:r>
              <w:t xml:space="preserve"> </w:t>
            </w:r>
            <w:r>
              <w:t xml:space="preserve">typically means a ratio where the numerator represents</w:t>
            </w:r>
            <w:r>
              <w:t xml:space="preserve"> </w:t>
            </w:r>
            <w:r>
              <w:t xml:space="preserve">a subset of the denominator.</w:t>
            </w:r>
          </w:p>
          <w:p>
            <w:pPr>
              <w:pStyle w:val="BodyText"/>
            </w:pPr>
            <w:r>
              <w:t xml:space="preserve">See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https://en.wikipedia.org/wiki/Population_proportion</w:t>
              </w:r>
            </w:hyperlink>
            <w:r>
              <w:t xml:space="preserve">.</w:t>
            </w:r>
          </w:p>
          <w:p>
            <w:pPr>
              <w:pStyle w:val="BodyText"/>
            </w:pPr>
            <w:r>
              <w:t xml:space="preserve">See also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https://en.wikipedia.org/wiki/Proportion_(mathematics)</w:t>
              </w:r>
            </w:hyperlink>
            <w:r>
              <w:t xml:space="preserve"> </w:t>
            </w:r>
            <w:r>
              <w:t xml:space="preserve">for other meanings.</w:t>
            </w:r>
          </w:p>
          <w:bookmarkEnd w:id="4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3" w:name="def-proportional"/>
          <w:p>
            <w:pPr>
              <w:pStyle w:val="BodyText"/>
            </w:pPr>
            <w:r>
              <w:rPr>
                <w:b/>
                <w:bCs/>
              </w:rPr>
              <w:t xml:space="preserve">Definition 6 (Proportional)</w:t>
            </w:r>
            <w:r>
              <w:t xml:space="preserve"> </w:t>
            </w:r>
            <w:r>
              <w:t xml:space="preserve">Two functions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proportional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their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(c.f.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https://en.wikipedia.org/wiki/Proportionality_(mathematics)</w:t>
              </w:r>
            </w:hyperlink>
            <w:r>
              <w:t xml:space="preserve">)</w:t>
            </w:r>
          </w:p>
          <w:bookmarkEnd w:id="43"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44">
        <w:r>
          <w:rPr>
            <w:rStyle w:val="Hyperlink"/>
          </w:rPr>
          <w:t xml:space="preserve">https://en.wikipedia.org/wiki/Population_proportion#Mathematical_definition</w:t>
        </w:r>
      </w:hyperlink>
    </w:p>
    <w:p>
      <w:r>
        <w:pict>
          <v:rect style="width:0;height:1.5pt" o:hralign="center" o:hrstd="t" o:hr="t"/>
        </w:pict>
      </w:r>
    </w:p>
    <w:bookmarkEnd w:id="45"/>
    <w:bookmarkStart w:id="67" w:name="exponentials-and-logarithms"/>
    <w:p>
      <w:pPr>
        <w:pStyle w:val="Heading3"/>
      </w:pPr>
      <w:r>
        <w:t xml:space="preserve">1.1.9 Exponentials and Logarithms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6" w:name="thm-log-prod"/>
          <w:p>
            <w:pPr>
              <w:pStyle w:val="BodyText"/>
            </w:pPr>
            <w:r>
              <w:rPr>
                <w:b/>
                <w:bCs/>
              </w:rPr>
              <w:t xml:space="preserve">Theorem 15 (logarithm of a product is the sum of the logs of the factors)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⋅</m:t>
                </m:r>
                <m: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7" w:name="cor-log-quot"/>
          <w:p>
            <w:pPr>
              <w:pStyle w:val="BodyText"/>
            </w:pPr>
            <w:r>
              <w:rPr>
                <w:b/>
                <w:bCs/>
              </w:rPr>
              <w:t xml:space="preserve">Corollary 1 (logarithm of a quotient)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logarithm of a quotient is equal to the difference of the logs of the factors: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t>a</m:t>
                    </m:r>
                  </m:num>
                  <m:den>
                    <m:r>
                      <m:t>b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a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b</m:t>
                </m:r>
              </m:oMath>
            </m:oMathPara>
          </w:p>
          <w:bookmarkEnd w:id="4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8" w:name="thm-log-exp"/>
          <w:p>
            <w:pPr>
              <w:pStyle w:val="BodyText"/>
            </w:pPr>
            <w:r>
              <w:rPr>
                <w:b/>
                <w:bCs/>
              </w:rPr>
              <w:t xml:space="preserve">Theorem 16 (logarithm of an exponential function)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b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</m:oMath>
            </m:oMathPara>
          </w:p>
          <w:bookmarkEnd w:id="4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thm-exp-sum"/>
          <w:p>
            <w:pPr>
              <w:pStyle w:val="BodyText"/>
            </w:pPr>
            <w:r>
              <w:rPr>
                <w:b/>
                <w:bCs/>
              </w:rPr>
              <w:t xml:space="preserve">Theorem 17 (exponential of a sum)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sum is equal to the product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  <m:r>
                  <m:t>​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cor-exp-sum"/>
          <w:p>
            <w:pPr>
              <w:pStyle w:val="BodyText"/>
            </w:pPr>
            <w:r>
              <w:rPr>
                <w:b/>
                <w:bCs/>
              </w:rPr>
              <w:t xml:space="preserve">Corollary 2 (exponential of a difference)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BodyText"/>
            </w:pPr>
            <w:r>
              <w:t xml:space="preserve">The exponential of a difference is equal to the quotient of the exponentials of the addends: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num>
                  <m:den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b</m:t>
                        </m:r>
                      </m:e>
                    </m:d>
                    <m:r>
                      <m:t>​</m:t>
                    </m:r>
                  </m:den>
                </m:f>
              </m:oMath>
            </m:oMathPara>
          </w:p>
          <w:bookmarkEnd w:id="5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1" w:name="thm-double-exp"/>
          <w:p>
            <w:pPr>
              <w:pStyle w:val="BodyText"/>
            </w:pPr>
            <w:r>
              <w:rPr>
                <w:b/>
                <w:bCs/>
              </w:rPr>
              <w:t xml:space="preserve">Theorem 18 (exponential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c</m:t>
                        </m:r>
                      </m:sup>
                    </m:sSup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t>b</m:t>
                    </m:r>
                  </m:sup>
                </m:sSup>
              </m:oMath>
            </m:oMathPara>
          </w:p>
          <w:bookmarkEnd w:id="5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cor-exp-ab"/>
          <w:p>
            <w:pPr>
              <w:pStyle w:val="BodyText"/>
            </w:pPr>
            <w:r>
              <w:rPr>
                <w:b/>
                <w:bCs/>
              </w:rPr>
              <w:t xml:space="preserve">Corollary 3 (natural exponential of a product)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  <m:r>
                      <m:t>b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b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b</m:t>
                    </m:r>
                  </m:e>
                </m:d>
                <m:r>
                  <m:t>​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a</m:t>
                    </m:r>
                  </m:sup>
                </m:sSup>
              </m:oMath>
            </m:oMathPara>
          </w:p>
          <w:bookmarkEnd w:id="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3" w:name="exr-double-exponential"/>
          <w:p>
            <w:pPr>
              <w:pStyle w:val="BodyText"/>
            </w:pPr>
            <w:r>
              <w:rPr>
                <w:b/>
                <w:bCs/>
              </w:rPr>
              <w:t xml:space="preserve">Exercise 1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When does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?</w:t>
            </w:r>
          </w:p>
          <w:bookmarkEnd w:id="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55" w:name="sol-double-exponential"/>
          <w:p>
            <w:pPr>
              <w:pStyle w:val="BodyText"/>
            </w:pPr>
            <w:r>
              <w:rPr>
                <w:i/>
                <w:iCs/>
              </w:rPr>
              <w:t xml:space="preserve">Solution 1</w:t>
            </w:r>
            <w:r>
              <w:t xml:space="preserve">. </w:t>
            </w:r>
            <w:r>
              <w:t xml:space="preserve">Short answer: rarely (that’s all you need to know for this course).</w:t>
            </w:r>
          </w:p>
          <w:p>
            <w:pPr>
              <w:pStyle w:val="BodyText"/>
            </w:pPr>
            <w:r>
              <w:t xml:space="preserve">Long answer:</w:t>
            </w:r>
          </w:p>
          <w:p>
            <w:pPr>
              <w:pStyle w:val="BodyText"/>
            </w:pP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, then since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we have: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a</m:t>
                    </m:r>
                  </m:e>
                  <m:sup>
                    <m:r>
                      <m:t>b</m:t>
                    </m:r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  <m:r>
                          <m:t>c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bookmarkStart w:id="54" w:name="eq-double-exp-log-scale"/>
            <m:oMathPara>
              <m:oMathParaPr>
                <m:jc m:val="center"/>
              </m:oMathParaPr>
              <m:oMath>
                <m:r>
                  <m:t>b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b</m:t>
                    </m:r>
                  </m:e>
                  <m:sup>
                    <m:r>
                      <m:t>c</m:t>
                    </m:r>
                  </m:sup>
                </m:sSup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a</m:t>
                    </m:r>
                  </m:e>
                </m:d>
                <m:r>
                  <m:t>​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54"/>
          </w:p>
          <w:p>
            <w:pPr>
              <w:pStyle w:val="FirstParagraph"/>
            </w:pPr>
            <w:hyperlink w:anchor="eq-double-exp-log-scale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holds in each of the following cases: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exr-exp-vs-mult">
              <w:r>
                <w:rPr>
                  <w:rStyle w:val="Hyperlink"/>
                </w:rPr>
                <w:t xml:space="preserve">Exercise 2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oMath>
            <w:r>
              <w:t xml:space="preserve">)</w:t>
            </w:r>
            <w:r>
              <w:t xml:space="preserve"> </w:t>
            </w:r>
            <w:r>
              <w:rPr>
                <w:i/>
                <w:iCs/>
              </w:rP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In particular,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(for any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sign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≠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a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b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0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e>
                </m:eqAr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c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0</m:t>
                        </m:r>
                      </m:e>
                      <m:sup>
                        <m:r>
                          <m:t>1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bookmarkEnd w:id="5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6" w:name="exr-exp-vs-mult"/>
          <w:p>
            <w:pPr>
              <w:pStyle w:val="BodyText"/>
            </w:pPr>
            <w:r>
              <w:rPr>
                <w:b/>
                <w:bCs/>
              </w:rPr>
              <w:t xml:space="preserve">Exercise 2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 when does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</m:oMath>
            <w:r>
              <w:t xml:space="preserve">?</w:t>
            </w:r>
          </w:p>
          <w:bookmarkEnd w:id="5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65" w:name="sol-exp-vs-mult"/>
          <w:p>
            <w:pPr>
              <w:pStyle w:val="BodyText"/>
            </w:pPr>
            <w:r>
              <w:rPr>
                <w:i/>
                <w:iCs/>
              </w:rPr>
              <w:t xml:space="preserve">Solution 2</w:t>
            </w:r>
            <w:r>
              <w:t xml:space="preserve">. </w:t>
            </w:r>
            <m:oMath>
              <m:r>
                <m:t>b</m:t>
              </m:r>
              <m:r>
                <m:t>c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each of the following cases: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log</m:t>
                      </m:r>
                      <m:r>
                        <m:t>c</m:t>
                      </m:r>
                    </m:num>
                    <m:den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den>
                  </m:f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See the red contours in</w:t>
            </w:r>
            <w:r>
              <w:t xml:space="preserve"> </w:t>
            </w:r>
            <w:hyperlink w:anchor="fig-double-exponential2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for a visualization.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0" w:name="fig-double-exponential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b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NormalTok"/>
                    </w:rPr>
                    <w:t xml:space="preserve">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values_b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values_c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.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by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01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na.rm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"green"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z_min,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z_max,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(z_min, z_max),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5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-1.png" id="5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5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1: Graph of</w:t>
                  </w:r>
                  <w:r>
                    <w:t xml:space="preserve"> </w:t>
                  </w:r>
                  <m:oMath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</m:oMath>
                </w:p>
                <w:bookmarkEnd w:id="60"/>
              </w:tc>
            </w:tr>
          </w:tbl>
          <w:p>
            <w:pPr>
              <w:pStyle w:val="BodyText"/>
            </w:pPr>
            <w:r>
              <w:t xml:space="preserve"> 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64" w:name="fig-double-exponential2"/>
                <w:p>
                  <w:pPr>
                    <w:pStyle w:val="SourceCode"/>
                    <w:jc w:val="center"/>
                  </w:pP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(b, c)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(b,c)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(values_b, values_c, 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AttributeTok"/>
                    </w:rPr>
                    <w:t xml:space="preserve">b^c - b*c_f</w:t>
                  </w:r>
                  <w:r>
                    <w:rPr>
                      <w:rStyle w:val="StringTok"/>
                    </w:rPr>
                    <w:t xml:space="preserve">`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mat1[</w:t>
                  </w:r>
                  <w:r>
                    <w:rPr>
                      <w:rStyle w:val="FunctionTok"/>
                    </w:rPr>
                    <w:t xml:space="preserve">is.infinite</w:t>
                  </w:r>
                  <w:r>
                    <w:rPr>
                      <w:rStyle w:val="NormalTok"/>
                    </w:rPr>
                    <w:t xml:space="preserve">(mat1)] </w:t>
                  </w:r>
                  <w:r>
                    <w:rPr>
                      <w:rStyle w:val="OtherTok"/>
                    </w:rPr>
                    <w:t xml:space="preserve">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opacity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values_b,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values_c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(mat1),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contours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show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start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end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name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"b^c - b*c"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opacity =</w:t>
                  </w:r>
                  <w:r>
                    <w:rPr>
                      <w:rStyle w:val="NormalTok"/>
                    </w:rPr>
                    <w:t xml:space="preserve"> opacity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CommentTok"/>
                    </w:rPr>
                    <w:t xml:space="preserve"># type = "log",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  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"outcome"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aspectratio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.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6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graph-double-exponential2-1.png" id="6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6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2: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Graph of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 Red contour lines show where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b</m:t>
                        </m:r>
                      </m:e>
                      <m:sup>
                        <m:r>
                          <m:t>c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b</m:t>
                    </m:r>
                    <m:r>
                      <m:rPr>
                        <m:sty m:val="p"/>
                      </m:rPr>
                      <m:t>*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64"/>
              </w:tc>
            </w:tr>
          </w:tbl>
          <w:bookmarkEnd w:id="65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6" w:name="thm-exp-log-inverse"/>
          <w:p>
            <w:pPr>
              <w:pStyle w:val="BodyText"/>
            </w:pPr>
            <w:r>
              <w:rPr>
                <w:b/>
                <w:bCs/>
              </w:rPr>
              <w:t xml:space="preserve">Theorem 19 (</w:t>
            </w:r>
            <m:oMath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  <m:r>
                <m:t>​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/>
              </m:d>
              <m:r>
                <m:t>​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are mutual inverses)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rPr>
                        <m:sty m:val="p"/>
                      </m:rPr>
                      <m:t>exp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</m:oMath>
            </m:oMathPara>
          </w:p>
          <w:bookmarkEnd w:id="66"/>
        </w:tc>
      </w:tr>
    </w:tbl>
    <w:bookmarkEnd w:id="67"/>
    <w:bookmarkEnd w:id="68"/>
    <w:bookmarkEnd w:id="69"/>
    <w:bookmarkStart w:id="80" w:name="sec-derivatives"/>
    <w:p>
      <w:pPr>
        <w:pStyle w:val="Heading1"/>
      </w:pPr>
      <w:r>
        <w:t xml:space="preserve">2. Derivatives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0" w:name="thm-deriv-const"/>
          <w:p>
            <w:pPr>
              <w:pStyle w:val="BodyText"/>
            </w:pPr>
            <w:r>
              <w:rPr>
                <w:b/>
                <w:bCs/>
              </w:rPr>
              <w:t xml:space="preserve">Theorem 20 (Constant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7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1" w:name="thm-deriv-const-factor"/>
          <w:p>
            <w:pPr>
              <w:pStyle w:val="BodyText"/>
            </w:pPr>
            <w:r>
              <w:rPr>
                <w:b/>
                <w:bCs/>
              </w:rPr>
              <w:t xml:space="preserve">Theorem 21 (Power rule)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a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bookmarkEnd w:id="7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2" w:name="thm-deriv-polynomial"/>
          <w:p>
            <w:pPr>
              <w:pStyle w:val="BodyText"/>
            </w:pPr>
            <w:r>
              <w:rPr>
                <w:b/>
                <w:bCs/>
              </w:rPr>
              <w:t xml:space="preserve">Theorem 22 (Power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q</m:t>
                </m:r>
                <m:sSup>
                  <m:e>
                    <m:r>
                      <m:t>x</m:t>
                    </m:r>
                  </m:e>
                  <m:sup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72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3" w:name="thm-deriv-log"/>
          <w:p>
            <w:pPr>
              <w:pStyle w:val="BodyText"/>
            </w:pPr>
            <w:r>
              <w:rPr>
                <w:b/>
                <w:bCs/>
              </w:rPr>
              <w:t xml:space="preserve">Theorem 23 (Derivative of natural logarithm)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log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x</m:t>
                    </m:r>
                  </m:den>
                </m:f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73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4" w:name="thm-deriv-exp"/>
          <w:p>
            <w:pPr>
              <w:pStyle w:val="BodyText"/>
            </w:pPr>
            <w:r>
              <w:rPr>
                <w:b/>
                <w:bCs/>
              </w:rPr>
              <w:t xml:space="preserve">Theorem 24 (derivative of exponential)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exp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exp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oMath>
            </m:oMathPara>
          </w:p>
          <w:bookmarkEnd w:id="74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5" w:name="thm-product-rule"/>
          <w:p>
            <w:pPr>
              <w:pStyle w:val="BodyText"/>
            </w:pPr>
            <w:r>
              <w:rPr>
                <w:b/>
                <w:bCs/>
              </w:rPr>
              <w:t xml:space="preserve">Theorem 25 (Product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a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5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thm-quotient-rule"/>
          <w:p>
            <w:pPr>
              <w:pStyle w:val="BodyText"/>
            </w:pPr>
            <w:r>
              <w:rPr>
                <w:b/>
                <w:bCs/>
              </w:rPr>
              <w:t xml:space="preserve">Theorem 26 (Quotient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b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/</m:t>
                </m:r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  <m:sSup>
                  <m:e>
                    <m:r>
                      <m:t>b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oMath>
            </m:oMathPara>
          </w:p>
          <w:bookmarkEnd w:id="76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8" w:name="thm-chain-rule"/>
          <w:p>
            <w:pPr>
              <w:pStyle w:val="BodyText"/>
            </w:pPr>
            <w:r>
              <w:rPr>
                <w:b/>
                <w:bCs/>
              </w:rPr>
              <w:t xml:space="preserve">Theorem 27 (Chain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c</m:t>
                        </m:r>
                      </m:den>
                    </m:f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a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b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or in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Euler/Lagrange notation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7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9" w:name="cor-deriv-log-chain"/>
          <w:p>
            <w:pPr>
              <w:pStyle w:val="BodyText"/>
            </w:pPr>
            <w:r>
              <w:rPr>
                <w:b/>
                <w:bCs/>
              </w:rPr>
              <w:t xml:space="preserve">Corollary 4 (Chain rule for logarithms)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rPr>
                    <m:sty m:val="p"/>
                  </m:rPr>
                  <m:t>log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  <w:bookmarkEnd w:id="7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</w:t>
            </w:r>
            <w:r>
              <w:t xml:space="preserve"> </w:t>
            </w:r>
            <w:hyperlink w:anchor="thm-chain-rule">
              <w:r>
                <w:rPr>
                  <w:rStyle w:val="Hyperlink"/>
                </w:rPr>
                <w:t xml:space="preserve">Theorem 27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deriv-log">
              <w:r>
                <w:rPr>
                  <w:rStyle w:val="Hyperlink"/>
                </w:rPr>
                <w:t xml:space="preserve">Theorem 23</w:t>
              </w:r>
            </w:hyperlink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80"/>
    <w:bookmarkStart w:id="159" w:name="sec-integration"/>
    <w:p>
      <w:pPr>
        <w:pStyle w:val="Heading1"/>
      </w:pPr>
      <w:r>
        <w:t xml:space="preserve">3.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bookmarkStart w:id="98" w:name="antiderivatives"/>
    <w:p>
      <w:pPr>
        <w:pStyle w:val="Heading2"/>
      </w:pPr>
      <w:r>
        <w:t xml:space="preserve">3.1 Antiderivatives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1" w:name="def-antiderivative"/>
          <w:p>
            <w:pPr>
              <w:pStyle w:val="BodyText"/>
            </w:pPr>
            <w:r>
              <w:rPr>
                <w:b/>
                <w:bCs/>
              </w:rPr>
              <w:t xml:space="preserve">Definition 7 (Antiderivative)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w:r>
              <w:rPr>
                <w:b/>
                <w:bCs/>
              </w:rPr>
              <w:t xml:space="preserve">antiderivative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an interval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∀</m:t>
                </m:r>
                <m:r>
                  <m:t>x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oMath>
            </m:oMathPara>
          </w:p>
          <w:p>
            <w:pPr>
              <w:pStyle w:val="FirstParagraph"/>
            </w:pPr>
            <w:r>
              <w:t xml:space="preserve">The family of all antiderivatives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written as the</w:t>
            </w:r>
            <w:r>
              <w:t xml:space="preserve"> </w:t>
            </w:r>
            <w:r>
              <w:rPr>
                <w:b/>
                <w:bCs/>
              </w:rPr>
              <w:t xml:space="preserve">indefinite integral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∫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is an arbitrary constant of integration.</w:t>
            </w:r>
          </w:p>
          <w:p>
            <w:pPr>
              <w:pStyle w:val="BodyText"/>
            </w:pPr>
            <w:r>
              <w:t xml:space="preserve">(Larson and Edwards 2018, sec. 4.1, pp. 248–249)</w:t>
            </w:r>
          </w:p>
          <w:bookmarkEnd w:id="8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5" w:name="exm-antiderivative-power"/>
          <w:p>
            <w:pPr>
              <w:pStyle w:val="BodyText"/>
            </w:pPr>
            <w:r>
              <w:rPr>
                <w:b/>
                <w:bCs/>
              </w:rPr>
              <w:t xml:space="preserve">Example 3 (Antiderivative of a power function)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an antiderivative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Adding any constant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gives another antiderivative;</w:t>
            </w:r>
            <w:r>
              <w:t xml:space="preserve"> </w:t>
            </w:r>
            <w:r>
              <w:t xml:space="preserve">for example, 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 </w:t>
            </w:r>
            <w:r>
              <w:t xml:space="preserve">also satisfies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since adding a constant does not change the derivative.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antiderivatives">
              <w:r>
                <w:rPr>
                  <w:rStyle w:val="Hyperlink"/>
                </w:rPr>
                <w:t xml:space="preserve">Figure 3</w:t>
              </w:r>
            </w:hyperlink>
            <w:r>
              <w:t xml:space="preserve">.</w:t>
            </w:r>
          </w:p>
          <w:bookmarkStart w:id="94" w:name="fig-antiderivatives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87" w:name="fig-antiderivatives-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\(x)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x_lim,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86" w:name="fig-antiderivatives-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85" w:name="fig-antiderivatives-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83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antiderivatives-f-code-1.png" id="84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82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85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86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The function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.</w:t>
                        </w:r>
                      </w:p>
                      <w:bookmarkEnd w:id="87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93" w:name="fig-antiderivatives-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x_seq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(x_lim[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], x_lim[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],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200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df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do.call</w:t>
                        </w:r>
                        <w:r>
                          <w:rPr>
                            <w:rStyle w:val="NormalTok"/>
                          </w:rPr>
                          <w:t xml:space="preserve">(rbind, </w:t>
                        </w:r>
                        <w:r>
                          <w:rPr>
                            <w:rStyle w:val="FunctionTok"/>
                          </w:rPr>
                          <w:t xml:space="preserve">lapply</w:t>
                        </w:r>
                        <w:r>
                          <w:rPr>
                            <w:rStyle w:val="NormalTok"/>
                          </w:rPr>
                          <w:t xml:space="preserve">(C_vals, \(C) {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x_seq,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x_seq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/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C,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C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(C)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}))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(df,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y,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C))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"C"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92" w:name="fig-antiderivatives-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91" w:name="fig-antiderivatives-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89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antiderivatives-F-code-1.png" id="90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88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91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92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 Family of antiderivatives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3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C</m:t>
                          </m:r>
                        </m:oMath>
                        <w:r>
                          <w:t xml:space="preserve">.</w:t>
                        </w:r>
                      </w:p>
                      <w:bookmarkEnd w:id="93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3: The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and five antiderivatives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Each antiderivative has the same derivative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; they differ only by a vertical shift.</w:t>
            </w:r>
          </w:p>
          <w:bookmarkEnd w:id="94"/>
          <w:bookmarkEnd w:id="9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6" w:name="thm-integral-rules"/>
          <w:p>
            <w:pPr>
              <w:pStyle w:val="BodyText"/>
            </w:pPr>
            <w:r>
              <w:rPr>
                <w:b/>
                <w:bCs/>
              </w:rPr>
              <w:t xml:space="preserve">Theorem 28 (Basic integration rules)</w:t>
            </w:r>
            <w:r>
              <w:t xml:space="preserve"> </w:t>
            </w:r>
            <w:r>
              <w:t xml:space="preserve">Each antiderivative in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 </w:t>
            </w:r>
            <w:r>
              <w:t xml:space="preserve">is defined only up to an arbitrary constant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antiderivativ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);</w:t>
            </w:r>
            <w:r>
              <w:t xml:space="preserve"> </w:t>
            </w:r>
            <w:r>
              <w:t xml:space="preserve">the table omits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 </w:t>
            </w:r>
            <w:r>
              <w:t xml:space="preserve">from every row for brevity.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Antiderivative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Condition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n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n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den>
                    </m:f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n</m:t>
                    </m:r>
                    <m:r>
                      <m:rPr>
                        <m:sty m:val="p"/>
                      </m:rPr>
                      <m:t>≠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x</m:t>
                        </m:r>
                      </m:den>
                    </m:f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ln</m:t>
                    </m:r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(self-antiderivative)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c</m:t>
                        </m:r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c</m:t>
                        </m:r>
                      </m:den>
                    </m:f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t>c</m:t>
                        </m:r>
                        <m:r>
                          <m:t>x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0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c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</w:pPr>
                  <w:r>
                    <w:t xml:space="preserve">—</w:t>
                  </w:r>
                </w:p>
              </w:tc>
            </w:tr>
          </w:tbl>
          <w:p>
            <w:pPr>
              <w:pStyle w:val="BodyText"/>
            </w:pPr>
            <w:r>
              <w:t xml:space="preserve">The first two rows and the bottom two rows (linearity) are from</w:t>
            </w:r>
            <w:r>
              <w:t xml:space="preserve"> </w:t>
            </w:r>
            <w:r>
              <w:t xml:space="preserve">(Larson and Edwards 2018, sec. 4.1, p. 250</w:t>
            </w:r>
            <w:r>
              <w:t xml:space="preserve"> </w:t>
            </w:r>
            <w:r>
              <w:t xml:space="preserve">“Basic Integration Rules”</w:t>
            </w:r>
            <w:r>
              <w:t xml:space="preserve">)</w:t>
            </w:r>
            <w:r>
              <w:t xml:space="preserve">;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x</m:t>
              </m:r>
            </m:oMath>
            <w:r>
              <w:t xml:space="preserve"> </w:t>
            </w:r>
            <w:r>
              <w:t xml:space="preserve">is from</w:t>
            </w:r>
            <w:r>
              <w:t xml:space="preserve"> </w:t>
            </w:r>
            <w:r>
              <w:t xml:space="preserve">(Larson and Edwards 2018, sec. 5.2, Theorem 5.5, p. 324)</w:t>
            </w:r>
            <w:r>
              <w:t xml:space="preserve">;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are from</w:t>
            </w:r>
            <w:r>
              <w:t xml:space="preserve"> </w:t>
            </w:r>
            <w:r>
              <w:t xml:space="preserve">(Larson and Edwards 2018, sec. 5.4, Theorem 5.12, p. 346)</w:t>
            </w:r>
            <w:r>
              <w:t xml:space="preserve">.</w:t>
            </w:r>
          </w:p>
          <w:bookmarkEnd w:id="9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97" w:name="exm-integral-rules-quadratic"/>
          <w:p>
            <w:pPr>
              <w:pStyle w:val="BodyText"/>
            </w:pPr>
            <w:r>
              <w:rPr>
                <w:b/>
                <w:bCs/>
              </w:rPr>
              <w:t xml:space="preserve">Example 4 (Antiderivative of</w:t>
            </w:r>
            <w:r>
              <w:rPr>
                <w:b/>
                <w:bCs/>
              </w:rPr>
              <w:t xml:space="preserve"> </w:t>
            </w:r>
            <m:oMath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By the power rule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) and linearity from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∫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3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  <m:r>
                  <m:t>​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3</m:t>
                </m:r>
                <m:r>
                  <m:rPr>
                    <m:sty m:val="p"/>
                  </m:rPr>
                  <m:t>⋅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C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Verify by differentiating: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as required.</w:t>
            </w:r>
          </w:p>
          <w:bookmarkEnd w:id="97"/>
          <w:p/>
        </w:tc>
      </w:tr>
    </w:tbl>
    <w:bookmarkEnd w:id="98"/>
    <w:bookmarkStart w:id="122" w:name="regularity-conditions"/>
    <w:p>
      <w:pPr>
        <w:pStyle w:val="Heading2"/>
      </w:pPr>
      <w:r>
        <w:t xml:space="preserve">3.2 Regularity Conditions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99" w:name="def-differentiable"/>
          <w:p>
            <w:pPr>
              <w:pStyle w:val="BodyText"/>
            </w:pPr>
            <w:r>
              <w:rPr>
                <w:b/>
                <w:bCs/>
              </w:rPr>
              <w:t xml:space="preserve">Definition 8 (Differentiable function)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if the limit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p"/>
                  </m:rPr>
                  <m:t>)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h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f>
                  <m:fPr>
                    <m:type m:val="bar"/>
                  </m:fPr>
                  <m:num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+</m:t>
                    </m:r>
                    <m:r>
                      <m:t>h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</m:num>
                  <m:den>
                    <m:r>
                      <m:t>h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exists and is finite.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differentiable on</w:t>
            </w:r>
            <w:r>
              <w:t xml:space="preserve"> </w:t>
            </w:r>
            <w:r>
              <w:t xml:space="preserve">an interval if it is differentiable at every interior point; at a closed endpoint, the appropriate one-sided derivative is used.</w:t>
            </w:r>
          </w:p>
          <w:p>
            <w:pPr>
              <w:pStyle w:val="BodyText"/>
            </w:pPr>
            <w:r>
              <w:t xml:space="preserve">(Larson and Edwards 2018, sec. 2.1, p. 100)</w:t>
            </w:r>
          </w:p>
          <w:bookmarkEnd w:id="99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0" w:name="def-continuous"/>
          <w:p>
            <w:pPr>
              <w:pStyle w:val="BodyText"/>
            </w:pPr>
            <w:r>
              <w:rPr>
                <w:b/>
                <w:bCs/>
              </w:rPr>
              <w:t xml:space="preserve">Definition 9 (Continuous function)</w:t>
            </w:r>
            <w:r>
              <w:t xml:space="preserve"> </w:t>
            </w:r>
            <w:r>
              <w:t xml:space="preserve">A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 </w:t>
            </w:r>
            <w:r>
              <w:t xml:space="preserve">if all three conditions hold: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c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exists, and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c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 on</w:t>
            </w:r>
            <w:r>
              <w:t xml:space="preserve"> </w:t>
            </w:r>
            <w:r>
              <w:t xml:space="preserve">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it is continuous at every point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(Larson and Edwards 2018, sec. 1.4, p. 73)</w:t>
            </w:r>
          </w:p>
          <w:bookmarkEnd w:id="10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1" w:name="def-integrable"/>
          <w:p>
            <w:pPr>
              <w:pStyle w:val="BodyText"/>
            </w:pPr>
            <w:r>
              <w:rPr>
                <w:b/>
                <w:bCs/>
              </w:rPr>
              <w:t xml:space="preserve">Definition 10 (Riemann integrable)</w:t>
            </w:r>
            <w:r>
              <w:t xml:space="preserve"> </w:t>
            </w:r>
            <w:r>
              <w:t xml:space="preserve">A bounded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Riemann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 the Riemann integral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t>n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ty m:val="p"/>
                      </m:rPr>
                      <m:t>∞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sty m:val="p"/>
                  </m:rPr>
                  <m:t>Δ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f>
                  <m:fPr>
                    <m:type m:val="bar"/>
                  </m:fPr>
                  <m:num>
                    <m:r>
                      <m:t>b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</m:num>
                  <m:den>
                    <m:r>
                      <m:t>n</m:t>
                    </m:r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exists and is finite (for equal-width partitions of width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), where</w:t>
            </w:r>
            <w:r>
              <w:t xml:space="preserve"> </w:t>
            </w:r>
            <m:oMath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</m:oMath>
            <w:r>
              <w:t xml:space="preserve"> </w:t>
            </w:r>
            <w:r>
              <w:t xml:space="preserve">is any point in the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</w:t>
            </w:r>
            <w:r>
              <w:t xml:space="preserve"> </w:t>
            </w:r>
            <w:r>
              <w:t xml:space="preserve">subinterval.</w:t>
            </w:r>
          </w:p>
          <w:p>
            <w:pPr>
              <w:pStyle w:val="BodyText"/>
            </w:pPr>
            <w:r>
              <w:t xml:space="preserve">(Larson and Edwards 2018, sec. 4.3, p. 272)</w:t>
            </w:r>
          </w:p>
          <w:bookmarkEnd w:id="101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2" w:name="def-integrable-general"/>
          <w:p>
            <w:pPr>
              <w:pStyle w:val="BodyText"/>
            </w:pPr>
            <w:r>
              <w:rPr>
                <w:b/>
                <w:bCs/>
              </w:rPr>
              <w:t xml:space="preserve">Definition 11 (General Riemann integrability)</w:t>
            </w:r>
            <w:r>
              <w:t xml:space="preserve"> </w:t>
            </w:r>
            <w:r>
              <w:t xml:space="preserve">More generally, using partitions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P</m:t>
              </m:r>
            </m:oMath>
            <w:r>
              <w:t xml:space="preserve"> </w:t>
            </w:r>
            <w:r>
              <w:t xml:space="preserve">of arbitrary mesh — subintervals of varying widths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— a bounded function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Riemann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limLow>
                  <m:e>
                    <m:r>
                      <m:rPr>
                        <m:sty m:val="p"/>
                      </m:rPr>
                      <m:t>lim</m:t>
                    </m:r>
                  </m:e>
                  <m:lim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cr m:val="script"/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∥</m:t>
                    </m:r>
                    <m:r>
                      <m:rPr>
                        <m:sty m:val="p"/>
                      </m:rPr>
                      <m:t>→</m:t>
                    </m:r>
                    <m:r>
                      <m:t>0</m:t>
                    </m:r>
                  </m:lim>
                </m:limLow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rPr>
                    <m:sty m:val="p"/>
                  </m:rPr>
                  <m:t>Δ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exists and is finite, where</w:t>
            </w:r>
            <w:r>
              <w:t xml:space="preserve"> </w:t>
            </w:r>
            <m:oMath>
              <m:r>
                <m:rPr>
                  <m:sty m:val="p"/>
                </m:rPr>
                <m:t>∥</m:t>
              </m:r>
              <m:r>
                <m:rPr>
                  <m:scr m:val="script"/>
                  <m:sty m:val="p"/>
                </m:rPr>
                <m:t>P</m:t>
              </m:r>
              <m:r>
                <m:rPr>
                  <m:sty m:val="p"/>
                </m:rPr>
                <m:t>∥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max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is the mesh of the partition.</w:t>
            </w:r>
          </w:p>
          <w:bookmarkEnd w:id="10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3" w:name="thm-riemann-general"/>
          <w:p>
            <w:pPr>
              <w:pStyle w:val="BodyText"/>
            </w:pPr>
            <w:r>
              <w:rPr>
                <w:b/>
                <w:bCs/>
              </w:rPr>
              <w:t xml:space="preserve">Theorem 29 (Equivalence of Riemann sum formulations)</w:t>
            </w:r>
            <w:r>
              <w:t xml:space="preserve"> </w:t>
            </w:r>
            <w:r>
              <w:t xml:space="preserve">For continuous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 the equal-width Riemann sum</w:t>
            </w:r>
            <w:r>
              <w:t xml:space="preserve"> </w:t>
            </w:r>
            <w:r>
              <w:t xml:space="preserve">(</w:t>
            </w:r>
            <w:hyperlink w:anchor="def-integrabl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) and the arbitrary-mesh Riemann sum (</w:t>
            </w:r>
            <w:hyperlink w:anchor="def-integrable-general">
              <w:r>
                <w:rPr>
                  <w:rStyle w:val="Hyperlink"/>
                </w:rPr>
                <w:t xml:space="preserve">Definition 11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give the same value</w:t>
            </w:r>
            <w:r>
              <w:t xml:space="preserve"> </w:t>
            </w:r>
            <w:r>
              <w:t xml:space="preserve">(Rudin 1976, chap. 6)</w:t>
            </w:r>
            <w:r>
              <w:t xml:space="preserve">.</w:t>
            </w:r>
            <w:r>
              <w:t xml:space="preserve"> </w:t>
            </w:r>
            <w:r>
              <w:t xml:space="preserve">The equal-width form in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10</w:t>
              </w:r>
            </w:hyperlink>
            <w:r>
              <w:t xml:space="preserve"> </w:t>
            </w:r>
            <w:r>
              <w:t xml:space="preserve">is used throughout Epi 204.</w:t>
            </w:r>
          </w:p>
          <w:bookmarkEnd w:id="103"/>
        </w:tc>
      </w:tr>
    </w:tbl>
    <w:p>
      <w:pPr>
        <w:pStyle w:val="BodyText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FTC requires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 continuous,</w:t>
      </w:r>
      <w:r>
        <w:t xml:space="preserve"> </w:t>
      </w:r>
      <w:r>
        <w:t xml:space="preserve">and the following two theorems establish where continuity comes from</w:t>
      </w:r>
      <w:r>
        <w:t xml:space="preserve"> </w:t>
      </w:r>
      <w:r>
        <w:t xml:space="preserve">(differentiability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continuity)</w:t>
      </w:r>
      <w:r>
        <w:t xml:space="preserve"> </w:t>
      </w:r>
      <w:r>
        <w:t xml:space="preserve">and what it buys us (continuity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integrability).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4" w:name="thm-diff-implies-cont"/>
          <w:p>
            <w:pPr>
              <w:pStyle w:val="BodyText"/>
            </w:pPr>
            <w:r>
              <w:rPr>
                <w:b/>
                <w:bCs/>
              </w:rPr>
              <w:t xml:space="preserve">Theorem 30 (Differentiability implies continuity)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(Larson and Edwards 2018, Theorem 2.1, p. 106)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05" w:name="exm-diff-implies-cont"/>
          <w:p>
            <w:pPr>
              <w:pStyle w:val="BodyText"/>
            </w:pPr>
            <w:r>
              <w:rPr>
                <w:b/>
                <w:bCs/>
              </w:rPr>
              <w:t xml:space="preserve">Example 5 (Differentiable, hence continuous: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</m:oMath>
            <w:r>
              <w:t xml:space="preserve"> </w:t>
            </w:r>
            <w:r>
              <w:t xml:space="preserve">is differentiable everywhere</w:t>
            </w:r>
            <w:r>
              <w:t xml:space="preserve"> </w:t>
            </w:r>
            <w:r>
              <w:t xml:space="preserve">(with derivative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thm-diff-implies-cont">
              <w:r>
                <w:rPr>
                  <w:rStyle w:val="Hyperlink"/>
                </w:rPr>
                <w:t xml:space="preserve">Theorem 30</w:t>
              </w:r>
            </w:hyperlink>
            <w:r>
              <w:t xml:space="preserve"> </w:t>
            </w:r>
            <w:r>
              <w:t xml:space="preserve">it is continuous everywhere.</w:t>
            </w:r>
          </w:p>
          <w:bookmarkEnd w:id="105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2" w:name="exm-cont-not-diff"/>
          <w:p>
            <w:pPr>
              <w:pStyle w:val="BodyText"/>
            </w:pPr>
            <w:r>
              <w:rPr>
                <w:b/>
                <w:bCs/>
              </w:rPr>
              <w:t xml:space="preserve">Example 6 (Continuous but not differentiable:</w:t>
            </w:r>
            <w:r>
              <w:rPr>
                <w:b/>
                <w:bCs/>
              </w:rP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The absolute-value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</w:t>
            </w:r>
            <m:oMath>
              <m:sSub>
                <m:e>
                  <m:r>
                    <m:rPr>
                      <m:sty m:val="p"/>
                    </m:rPr>
                    <m:t>lim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sub>
              </m:sSub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but it is not differentiable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left-derivative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and the right-derivative 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This counterexample shows that the converse of</w:t>
            </w:r>
            <w:r>
              <w:t xml:space="preserve"> </w:t>
            </w:r>
            <w:hyperlink w:anchor="thm-diff-implies-cont">
              <w:r>
                <w:rPr>
                  <w:rStyle w:val="Hyperlink"/>
                </w:rPr>
                <w:t xml:space="preserve">Theorem 30</w:t>
              </w:r>
            </w:hyperlink>
            <w:r>
              <w:t xml:space="preserve"> </w:t>
            </w:r>
            <w:r>
              <w:t xml:space="preserve">fails:</w:t>
            </w:r>
            <w:r>
              <w:t xml:space="preserve"> </w:t>
            </w:r>
            <w:r>
              <w:t xml:space="preserve">continuity does not imply differentiability.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abs-value">
              <w:r>
                <w:rPr>
                  <w:rStyle w:val="Hyperlink"/>
                </w:rPr>
                <w:t xml:space="preserve">Figure 4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11" w:name="fig-abs-value"/>
                <w:p>
                  <w:pPr>
                    <w:pStyle w:val="SourceCode"/>
                    <w:jc w:val="center"/>
                  </w:pP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abs,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abs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110" w:name="fig-abs-value-code"/>
                      <w:p>
                        <w:pPr>
                          <w:pStyle w:val="Compact"/>
                          <w:jc w:val="center"/>
                          <w:jc w:val="center"/>
                        </w:pPr>
                        <w:bookmarkStart w:id="109" w:name="fig-abs-value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07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abs-value-code-1.png" id="108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6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09"/>
                      </w:p>
                      <w:p>
                        <w:pPr>
                          <w:jc w:val="center"/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10"/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4: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has a sharp corner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(not differentiable there)</w:t>
                  </w:r>
                  <w:r>
                    <w:t xml:space="preserve"> </w:t>
                  </w:r>
                  <w:r>
                    <w:t xml:space="preserve">but is continuous everywhere: no gaps or jumps.</w:t>
                  </w:r>
                </w:p>
                <w:bookmarkEnd w:id="111"/>
              </w:tc>
            </w:tr>
          </w:tbl>
          <w:bookmarkEnd w:id="11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3" w:name="thm-cont-implies-int"/>
          <w:p>
            <w:pPr>
              <w:pStyle w:val="BodyText"/>
            </w:pPr>
            <w:r>
              <w:rPr>
                <w:b/>
                <w:bCs/>
              </w:rPr>
              <w:t xml:space="preserve">Theorem 31 (Continuity implies integrability)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continuous on the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(i.e., the Riemann integral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t xml:space="preserve"> </w:t>
            </w:r>
            <w:r>
              <w:t xml:space="preserve">exists and is finite).</w:t>
            </w:r>
          </w:p>
          <w:p>
            <w:pPr>
              <w:pStyle w:val="BodyText"/>
            </w:pPr>
            <w:r>
              <w:t xml:space="preserve">(Larson and Edwards 2018, Theorem 4.4, p. 272)</w:t>
            </w:r>
          </w:p>
          <w:bookmarkEnd w:id="11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14" w:name="exm-cont-implies-int"/>
          <w:p>
            <w:pPr>
              <w:pStyle w:val="BodyText"/>
            </w:pPr>
            <w:r>
              <w:rPr>
                <w:b/>
                <w:bCs/>
              </w:rPr>
              <w:t xml:space="preserve">Example 7 (Continuous, hence integrable: polynomials)</w:t>
            </w:r>
            <w:r>
              <w:t xml:space="preserve"> </w:t>
            </w:r>
            <w:r>
              <w:t xml:space="preserve">Every polynomial is continuous 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by</w:t>
            </w:r>
            <w:r>
              <w:t xml:space="preserve"> </w:t>
            </w:r>
            <w:hyperlink w:anchor="thm-cont-implies-int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every polynomial is integrable on every</w:t>
            </w:r>
            <w:r>
              <w:t xml:space="preserve"> </w:t>
            </w:r>
            <w:r>
              <w:t xml:space="preserve">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14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21" w:name="exm-int-not-cont"/>
          <w:p>
            <w:pPr>
              <w:pStyle w:val="BodyText"/>
            </w:pPr>
            <w:r>
              <w:rPr>
                <w:b/>
                <w:bCs/>
              </w:rPr>
              <w:t xml:space="preserve">Example 8 (Integrable but not continuous: a step function)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&lt;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≥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discontinuous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but it is 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p>
                  <m:e>
                    <m:r>
                      <m:t>0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sub>
                  <m:sup>
                    <m:r>
                      <m:t>1</m:t>
                    </m:r>
                  </m:sup>
                  <m:e>
                    <m:r>
                      <m:t>1</m:t>
                    </m:r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lin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This counterexample shows that the converse of</w:t>
            </w:r>
            <w:r>
              <w:t xml:space="preserve"> </w:t>
            </w:r>
            <w:hyperlink w:anchor="thm-cont-implies-int">
              <w:r>
                <w:rPr>
                  <w:rStyle w:val="Hyperlink"/>
                </w:rPr>
                <w:t xml:space="preserve">Theorem 31</w:t>
              </w:r>
            </w:hyperlink>
            <w:r>
              <w:t xml:space="preserve"> </w:t>
            </w:r>
            <w:r>
              <w:t xml:space="preserve">fails:</w:t>
            </w:r>
            <w:r>
              <w:t xml:space="preserve"> </w:t>
            </w:r>
            <w:r>
              <w:t xml:space="preserve">integrability does not imply continuity.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fig-step">
              <w:r>
                <w:rPr>
                  <w:rStyle w:val="Hyperlink"/>
                </w:rPr>
                <w:t xml:space="preserve">Figure 5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20" w:name="fig-step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step_df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segment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"left"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"left"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"right"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"right"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geom_rect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step_df,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group =</w:t>
                  </w:r>
                  <w:r>
                    <w:rPr>
                      <w:rStyle w:val="NormalTok"/>
                    </w:rPr>
                    <w:t xml:space="preserve"> segment),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labels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"1/2"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"1"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bookmarkStart w:id="119" w:name="fig-step-code"/>
                      <w:p>
                        <w:pPr>
                          <w:pStyle w:val="Compact"/>
                          <w:jc w:val="center"/>
                          <w:jc w:val="center"/>
                        </w:pPr>
                        <w:bookmarkStart w:id="118" w:name="fig-step-code"/>
                        <w:r>
                          <w:drawing>
                            <wp:inline>
                              <wp:extent cx="4620126" cy="3696101"/>
                              <wp:effectExtent b="0" l="0" r="0" t="0"/>
                              <wp:docPr descr="" title="" id="116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math-prereqs_files/figure-docx/fig-step-code-1.png" id="117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15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620126" cy="3696101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bookmarkEnd w:id="118"/>
                      </w:p>
                      <w:p>
                        <w:pPr>
                          <w:jc w:val="center"/>
                          <w:jc w:val="center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(a)</w:t>
                        </w:r>
                      </w:p>
                      <w:bookmarkEnd w:id="119"/>
                    </w:tc>
                  </w:tr>
                </w:tbl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5: Step function: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(open circle at the jump)</w:t>
                  </w:r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(filled circle).</w:t>
                  </w:r>
                  <w:r>
                    <w:t xml:space="preserve"> </w:t>
                  </w:r>
                  <w:r>
                    <w:t xml:space="preserve">The shaded rectangle has area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oMath>
                  <w:r>
                    <w:t xml:space="preserve">, matching the integral</w:t>
                  </w:r>
                  <w:r>
                    <w:t xml:space="preserve"> </w:t>
                  </w:r>
                  <w:r>
                    <w:t xml:space="preserve">computed in</w:t>
                  </w:r>
                  <w:r>
                    <w:t xml:space="preserve"> </w:t>
                  </w:r>
                  <w:hyperlink w:anchor="exm-int-not-cont">
                    <w:r>
                      <w:rPr>
                        <w:rStyle w:val="Hyperlink"/>
                      </w:rPr>
                      <w:t xml:space="preserve">Example 8</w:t>
                    </w:r>
                  </w:hyperlink>
                  <w:r>
                    <w:t xml:space="preserve">.</w:t>
                  </w:r>
                </w:p>
                <w:bookmarkEnd w:id="120"/>
              </w:tc>
            </w:tr>
          </w:tbl>
          <w:bookmarkEnd w:id="121"/>
          <w:p/>
        </w:tc>
      </w:tr>
    </w:tbl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 that neither implication reverses in general.</w:t>
      </w:r>
    </w:p>
    <w:bookmarkEnd w:id="122"/>
    <w:bookmarkStart w:id="158" w:name="fundamental-theorem-of-calculus"/>
    <w:p>
      <w:pPr>
        <w:pStyle w:val="Heading2"/>
      </w:pPr>
      <w:r>
        <w:t xml:space="preserve">3.3 Fundamental Theorem of Calculus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9" w:name="thm-ftc"/>
          <w:p>
            <w:pPr>
              <w:pStyle w:val="BodyText"/>
            </w:pPr>
            <w:r>
              <w:rPr>
                <w:b/>
                <w:bCs/>
              </w:rPr>
              <w:t xml:space="preserve">Theorem 32 (Fundamental Theorem of Calculus)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be a continuous function on a closed interval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Part 1 (Derivative of an integral).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differentiable and:</w:t>
            </w:r>
          </w:p>
          <w:p>
            <w:pPr>
              <w:pStyle w:val="BodyText"/>
            </w:pPr>
            <w:bookmarkStart w:id="123" w:name="eq-ftc-deriv-of-integral"/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x</m:t>
                    </m:r>
                  </m:den>
                </m:f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3"/>
          </w:p>
          <w:tbl>
            <w:tblPr>
              <w:tblStyle w:val="Table"/>
              <w:tblLook w:firstRow="0" w:lastRow="0" w:firstColumn="0" w:lastColumn="0" w:noHBand="0" w:noVBand="0" w:val="0000"/>
              <w:tblBorders>
                <w:top w:val="single" w:sz="4" w:space="0" w:color="0758E5"/>
                <w:left w:val="single" w:sz="24" w:space="0" w:color="0758E5"/>
                <w:bottom w:val="single" w:sz="4" w:space="0" w:color="0758E5"/>
                <w:right w:val="single" w:sz="4" w:space="0" w:color="0758E5"/>
              </w:tblBorders>
              <w:tblCellMar>
                <w:left w:w="144" w:type="dxa"/>
                <w:right w:w="144" w:type="dxa"/>
              </w:tblCellMar>
              <w:tblLook w:firstRow="0" w:lastRow="0" w:firstColumn="0" w:lastColumn="0" w:noHBand="0" w:noVBand="0" w:val="0000"/>
            </w:tblPr>
            <w:tr>
              <w:trPr>
                <w:cantSplit/>
              </w:trPr>
              <w:tc>
                <w:tcPr>
                  <w:shd w:color="auto" w:fill="dae6fb" w:val="clear"/>
                  <w:tcMar>
                    <w:top w:w="92" w:type="dxa"/>
                    <w:bottom w:w="92" w:type="dxa"/>
                  </w:tcMar>
                </w:tcPr>
                <w:p>
                  <w:pPr>
                    <w:pStyle w:val="FirstParagraph"/>
                  </w:pPr>
                  <w:pPr>
                    <w:spacing w:before="0" w:after="0"/>
                    <w:textAlignment w:val="center"/>
                  </w:pPr>
                  <w:r>
                    <w:drawing>
                      <wp:inline>
                        <wp:extent cx="152400" cy="152400"/>
                        <wp:effectExtent b="0" l="0" r="0" t="0"/>
                        <wp:docPr descr="" title="" id="12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/opt/quarto/share/formats/docx/note.png" id="12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t xml:space="preserve"> </w:t>
                  </w:r>
                  <w:r>
                    <w:t xml:space="preserve"> </w:t>
                  </w:r>
                  <w:r>
                    <w:t xml:space="preserve">Note</w:t>
                  </w:r>
                </w:p>
              </w:tc>
            </w:tr>
            <w:tr>
              <w:trPr>
                <w:cantSplit/>
              </w:trPr>
              <w:tc>
                <w:tcPr>
                  <w:tcMar>
                    <w:top w:w="108" w:type="dxa"/>
                    <w:bottom w:w="108" w:type="dxa"/>
                  </w:tcMar>
                </w:tcPr>
                <w:p>
                  <w:pPr>
                    <w:pStyle w:val="BodyText"/>
                  </w:pPr>
                  <w:pPr>
                    <w:spacing w:before="16" w:after="16"/>
                  </w:pPr>
                  <w:r>
                    <w:t xml:space="preserve">Continuity on all of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is a sufficient condition.</w:t>
                  </w:r>
                  <w:r>
                    <w:t xml:space="preserve"> </w:t>
                  </w:r>
                  <w:r>
                    <w:t xml:space="preserve">More generally, Part 1 holds at any individual point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where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</w:t>
                  </w:r>
                  <w:r>
                    <w:t xml:space="preserve"> </w:t>
                  </w:r>
                  <w:r>
                    <w:t xml:space="preserve">integrable 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(see</w:t>
                  </w:r>
                  <w:r>
                    <w:t xml:space="preserve"> </w:t>
                  </w:r>
                  <w:hyperlink w:anchor="def-integrable">
                    <w:r>
                      <w:rPr>
                        <w:rStyle w:val="Hyperlink"/>
                      </w:rPr>
                      <w:t xml:space="preserve">Definition 10</w:t>
                    </w:r>
                  </w:hyperlink>
                  <w:r>
                    <w:t xml:space="preserve">) and continuous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(see</w:t>
                  </w:r>
                  <w:r>
                    <w:t xml:space="preserve"> </w:t>
                  </w:r>
                  <w:hyperlink w:anchor="def-continuous">
                    <w:r>
                      <w:rPr>
                        <w:rStyle w:val="Hyperlink"/>
                      </w:rPr>
                      <w:t xml:space="preserve">Definition 9</w:t>
                    </w:r>
                  </w:hyperlink>
                  <w:r>
                    <w:t xml:space="preserve">), even if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has jump discontinuities elsewhere</w:t>
                  </w:r>
                  <w:r>
                    <w:t xml:space="preserve"> </w:t>
                  </w:r>
                  <w:r>
                    <w:t xml:space="preserve">(Rudin 1976, Theorem 6.20, p. 133)</w:t>
                  </w:r>
                  <w:r>
                    <w:t xml:space="preserve">.</w:t>
                  </w:r>
                </w:p>
                <w:p/>
              </w:tc>
            </w:tr>
          </w:tbl>
          <w:p>
            <w:pPr>
              <w:pStyle w:val="BodyText"/>
            </w:pPr>
            <w:r>
              <w:t xml:space="preserve">(Larson and Edwards 2018, Theorem 4.11, p. 288)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Part 2 (Evaluation theorem).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here may be</w:t>
            </w:r>
            <w:r>
              <w:t xml:space="preserve"> </w:t>
            </w:r>
            <w:r>
              <w:rPr>
                <w:i/>
                <w:iCs/>
              </w:rPr>
              <w:t xml:space="preserve">any</w:t>
            </w:r>
            <w:r>
              <w:t xml:space="preserve"> </w:t>
            </w:r>
            <w:r>
              <w:t xml:space="preserve">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— not just the</w:t>
            </w:r>
            <w:r>
              <w:t xml:space="preserve"> </w:t>
            </w:r>
            <w:r>
              <w:t xml:space="preserve">accumulation function from Part 1.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an 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(i.e.,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), then:</w:t>
            </w:r>
          </w:p>
          <w:p>
            <w:pPr>
              <w:pStyle w:val="BodyText"/>
            </w:pPr>
            <w:bookmarkStart w:id="127" w:name="eq-ftc-part2"/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b</m:t>
                    </m:r>
                  </m:sup>
                  <m:e>
                    <m:r>
                      <m:t>f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7"/>
          </w:p>
          <w:p>
            <w:pPr>
              <w:pStyle w:val="FirstParagraph"/>
            </w:pPr>
            <w:r>
              <w:t xml:space="preserve">Equivalently,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replaced by a variable upper limit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integrating the 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recovers the net change in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:</w:t>
            </w:r>
          </w:p>
          <w:p>
            <w:pPr>
              <w:pStyle w:val="BodyText"/>
            </w:pPr>
            <w:bookmarkStart w:id="128" w:name="eq-ftc-integral-of-deriv"/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  <m:r>
                  <m:t>  </m:t>
                </m:r>
                <m:r>
                  <m:rPr>
                    <m:sty m:val="p"/>
                  </m:rPr>
                  <m:t>(</m:t>
                </m:r>
                <m:r>
                  <m:t>4</m:t>
                </m:r>
                <m:r>
                  <m:rPr>
                    <m:sty m:val="p"/>
                  </m:rPr>
                  <m:t>)</m:t>
                </m:r>
              </m:oMath>
            </m:oMathPara>
            <w:bookmarkEnd w:id="128"/>
          </w:p>
          <w:p>
            <w:pPr>
              <w:pStyle w:val="FirstParagraph"/>
            </w:pPr>
            <w:r>
              <w:t xml:space="preserve">or equivalently in Leibniz notation: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a</m:t>
                    </m:r>
                  </m:sub>
                  <m:sup>
                    <m:r>
                      <m:t>x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F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</m:e>
                </m:nary>
                <m:r>
                  <m:t> </m:t>
                </m:r>
                <m:r>
                  <m:t>d</m:t>
                </m:r>
                <m:r>
                  <m:t>t</m:t>
                </m:r>
                <m:r>
                  <m:rPr>
                    <m:sty m:val="p"/>
                  </m:rPr>
                  <m:t>=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p>
            <w:pPr>
              <w:pStyle w:val="FirstParagraph"/>
            </w:pPr>
            <w:r>
              <w:t xml:space="preserve">(Banner 2007, chap. 18; Larson and Edwards 2018, Theorem 4.9, p. 282)</w:t>
            </w:r>
          </w:p>
          <w:bookmarkEnd w:id="129"/>
        </w:tc>
      </w:tr>
    </w:tbl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2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3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4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Epi 204.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43" w:name="exm-ftc-part1-accumulation"/>
          <w:p>
            <w:pPr>
              <w:pStyle w:val="BodyText"/>
            </w:pPr>
            <w:r>
              <w:rPr>
                <w:b/>
                <w:bCs/>
              </w:rPr>
              <w:t xml:space="preserve">Example 9 (FTC Part 1 visualized: accumulation function for</w:t>
            </w:r>
            <w:r>
              <w:rPr>
                <w:b/>
                <w:bCs/>
              </w:rP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Take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</m:oMath>
            <w:r>
              <w:t xml:space="preserve">. The accumulation function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t> </m:t>
                </m:r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t> </m:t>
                </m:r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0</m:t>
                    </m:r>
                  </m:sub>
                  <m:sup>
                    <m:r>
                      <m:t>x</m:t>
                    </m:r>
                  </m:sup>
                  <m:e>
                    <m:r>
                      <m:t>2</m:t>
                    </m:r>
                  </m:e>
                </m:nary>
                <m:r>
                  <m:t>t</m:t>
                </m:r>
                <m:r>
                  <m:t> </m:t>
                </m:r>
                <m:r>
                  <m:t>d</m:t>
                </m:r>
                <m:r>
                  <m:t>t</m:t>
                </m:r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sSubSup>
                  <m:e>
                    <m:r>
                      <m:t>​</m:t>
                    </m:r>
                  </m:e>
                  <m:sub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t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sup>
                </m:sSub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t>0</m:t>
                    </m:r>
                  </m:e>
                  <m:sup>
                    <m:r>
                      <m:t>2</m:t>
                    </m:r>
                  </m:sup>
                </m:sSup>
                <m:r>
                  <m:t> </m:t>
                </m:r>
                <m:r>
                  <m:rPr>
                    <m:sty m:val="p"/>
                  </m:rPr>
                  <m:t>=</m:t>
                </m:r>
                <m:r>
                  <m:t> 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and indeed</w:t>
            </w:r>
            <w:r>
              <w:t xml:space="preserve"> </w:t>
            </w:r>
            <m:oMath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 as</w:t>
            </w:r>
            <w:r>
              <w:t xml:space="preserve"> </w:t>
            </w:r>
            <w:hyperlink w:anchor="thm-ftc">
              <w:r>
                <w:rPr>
                  <w:rStyle w:val="Hyperlink"/>
                </w:rPr>
                <w:t xml:space="preserve">Theorem 32</w:t>
              </w:r>
            </w:hyperlink>
            <w:r>
              <w:t xml:space="preserve"> </w:t>
            </w:r>
            <w:r>
              <w:t xml:space="preserve">Part 1</w:t>
            </w:r>
            <w:r>
              <w:t xml:space="preserve"> </w:t>
            </w:r>
            <w:r>
              <w:t xml:space="preserve">predicts.</w:t>
            </w:r>
            <w:r>
              <w:t xml:space="preserve"> </w:t>
            </w:r>
            <w:hyperlink w:anchor="fig-ftc-part1">
              <w:r>
                <w:rPr>
                  <w:rStyle w:val="Hyperlink"/>
                </w:rPr>
                <w:t xml:space="preserve">Figure 6</w:t>
              </w:r>
            </w:hyperlink>
            <w:r>
              <w:t xml:space="preserve"> </w:t>
            </w:r>
            <w:r>
              <w:t xml:space="preserve">shows the integrand on the left</w:t>
            </w:r>
            <w:r>
              <w:t xml:space="preserve"> </w:t>
            </w:r>
            <w:r>
              <w:t xml:space="preserve">(shaded area 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accumulation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 the right</w:t>
            </w:r>
            <w:r>
              <w:t xml:space="preserve"> </w:t>
            </w:r>
            <w:r>
              <w:t xml:space="preserve">(its slope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t xml:space="preserve">).</w:t>
            </w:r>
          </w:p>
          <w:bookmarkStart w:id="142" w:name="fig-ftc-part1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35" w:name="fig-ftc-part1-lef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geom_area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x_focus,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200</w:t>
                        </w:r>
                        <w:r>
                          <w:rPr>
                            <w:rStyle w:val="NormalTok"/>
                          </w:rPr>
                          <w:t xml:space="preserve">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fill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0.4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2.2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geom_vline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x_marks),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xintercept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0.6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 = 2t"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34" w:name="fig-ftc-part1-left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33" w:name="fig-ftc-part1-left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31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ftc-part1-left-code-1.png" id="132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3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33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134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t>t</m:t>
                          </m:r>
                        </m:oMath>
                        <w:r>
                          <w:t xml:space="preserve">; shaded area 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1.5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2.25</m:t>
                          </m:r>
                        </m:oMath>
                        <w:r>
                          <w:t xml:space="preserve">; vertical lines mark</w:t>
                        </w:r>
                        <w:r>
                          <w:t xml:space="preserve"> </w:t>
                        </w:r>
                        <m:oMath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rPr>
                              <m:sty m:val="p"/>
                            </m:rPr>
                            <m:t>{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1.5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  <w:r>
                          <w:t xml:space="preserve">.</w:t>
                        </w:r>
                      </w:p>
                      <w:bookmarkEnd w:id="135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1" w:name="fig-ftc-part1-right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NormalTok"/>
                          </w:rPr>
                          <w:t xml:space="preserve">slope_df </w:t>
                        </w:r>
                        <w:r>
                          <w:rPr>
                            <w:rStyle w:val="OtherTok"/>
                          </w:rPr>
                          <w:t xml:space="preserve">&lt;-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x_marks,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Fx =</w:t>
                        </w:r>
                        <w:r>
                          <w:rPr>
                            <w:rStyle w:val="NormalTok"/>
                          </w:rPr>
                          <w:t xml:space="preserve"> x_marks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AttributeTok"/>
                          </w:rPr>
                          <w:t xml:space="preserve">slope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x_marks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  <w:r>
                          <w:br/>
                        </w:r>
                        <w:r>
                          <w:br/>
                        </w: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\(x)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FloatTok"/>
                          </w:rPr>
                          <w:t xml:space="preserve">2.2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slope_df,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Fx,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slope_df,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x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x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Fx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slope,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Fx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0.3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slope,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 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factor</w:t>
                        </w:r>
                        <w:r>
                          <w:rPr>
                            <w:rStyle w:val="NormalTok"/>
                          </w:rPr>
                          <w:t xml:space="preserve">(x)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0.8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expression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FunctionTok"/>
                          </w:rPr>
                          <w:t xml:space="preserve">F</w:t>
                        </w:r>
                        <w:r>
                          <w:rPr>
                            <w:rStyle w:val="NormalTok"/>
                          </w:rPr>
                          <w:t xml:space="preserve">(x) </w:t>
                        </w:r>
                        <w:r>
                          <w:rPr>
                            <w:rStyle w:val="SpecialCharTok"/>
                          </w:rPr>
                          <w:t xml:space="preserve">==</w:t>
                        </w:r>
                        <w:r>
                          <w:rPr>
                            <w:rStyle w:val="NormalTok"/>
                          </w:rPr>
                          <w:t xml:space="preserve"> x</w:t>
                        </w:r>
                        <w:r>
                          <w:rPr>
                            <w:rStyle w:val="SpecialCharTok"/>
                          </w:rPr>
                          <w:t xml:space="preserve">^</w:t>
                        </w:r>
                        <w:r>
                          <w:rPr>
                            <w:rStyle w:val="DecValTok"/>
                          </w:rPr>
                          <w:t xml:space="preserve">2</w:t>
                        </w:r>
                        <w:r>
                          <w:rPr>
                            <w:rStyle w:val="NormalTok"/>
                          </w:rPr>
                          <w:t xml:space="preserve">),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"x"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legend.position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"bottom"</w:t>
                        </w:r>
                        <w:r>
                          <w:rPr>
                            <w:rStyle w:val="NormalTok"/>
                          </w:rPr>
                          <w:t xml:space="preserve">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40" w:name="fig-ftc-part1-right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39" w:name="fig-ftc-part1-right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37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ftc-part1-right-code-1.png" id="138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3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39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140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oMath>
                        <w:r>
                          <w:t xml:space="preserve">; tangent slope at each marked</w:t>
                        </w:r>
                        <w:r>
                          <w:t xml:space="preserve"> </w:t>
                        </w:r>
                        <m:oMath>
                          <m:r>
                            <m:t>x</m:t>
                          </m:r>
                        </m:oMath>
                        <w:r>
                          <w:t xml:space="preserve"> </w:t>
                        </w:r>
                        <w:r>
                          <w:t xml:space="preserve">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2</m:t>
                          </m:r>
                          <m:r>
                            <m:t>x</m:t>
                          </m:r>
                        </m:oMath>
                        <w:r>
                          <w:t xml:space="preserve">.</w:t>
                        </w:r>
                      </w:p>
                      <w:bookmarkEnd w:id="141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6: 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1.5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2.25</m:t>
              </m:r>
            </m:oMath>
            <w:r>
              <w:t xml:space="preserve">; vertical lines mark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1.5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Right: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; for each marked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the tangent slope 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oMath>
            <w:r>
              <w:t xml:space="preserve">.</w:t>
            </w:r>
          </w:p>
          <w:bookmarkEnd w:id="142"/>
          <w:bookmarkEnd w:id="143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57" w:name="exm-ftc-cdf-pdf"/>
          <w:p>
            <w:pPr>
              <w:pStyle w:val="BodyText"/>
            </w:pPr>
            <w:r>
              <w:rPr>
                <w:b/>
                <w:bCs/>
              </w:rPr>
              <w:t xml:space="preserve">Example 10 (CDF and PDF of the exponential distribution)</w:t>
            </w:r>
            <w:r>
              <w:t xml:space="preserve"> </w:t>
            </w:r>
            <w:r>
              <w:t xml:space="preserve">In what follows,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denotes the PDF and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the CDF — the same letters</w:t>
            </w:r>
            <w:r>
              <w:t xml:space="preserve"> </w:t>
            </w:r>
            <w:r>
              <w:t xml:space="preserve">as the antiderivative pair in</w:t>
            </w:r>
            <w:r>
              <w:t xml:space="preserve"> </w:t>
            </w:r>
            <w:hyperlink w:anchor="def-antiderivative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, because the FTC will</w:t>
            </w:r>
            <w:r>
              <w:t xml:space="preserve"> </w:t>
            </w:r>
            <w:r>
              <w:t xml:space="preserve">show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exactly an antiderivative of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For the exponential distribution with rate parameter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probability density function (PDF) is</w:t>
            </w:r>
            <w:r>
              <w:t xml:space="preserve"> </w:t>
            </w:r>
            <w:r>
              <w:t xml:space="preserve">(Kleinbaum and Klein 2012, sec. II, p. 295,</w:t>
            </w:r>
            <w:r>
              <w:t xml:space="preserve"> </w:t>
            </w:r>
            <w:r>
              <w:t xml:space="preserve">“Survival and Hazard</w:t>
            </w:r>
            <w:r>
              <w:t xml:space="preserve"> </w:t>
            </w:r>
            <w:r>
              <w:t xml:space="preserve">Functions for Selected Distributions”</w:t>
            </w:r>
            <w:r>
              <w:t xml:space="preserve">)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λ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t>t</m:t>
                    </m:r>
                  </m:sup>
                </m:sSup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t>t</m:t>
                </m:r>
                <m:r>
                  <m:rPr>
                    <m:sty m:val="p"/>
                  </m:rPr>
                  <m:t>≥</m:t>
                </m:r>
                <m:r>
                  <m:t>0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FTC Part 2</w:t>
            </w:r>
            <w:r>
              <w:t xml:space="preserve"> </w:t>
            </w:r>
            <w:r>
              <w:t xml:space="preserve">gives the cumulative distribution function (CDF) from the PDF.</w:t>
            </w:r>
            <w:r>
              <w:t xml:space="preserve"> </w:t>
            </w:r>
            <w:r>
              <w:t xml:space="preserve">Apply the</w:t>
            </w:r>
            <w:r>
              <w:t xml:space="preserve"> 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 </w:t>
            </w:r>
            <w:r>
              <w:t xml:space="preserve">rule from</w:t>
            </w:r>
            <w:r>
              <w:t xml:space="preserve"> </w:t>
            </w:r>
            <w:hyperlink w:anchor="thm-integral-rules">
              <w:r>
                <w:rPr>
                  <w:rStyle w:val="Hyperlink"/>
                </w:rPr>
                <w:t xml:space="preserve">Theorem 28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λ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t xml:space="preserve">antidifferentiate the integrand: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u</m:t>
                        </m:r>
                      </m:sup>
                    </m:sSup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</m:den>
                        </m:f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u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t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FTC Part 1</w:t>
            </w:r>
            <w:r>
              <w:t xml:space="preserve"> </w:t>
            </w:r>
            <w:r>
              <w:t xml:space="preserve">recovers the PDF from the CDF: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t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λ</m:t>
                            </m:r>
                            <m:r>
                              <m:t>t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λ</m:t>
                    </m:r>
                    <m:r>
                      <m:rPr>
                        <m:sty m:val="p"/>
                      </m:rPr>
                      <m:t>)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For a concrete instance: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(standard exponential),</w:t>
            </w:r>
            <w:r>
              <w:t xml:space="preserve"> </w:t>
            </w:r>
            <w:r>
              <w:t xml:space="preserve">the probability that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2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≈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0.135</m:t>
                </m:r>
                <m:r>
                  <m:rPr>
                    <m:sty m:val="p"/>
                  </m:rPr>
                  <m:t>=</m:t>
                </m:r>
                <m:r>
                  <m:t>0.865</m:t>
                </m:r>
              </m:oMath>
            </m:oMathPara>
          </w:p>
          <w:p>
            <w:pPr>
              <w:pStyle w:val="FirstParagraph"/>
            </w:pPr>
            <w:r>
              <w:t xml:space="preserve">See</w:t>
            </w:r>
            <w:r>
              <w:t xml:space="preserve"> </w:t>
            </w:r>
            <w:hyperlink w:anchor="fig-exp-pdf-cdf">
              <w:r>
                <w:rPr>
                  <w:rStyle w:val="Hyperlink"/>
                </w:rPr>
                <w:t xml:space="preserve">Figure 7</w:t>
              </w:r>
            </w:hyperlink>
            <w:r>
              <w:t xml:space="preserve">.</w:t>
            </w:r>
          </w:p>
          <w:bookmarkStart w:id="156" w:name="fig-exp-pdf-cdf"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3880"/>
              <w:gridCol w:w="3880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49" w:name="fig-exp-pdf-cdf-pd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geom_area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data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data.frame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seq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t_focus, </w:t>
                        </w:r>
                        <w:r>
                          <w:rPr>
                            <w:rStyle w:val="AttributeTok"/>
                          </w:rPr>
                          <w:t xml:space="preserve">length.out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300</w:t>
                        </w:r>
                        <w:r>
                          <w:rPr>
                            <w:rStyle w:val="NormalTok"/>
                          </w:rPr>
                          <w:t xml:space="preserve">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fill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alpha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loatTok"/>
                          </w:rPr>
                          <w:t xml:space="preserve">0.4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t_max),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48" w:name="fig-exp-pdf-cdf-pd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47" w:name="fig-exp-pdf-cdf-pd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45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exp-pdf-cdf-pdf-code-1.png" id="146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44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47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(a)</w:t>
                              </w:r>
                            </w:p>
                            <w:bookmarkEnd w:id="148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(b) PDF with</w:t>
                        </w:r>
                        <w:r>
                          <w:t xml:space="preserve"> </w:t>
                        </w:r>
                        <m:oMath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; shaded area equals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≈</m:t>
                          </m:r>
                          <m:r>
                            <m:t>0.865</m:t>
                          </m:r>
                        </m:oMath>
                        <w:r>
                          <w:t xml:space="preserve">.</w:t>
                        </w:r>
                      </w:p>
                      <w:bookmarkEnd w:id="149"/>
                    </w:tc>
                  </w:tr>
                </w:tbl>
                <w:p/>
              </w:tc>
              <w:tc>
                <w:tcPr/>
                <w:p>
                  <w:pPr>
                    <w:jc w:val="left"/>
                  </w:pPr>
                  <w:r>
                    <w:t xml:space="preserve"> </w:t>
                  </w:r>
                </w:p>
              </w:tc>
            </w:tr>
          </w:tbl>
          <w:p>
            <w:pPr>
              <w:framePr w:w="0" w:h="0" w:vAnchor="margin" w:hAnchor="margin" w:xAlign="right" w:yAlign="top"/>
            </w:pPr>
          </w:p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tbl>
                  <w:tblPr>
                    <w:tblStyle w:val="Table"/>
                    <w:tblW w:type="pct" w:w="49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761"/>
                  </w:tblGrid>
                  <w:tr>
                    <w:tc>
                      <w:tcPr/>
                      <w:bookmarkStart w:id="155" w:name="fig-exp-pdf-cdf-cdf"/>
                      <w:p>
                        <w:pPr>
                          <w:pStyle w:val="SourceCode"/>
                          <w:jc w:val="center"/>
                          <w:jc w:val="left"/>
                        </w:pPr>
                        <w:r>
                          <w:rPr>
                            <w:rStyle w:val="FunctionTok"/>
                          </w:rPr>
                          <w:t xml:space="preserve">ggplot</w:t>
                        </w:r>
                        <w:r>
                          <w:rPr>
                            <w:rStyle w:val="NormalTok"/>
                          </w:rPr>
                          <w:t xml:space="preserve">()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geom_function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fun =</w:t>
                        </w:r>
                        <w:r>
                          <w:rPr>
                            <w:rStyle w:val="NormalTok"/>
                          </w:rPr>
                          <w:t xml:space="preserve"> \(t)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exp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SpecialCharTok"/>
                          </w:rPr>
                          <w:t xml:space="preserve">-</w:t>
                        </w:r>
                        <w:r>
                          <w:rPr>
                            <w:rStyle w:val="NormalTok"/>
                          </w:rPr>
                          <w:t xml:space="preserve">lambda </w:t>
                        </w:r>
                        <w:r>
                          <w:rPr>
                            <w:rStyle w:val="SpecialCharTok"/>
                          </w:rPr>
                          <w:t xml:space="preserve">*</w:t>
                        </w:r>
                        <w:r>
                          <w:rPr>
                            <w:rStyle w:val="NormalTok"/>
                          </w:rPr>
                          <w:t xml:space="preserve"> t),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xlim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FunctionTok"/>
                          </w:rPr>
                          <w:t xml:space="preserve">c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t_max), </w:t>
                        </w:r>
                        <w:r>
                          <w:rPr>
                            <w:rStyle w:val="AttributeTok"/>
                          </w:rPr>
                          <w:t xml:space="preserve">linewidth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1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geom_point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size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3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geom_segment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FunctionTok"/>
                          </w:rPr>
                          <w:t xml:space="preserve">aes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DecValTok"/>
                          </w:rPr>
                          <w:t xml:space="preserve">0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xend =</w:t>
                        </w:r>
                        <w:r>
                          <w:rPr>
                            <w:rStyle w:val="NormalTok"/>
                          </w:rPr>
                          <w:t xml:space="preserve"> t_focus,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F_at_focus, </w:t>
                        </w:r>
                        <w:r>
                          <w:rPr>
                            <w:rStyle w:val="AttributeTok"/>
                          </w:rPr>
                          <w:t xml:space="preserve">yend =</w:t>
                        </w:r>
                        <w:r>
                          <w:rPr>
                            <w:rStyle w:val="NormalTok"/>
                          </w:rPr>
                          <w:t xml:space="preserve"> F_at_focus),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  </w:t>
                        </w:r>
                        <w:r>
                          <w:rPr>
                            <w:rStyle w:val="AttributeTok"/>
                          </w:rPr>
                          <w:t xml:space="preserve">linetype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"dashed"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color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"steelblue"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labs</w:t>
                        </w:r>
                        <w:r>
                          <w:rPr>
                            <w:rStyle w:val="NormalTok"/>
                          </w:rPr>
                          <w:t xml:space="preserve">(</w:t>
                        </w:r>
                        <w:r>
                          <w:rPr>
                            <w:rStyle w:val="AttributeTok"/>
                          </w:rPr>
                          <w:t xml:space="preserve">x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"t"</w:t>
                        </w:r>
                        <w:r>
                          <w:rPr>
                            <w:rStyle w:val="NormalTok"/>
                          </w:rPr>
                          <w:t xml:space="preserve">, </w:t>
                        </w:r>
                        <w:r>
                          <w:rPr>
                            <w:rStyle w:val="AttributeTok"/>
                          </w:rPr>
                          <w:t xml:space="preserve">y =</w:t>
                        </w:r>
                        <w:r>
                          <w:rPr>
                            <w:rStyle w:val="NormalTok"/>
                          </w:rPr>
                          <w:t xml:space="preserve"> </w:t>
                        </w:r>
                        <w:r>
                          <w:rPr>
                            <w:rStyle w:val="StringTok"/>
                          </w:rPr>
                          <w:t xml:space="preserve">"F(t)"</w:t>
                        </w:r>
                        <w:r>
                          <w:rPr>
                            <w:rStyle w:val="NormalTok"/>
                          </w:rPr>
                          <w:t xml:space="preserve">) </w:t>
                        </w:r>
                        <w:r>
                          <w:rPr>
                            <w:rStyle w:val="SpecialCharTok"/>
                          </w:rPr>
                          <w:t xml:space="preserve">+</w:t>
                        </w:r>
                        <w:r>
                          <w:br/>
                        </w:r>
                        <w:r>
                          <w:rPr>
                            <w:rStyle w:val="NormalTok"/>
                          </w:rPr>
                          <w:t xml:space="preserve">  </w:t>
                        </w:r>
                        <w:r>
                          <w:rPr>
                            <w:rStyle w:val="FunctionTok"/>
                          </w:rPr>
                          <w:t xml:space="preserve">theme_minimal</w:t>
                        </w:r>
                        <w:r>
                          <w:rPr>
                            <w:rStyle w:val="NormalTok"/>
                          </w:rPr>
                          <w:t xml:space="preserve">()</w:t>
                        </w:r>
                      </w:p>
                      <w:tbl>
                        <w:tblPr>
                          <w:tblStyle w:val="Table"/>
                          <w:tblW w:type="pct" w:w="49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761"/>
                        </w:tblGrid>
                        <w:tr>
                          <w:tc>
                            <w:tcPr/>
                            <w:bookmarkStart w:id="154" w:name="fig-exp-pdf-cdf-cdf-code"/>
                            <w:p>
                              <w:pPr>
                                <w:pStyle w:val="Compact"/>
                                <w:jc w:val="center"/>
                                <w:jc w:val="center"/>
                                <w:jc w:val="left"/>
                              </w:pPr>
                              <w:bookmarkStart w:id="153" w:name="fig-exp-pdf-cdf-cdf-code"/>
                              <w:r>
                                <w:drawing>
                                  <wp:inline>
                                    <wp:extent cx="4620126" cy="3696101"/>
                                    <wp:effectExtent b="0" l="0" r="0" t="0"/>
                                    <wp:docPr descr="" title="" id="151" name="Picture"/>
                                    <a:graphic>
                                      <a:graphicData uri="http://schemas.openxmlformats.org/drawingml/2006/picture">
                                        <pic:pic>
                                          <pic:nvPicPr>
                                            <pic:cNvPr descr="math-prereqs_files/figure-docx/fig-exp-pdf-cdf-cdf-code-1.png" id="152" name="Picture"/>
                                            <pic:cNvPicPr>
                                              <a:picLocks noChangeArrowheads="1" noChangeAspect="1"/>
                                            </pic:cNvPicPr>
                                          </pic:nvPicPr>
                                          <pic:blipFill>
                                            <a:blip r:embed="rId150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620126" cy="369610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9525">
                                              <a:noFill/>
                                              <a:headEnd/>
                                              <a:tailEnd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53"/>
                            </w:p>
                            <w:p>
                              <w:pPr>
                                <w:jc w:val="center"/>
                                <w:jc w:val="center"/>
                                <w:jc w:val="left"/>
                              </w:pPr>
                              <w:pPr>
                                <w:jc w:val="left"/>
                                <w:spacing w:before="200"/>
                                <w:pStyle w:val="ImageCaption"/>
                              </w:pPr>
                              <w:r>
                                <w:t xml:space="preserve">(c)</w:t>
                              </w:r>
                            </w:p>
                            <w:bookmarkEnd w:id="154"/>
                          </w:tc>
                        </w:tr>
                      </w:tbl>
                      <w:p>
                        <w:pPr>
                          <w:jc w:val="center"/>
                          <w:jc w:val="left"/>
                        </w:pPr>
                        <w:pPr>
                          <w:jc w:val="left"/>
                          <w:spacing w:before="200"/>
                          <w:pStyle w:val="ImageCaption"/>
                        </w:pPr>
                        <w:r>
                          <w:t xml:space="preserve">(d) CDF with</w:t>
                        </w:r>
                        <w:r>
                          <w:t xml:space="preserve"> </w:t>
                        </w:r>
                        <m:oMath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; point marks</w:t>
                        </w:r>
                        <w:r>
                          <w:t xml:space="preserve"> </w:t>
                        </w:r>
                        <m:oMath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2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≈</m:t>
                          </m:r>
                          <m:r>
                            <m:t>0.865</m:t>
                          </m:r>
                        </m:oMath>
                        <w:r>
                          <w:t xml:space="preserve">.</w:t>
                        </w:r>
                      </w:p>
                      <w:bookmarkEnd w:id="155"/>
                    </w:tc>
                  </w:tr>
                </w:tbl>
                <w:p/>
              </w:tc>
            </w:tr>
          </w:tbl>
          <w:p>
            <w:pPr>
              <w:pStyle w:val="BodyText"/>
            </w:pPr>
            <w:pPr>
              <w:spacing w:before="200"/>
              <w:pStyle w:val="ImageCaption"/>
            </w:pPr>
            <w:r>
              <w:t xml:space="preserve">Figure 7: Exponential distribution with</w:t>
            </w:r>
            <w:r>
              <w:t xml:space="preserve"> </w:t>
            </w:r>
            <m:oMath>
              <m:r>
                <m:t>λ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Left: the PDF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; the shaded area under the curve from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≈</m:t>
              </m:r>
              <m:r>
                <m:t>0.865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Right: the CDF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</m:oMath>
            <w:r>
              <w:t xml:space="preserve">; the dashed lines mark the value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computed via FTC Part 2.</w:t>
            </w:r>
          </w:p>
          <w:bookmarkEnd w:id="156"/>
          <w:bookmarkEnd w:id="157"/>
          <w:p/>
        </w:tc>
      </w:tr>
    </w:tbl>
    <w:bookmarkEnd w:id="158"/>
    <w:bookmarkEnd w:id="159"/>
    <w:bookmarkStart w:id="189" w:name="sec-double-integrals"/>
    <w:p>
      <w:pPr>
        <w:pStyle w:val="Heading1"/>
      </w:pPr>
      <w:r>
        <w:t xml:space="preserve">4.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two versions: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33</w:t>
        </w:r>
      </w:hyperlink>
      <w:r>
        <w:t xml:space="preserve">) is what Epi 204 directly uses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 σ-finite measure-theoretic version (</w:t>
      </w:r>
      <w:hyperlink w:anchor="thm-fubini-tonelli">
        <w:r>
          <w:rPr>
            <w:rStyle w:val="Hyperlink"/>
          </w:rPr>
          <w:t xml:space="preserve">Theorem 34</w:t>
        </w:r>
      </w:hyperlink>
      <w:r>
        <w:t xml:space="preserve">) is</w:t>
      </w:r>
      <w:r>
        <w:t xml:space="preserve"> </w:t>
      </w:r>
      <w:r>
        <w:t xml:space="preserve">included to make the</w:t>
      </w:r>
      <w:r>
        <w:t xml:space="preserve"> </w:t>
      </w:r>
      <w:hyperlink r:id="rId16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 the probability chapter</w:t>
      </w:r>
      <w:r>
        <w:t xml:space="preserve"> </w:t>
      </w:r>
      <w:r>
        <w:t xml:space="preserve">follow from a stated theorem rather than from an aside.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1" w:name="thm-fubini"/>
          <w:p>
            <w:pPr>
              <w:pStyle w:val="BodyText"/>
            </w:pPr>
            <w:r>
              <w:rPr>
                <w:b/>
                <w:bCs/>
              </w:rPr>
              <w:t xml:space="preserve">Theorem 33 (Fubini’s theorem (Riemann version))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 a plane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Vertically simple region.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defined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continuous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g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sSub>
                              <m:e>
                                <m:r>
                                  <m:t>g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numPr>
                <w:ilvl w:val="0"/>
                <w:numId w:val="1008"/>
              </w:numPr>
            </w:pPr>
            <w:r>
              <w:rPr>
                <w:b/>
                <w:bCs/>
              </w:rPr>
              <w:t xml:space="preserve">Horizontally simple region.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is defined by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d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are continuous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c</m:t>
                        </m:r>
                      </m:sub>
                      <m:sup>
                        <m:r>
                          <m:t>d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b>
                          <m:sup>
                            <m:sSub>
                              <m:e>
                                <m:r>
                                  <m:t>h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can be described both ways, the two iterated integrals are</w:t>
            </w:r>
            <w:r>
              <w:t xml:space="preserve"> </w:t>
            </w:r>
            <w:r>
              <w:t xml:space="preserve">equal — so the order of integration can be exchanged.</w:t>
            </w:r>
          </w:p>
          <w:p>
            <w:pPr>
              <w:pStyle w:val="BodyText"/>
            </w:pPr>
            <w:r>
              <w:t xml:space="preserve">(Larson and Edwards 2018, Theorem 14.2, p. 982)</w:t>
            </w:r>
          </w:p>
          <w:bookmarkEnd w:id="161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0" w:name="exm-fubini-nonrect"/>
          <w:p>
            <w:pPr>
              <w:pStyle w:val="BodyText"/>
            </w:pPr>
            <w:r>
              <w:rPr>
                <w:b/>
                <w:bCs/>
              </w:rPr>
              <w:t xml:space="preserve">Example 11 (Changing the order of integration for a non-rectangular region)</w:t>
            </w:r>
            <w:r>
              <w:t xml:space="preserve"> </w:t>
            </w:r>
            <w:r>
              <w:t xml:space="preserve">Adapted from</w:t>
            </w:r>
            <w:r>
              <w:t xml:space="preserve"> </w:t>
            </w:r>
            <w:r>
              <w:t xml:space="preserve">(Larson and Edwards 2018, sec. 14.2, Example 4, pp. 984–985)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Define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compute its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Because the joint density 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this expectation is the double integral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over the unit square: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t>g</m:t>
                    </m:r>
                  </m:e>
                </m:nary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indicator factor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 the triangular</w:t>
            </w:r>
            <w:r>
              <w:t xml:space="preserve"> </w:t>
            </w:r>
            <w:r>
              <w:t xml:space="preserve">region where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≤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elsewhere,</w:t>
            </w:r>
            <w:r>
              <w:t xml:space="preserve"> </w:t>
            </w:r>
            <w:r>
              <w:t xml:space="preserve">so only that region,</w:t>
            </w:r>
            <w:r>
              <w:t xml:space="preserve"> </w:t>
            </w:r>
            <w:r>
              <w:t xml:space="preserve">namely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w:anchor="fig-fubini-nonrect-region">
              <w:r>
                <w:rPr>
                  <w:rStyle w:val="Hyperlink"/>
                </w:rPr>
                <w:t xml:space="preserve">Figure 8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contributes, and there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t>D</m:t>
                    </m:r>
                  </m:sub>
                  <m:sup>
                    <m:r>
                      <m:t>​</m:t>
                    </m:r>
                  </m:sup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65" w:name="fig-fubini-nonrect-region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region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data.frame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(region,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geom_polygon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0.28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fontface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"italic"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== x"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angle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1.08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 == 1"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angle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90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hjust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 == 0"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parse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TRUE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1.3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coord_equal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6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1-1.png" id="16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8: Triangular integration region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bounded below by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, above-left by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</m:oMath>
                  <w:r>
                    <w:t xml:space="preserve">, and on the right by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.</w:t>
                  </w:r>
                </w:p>
                <w:bookmarkEnd w:id="165"/>
              </w:tc>
            </w:tr>
          </w:tbl>
          <w:p>
            <w:pPr>
              <w:pStyle w:val="BodyText"/>
            </w:pPr>
            <w:r>
              <w:rPr>
                <w:b/>
                <w:bCs/>
              </w:rPr>
              <w:t xml:space="preserve">Order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intractable.</w:t>
            </w:r>
            <w:r>
              <w:t xml:space="preserve"> </w:t>
            </w:r>
            <w:r>
              <w:t xml:space="preserve">Re-describing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as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 the inner integral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∫"/>
                    <m:limLoc m:val="subSup"/>
                    <m:subHide m:val="off"/>
                    <m:supHide m:val="off"/>
                  </m:naryPr>
                  <m:sub>
                    <m:r>
                      <m:t>y</m:t>
                    </m:r>
                  </m:sub>
                  <m:sup>
                    <m:r>
                      <m:t>1</m:t>
                    </m:r>
                  </m:sup>
                  <m:e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e>
                </m:nary>
                <m:r>
                  <m:t> </m:t>
                </m:r>
                <m:r>
                  <m:t>d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has no elementary antiderivative.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Order</w:t>
            </w:r>
            <w:r>
              <w:rPr>
                <w:b/>
                <w:bCs/>
              </w:rPr>
              <w:t xml:space="preserve"> </w:t>
            </w:r>
            <m:oMath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works.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Part 1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is continuous and</w:t>
            </w:r>
            <w:r>
              <w:t xml:space="preserve"> </w:t>
            </w:r>
            <m:oMath>
              <m:r>
                <m:t>D</m:t>
              </m:r>
            </m:oMath>
            <w:r>
              <w:t xml:space="preserve"> </w:t>
            </w:r>
            <w:r>
              <w:t xml:space="preserve">is the vertically simple region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D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x</m:t>
                            </m:r>
                          </m:sup>
                          <m:e>
                            <m:r>
                              <m:t>d</m:t>
                            </m:r>
                          </m:e>
                        </m:nary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x</m:t>
                        </m:r>
                      </m:e>
                    </m:nary>
                    <m:r>
                      <m:t> 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  <m:r>
                          <m:t> </m:t>
                        </m:r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rPr>
                                <m:nor/>
                                <m:sty m:val="p"/>
                              </m:rP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e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  <m:r>
                          <m:t>e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0.316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solid whose volume equals this integral is shown in</w:t>
            </w:r>
            <w:r>
              <w:t xml:space="preserve"> </w:t>
            </w:r>
            <w:hyperlink w:anchor="fig-fubini-nonrect">
              <w:r>
                <w:rPr>
                  <w:rStyle w:val="Hyperlink"/>
                </w:rPr>
                <w:t xml:space="preserve">Figure 9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69" w:name="fig-fubini-nonrec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z[y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x]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NA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z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})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"z = exp(-x^2)"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6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2-1.png" id="16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6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9: Surface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oMath>
                  <w:r>
                    <w:t xml:space="preserve"> </w:t>
                  </w:r>
                  <w:r>
                    <w:t xml:space="preserve">over the region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{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: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  <w:r>
                    <w:t xml:space="preserve">The surface depends only on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(constant in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), so for each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the</w:t>
                  </w:r>
                  <w:r>
                    <w:t xml:space="preserve"> </w:t>
                  </w:r>
                  <w:r>
                    <w:t xml:space="preserve">inner integral over</w:t>
                  </w:r>
                  <w:r>
                    <w:t xml:space="preserve"> </w:t>
                  </w:r>
                  <m:oMath>
                    <m:r>
                      <m:t>y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contributes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sup>
                    </m:sSup>
                  </m:oMath>
                  <w:r>
                    <w:t xml:space="preserve">.</w:t>
                  </w:r>
                </w:p>
                <w:bookmarkEnd w:id="169"/>
              </w:tc>
            </w:tr>
          </w:tbl>
          <w:bookmarkEnd w:id="170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75" w:name="exm-fubini-fail"/>
          <w:p>
            <w:pPr>
              <w:pStyle w:val="BodyText"/>
            </w:pPr>
            <w:r>
              <w:rPr>
                <w:b/>
                <w:bCs/>
              </w:rPr>
              <w:t xml:space="preserve">Example 12 (When conditions fail: a counterexample)</w:t>
            </w:r>
            <w:r>
              <w:t xml:space="preserve"> </w:t>
            </w:r>
            <w:r>
              <w:t xml:space="preserve">The conditions in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are not merely technical —</w:t>
            </w:r>
            <w:r>
              <w:t xml:space="preserve"> </w:t>
            </w:r>
            <w:r>
              <w:t xml:space="preserve">when they fail, iterated integrals can exist yet disagree.</w:t>
            </w:r>
          </w:p>
          <w:p>
            <w:pPr>
              <w:pStyle w:val="BodyText"/>
            </w:pPr>
            <w:r>
              <w:t xml:space="preserve">Let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on the unit square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Strictly,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defined 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denominator vanishes at the origin, so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there</w:t>
            </w:r>
            <w:r>
              <w:t xml:space="preserve"> </w:t>
            </w:r>
            <w:r>
              <w:t xml:space="preserve">(we return to this point in the condition check).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Using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den>
                        </m:f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arctan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Using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b>
                      <m:sup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arctan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Conclusion: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oMath>
            <w:r>
              <w:t xml:space="preserve">,</w:t>
            </w:r>
            <w:r>
              <w:t xml:space="preserve"> </w:t>
            </w:r>
            <w:r>
              <w:t xml:space="preserve">so the two iterated integrals are unequal.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does not apply here.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Why</w:t>
            </w:r>
            <w:r>
              <w:rPr>
                <w:b/>
                <w:bCs/>
              </w:rPr>
              <w:t xml:space="preserve"> </w:t>
            </w:r>
            <w:hyperlink w:anchor="thm-fubini">
              <w:r>
                <w:rPr>
                  <w:rStyle w:val="Hyperlink"/>
                  <w:b/>
                  <w:bCs/>
                </w:rPr>
                <w:t xml:space="preserve">Theorem 33</w:t>
              </w:r>
            </w:hyperlink>
            <w:r>
              <w:rPr>
                <w:b/>
                <w:bCs/>
              </w:rPr>
              <w:t xml:space="preserve">’s condition fails: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requires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to be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denominator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vanishes at the origin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i/>
                <w:iCs/>
              </w:rPr>
              <w:t xml:space="preserve">not even defined</w:t>
            </w:r>
            <w:r>
              <w:t xml:space="preserve"> </w:t>
            </w:r>
            <w:r>
              <w:t xml:space="preserve">there — let alone continuous — and the</w:t>
            </w:r>
            <w:r>
              <w:t xml:space="preserve"> </w:t>
            </w:r>
            <w:r>
              <w:t xml:space="preserve">theorem does not apply.</w:t>
            </w:r>
          </w:p>
          <w:p>
            <w:pPr>
              <w:pStyle w:val="BodyText"/>
            </w:pPr>
            <w:r>
              <w:t xml:space="preserve">(Wikipedia contributors 2024)</w:t>
            </w:r>
          </w:p>
          <w:p>
            <w:pPr>
              <w:pStyle w:val="BodyText"/>
            </w:pPr>
            <w:r>
              <w:t xml:space="preserve">The surface, and the singularity at the origin responsible for the</w:t>
            </w:r>
            <w:r>
              <w:t xml:space="preserve"> </w:t>
            </w:r>
            <w:r>
              <w:t xml:space="preserve">failure, are shown in</w:t>
            </w:r>
            <w:r>
              <w:t xml:space="preserve"> </w:t>
            </w:r>
            <w:hyperlink w:anchor="fig-fubini-fail">
              <w:r>
                <w:rPr>
                  <w:rStyle w:val="Hyperlink"/>
                </w:rPr>
                <w:t xml:space="preserve">Figure 10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74" w:name="fig-fubini-fail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eps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0.04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(eps,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(eps,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(x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(x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z_clip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50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z_mat[z_mat </w:t>
                  </w:r>
                  <w:r>
                    <w:rPr>
                      <w:rStyle w:val="SpecialCharTok"/>
                    </w:rPr>
                    <w:t xml:space="preserve">&gt;</w:t>
                  </w:r>
                  <w:r>
                    <w:rPr>
                      <w:rStyle w:val="NormalTok"/>
                    </w:rPr>
                    <w:t xml:space="preserve"> z_clip]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z_clip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z_mat[z_mat </w:t>
                  </w:r>
                  <w:r>
                    <w:rPr>
                      <w:rStyle w:val="SpecialCharTok"/>
                    </w:rPr>
                    <w:t xml:space="preserve">&lt;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z_clip]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colorscale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"#3b4cc0"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"#dddddd"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StringTok"/>
                    </w:rPr>
                    <w:t xml:space="preserve">"#b40426"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"f(x, y)"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z_clip, z_clip)),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camera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eye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1.6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7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3-1.png" id="17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10: Surface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on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,</w:t>
                  </w:r>
                  <w:r>
                    <w:t xml:space="preserve"> </w:t>
                  </w:r>
                  <w:r>
                    <w:t xml:space="preserve">sampled away from the origin and clipped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50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display.</w:t>
                  </w:r>
                  <w:r>
                    <w:t xml:space="preserve"> </w:t>
                  </w:r>
                  <w:r>
                    <w:t xml:space="preserve">The function diverges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t xml:space="preserve"> </w:t>
                  </w:r>
                  <w:r>
                    <w:t xml:space="preserve">along the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-axis (red ridge,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) and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∞</m:t>
                    </m:r>
                  </m:oMath>
                  <w:r>
                    <w:t xml:space="preserve"> </w:t>
                  </w:r>
                  <w:r>
                    <w:t xml:space="preserve">along the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-axis (blue</w:t>
                  </w:r>
                  <w:r>
                    <w:t xml:space="preserve"> </w:t>
                  </w:r>
                  <w:r>
                    <w:t xml:space="preserve">ridge,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when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|</m:t>
                    </m:r>
                    <m:r>
                      <m:t>y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rPr>
                        <m:sty m:val="p"/>
                      </m:rPr>
                      <m:t>|</m:t>
                    </m:r>
                    <m:r>
                      <m:t>x</m:t>
                    </m:r>
                    <m:r>
                      <m:rPr>
                        <m:sty m:val="p"/>
                      </m:rPr>
                      <m:t>|</m:t>
                    </m:r>
                  </m:oMath>
                  <w:r>
                    <w:t xml:space="preserve">). The singularity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is why</w:t>
                  </w:r>
                  <w:r>
                    <w:t xml:space="preserve"> </w:t>
                  </w: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not continuous on</w:t>
                  </w:r>
                  <w:r>
                    <w:t xml:space="preserve"> </w:t>
                  </w:r>
                  <m:oMath>
                    <m:r>
                      <m:t>R</m:t>
                    </m:r>
                  </m:oMath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thm-fubini">
                    <w:r>
                      <w:rPr>
                        <w:rStyle w:val="Hyperlink"/>
                      </w:rPr>
                      <w:t xml:space="preserve">Theorem 33</w:t>
                    </w:r>
                  </w:hyperlink>
                  <w:r>
                    <w:t xml:space="preserve"> </w:t>
                  </w:r>
                  <w:r>
                    <w:t xml:space="preserve">does not apply.</w:t>
                  </w:r>
                </w:p>
                <w:bookmarkEnd w:id="174"/>
              </w:tc>
            </w:tr>
          </w:tbl>
          <w:bookmarkEnd w:id="17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6" w:name="cor-fubini-rect"/>
          <w:p>
            <w:pPr>
              <w:pStyle w:val="BodyText"/>
            </w:pPr>
            <w:r>
              <w:rPr>
                <w:b/>
                <w:bCs/>
              </w:rPr>
              <w:t xml:space="preserve">Corollary 5 (Continuous functions on a rectangle (corollary of</w:t>
            </w:r>
            <w:r>
              <w:rPr>
                <w:b/>
                <w:bCs/>
              </w:rPr>
              <w:t xml:space="preserve"> </w:t>
            </w:r>
            <w:hyperlink w:anchor="thm-fubini">
              <w:r>
                <w:rPr>
                  <w:rStyle w:val="Hyperlink"/>
                  <w:b/>
                  <w:bCs/>
                </w:rPr>
                <w:t xml:space="preserve">Theorem 33</w:t>
              </w:r>
            </w:hyperlink>
            <w:r>
              <w:rPr>
                <w:b/>
                <w:bCs/>
              </w:rPr>
              <w:t xml:space="preserve">))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continuous</w:t>
            </w:r>
            <w:r>
              <w:t xml:space="preserve"> </w:t>
            </w:r>
            <w:r>
              <w:t xml:space="preserve">on the</w:t>
            </w:r>
            <w:r>
              <w:t xml:space="preserve"> </w:t>
            </w:r>
            <w:r>
              <w:t xml:space="preserve">closed bounded rectangle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c</m:t>
                            </m:r>
                          </m:sub>
                          <m:sup>
                            <m:r>
                              <m:t>d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c</m:t>
                        </m:r>
                      </m:sub>
                      <m:sup>
                        <m:r>
                          <m:t>d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a</m:t>
                            </m:r>
                          </m:sub>
                          <m:sup>
                            <m:r>
                              <m:t>b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x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d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(Larson and Edwards 2018, Theorem 14.2, p. 982)</w:t>
            </w:r>
          </w:p>
          <w:bookmarkEnd w:id="1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 closed bounded rectangle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both vertically</w:t>
            </w:r>
            <w:r>
              <w:t xml:space="preserve"> </w:t>
            </w:r>
            <w:r>
              <w:t xml:space="preserve">simple (with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d</m:t>
              </m:r>
            </m:oMath>
            <w:r>
              <w:t xml:space="preserve">) and horizontally simple</w:t>
            </w:r>
            <w:r>
              <w:t xml:space="preserve"> </w:t>
            </w:r>
            <w:r>
              <w:t xml:space="preserve">(with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b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Applying both parts of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33</w:t>
              </w:r>
            </w:hyperlink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on this rectangle gives the</w:t>
            </w:r>
            <w:r>
              <w:t xml:space="preserve"> </w:t>
            </w:r>
            <w:r>
              <w:t xml:space="preserve">two iterated forms shown.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5" w:name="exm-fubini-rect"/>
          <w:p>
            <w:pPr>
              <w:pStyle w:val="BodyText"/>
            </w:pPr>
            <w:r>
              <w:rPr>
                <w:b/>
                <w:bCs/>
              </w:rPr>
              <w:t xml:space="preserve">Example 13 (Evaluating a double integral on a rectangle)</w:t>
            </w:r>
            <w:r>
              <w:t xml:space="preserve"> </w:t>
            </w:r>
            <w:r>
              <w:t xml:space="preserve">Structure adapted from</w:t>
            </w:r>
            <w:r>
              <w:t xml:space="preserve"> </w:t>
            </w:r>
            <w:r>
              <w:t xml:space="preserve">(Larson and Edwards 2018, sec. 14.2, Example 2, pp. 982–983)</w:t>
            </w:r>
            <w:r>
              <w:t xml:space="preserve">;</w:t>
            </w:r>
            <w:r>
              <w:t xml:space="preserve"> </w:t>
            </w:r>
            <w:r>
              <w:t xml:space="preserve">the integrand</w:t>
            </w:r>
            <w:r>
              <w:t xml:space="preserve"> </w:t>
            </w:r>
            <m:oMath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is original, chosen so the integral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 the unit square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</w:t>
            </w:r>
            <w:hyperlink w:anchor="fig-fubini-rect-region">
              <w:r>
                <w:rPr>
                  <w:rStyle w:val="Hyperlink"/>
                </w:rPr>
                <w:t xml:space="preserve">Figure 11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Define the function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compute its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Because the joint density equals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this expectation is the double integral of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∬"/>
                    <m:limLoc m:val="subSup"/>
                    <m:subHide m:val="off"/>
                    <m:supHide m:val="on"/>
                  </m:naryPr>
                  <m:sub>
                    <m:r>
                      <m:t>R</m:t>
                    </m:r>
                  </m:sub>
                  <m:sup>
                    <m:r>
                      <m:t>​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t> </m:t>
                </m:r>
                <m:r>
                  <m:t>d</m:t>
                </m:r>
                <m:r>
                  <m:t>A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80" w:name="fig-fubini-rect-region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"rect"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ymin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ymax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"black"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0.7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annotate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StringTok"/>
                    </w:rPr>
                    <w:t xml:space="preserve">"text"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label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8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fontface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"italic"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scale_y_continuous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limits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FloatTok"/>
                    </w:rPr>
                    <w:t xml:space="preserve">0.15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1.25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coord_equal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4620126" cy="3696101"/>
                        <wp:effectExtent b="0" l="0" r="0" t="0"/>
                        <wp:docPr descr="" title="" id="17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4-1.png" id="17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7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20126" cy="369610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11: Integration region</w:t>
                  </w:r>
                  <w:r>
                    <w:t xml:space="preserve"> </w:t>
                  </w:r>
                  <m:oMath>
                    <m:r>
                      <m:t>R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, the unit square.</w:t>
                  </w:r>
                </w:p>
                <w:bookmarkEnd w:id="180"/>
              </w:tc>
            </w:tr>
          </w:tbl>
          <w:p>
            <w:pPr>
              <w:pStyle w:val="BodyText"/>
            </w:pPr>
            <w:r>
              <w:t xml:space="preserve">The integrand is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so</w:t>
            </w:r>
            <w:r>
              <w:t xml:space="preserve"> </w:t>
            </w:r>
            <w:hyperlink w:anchor="cor-fubini-rect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 </w:t>
            </w:r>
            <w:r>
              <w:t xml:space="preserve">applies and</w:t>
            </w:r>
            <w:r>
              <w:t xml:space="preserve"> </w:t>
            </w:r>
            <w:r>
              <w:t xml:space="preserve">either order of integration yields the same value.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y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x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Integrating</w:t>
            </w:r>
            <w:r>
              <w:rPr>
                <w:b/>
                <w:bCs/>
              </w:rPr>
              <w:t xml:space="preserve"> </w:t>
            </w:r>
            <m:oMath>
              <m:r>
                <m:t>x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first, then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(verifying the order can be swapped):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x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t>x</m:t>
                        </m:r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y</m:t>
                            </m:r>
                          </m:num>
                          <m:den>
                            <m:r>
                              <m:t>3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3</m:t>
                                </m:r>
                              </m:sup>
                            </m:sSup>
                          </m:num>
                          <m:den>
                            <m:r>
                              <m:t>3</m:t>
                            </m:r>
                          </m:den>
                        </m:f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orders give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, as</w:t>
            </w:r>
            <w:r>
              <w:t xml:space="preserve"> </w:t>
            </w:r>
            <w:hyperlink w:anchor="cor-fubini-rect">
              <w:r>
                <w:rPr>
                  <w:rStyle w:val="Hyperlink"/>
                </w:rPr>
                <w:t xml:space="preserve">Corollary 5</w:t>
              </w:r>
            </w:hyperlink>
            <w:r>
              <w:t xml:space="preserve"> </w:t>
            </w:r>
            <w:r>
              <w:t xml:space="preserve">guarantees.</w:t>
            </w:r>
          </w:p>
          <w:p>
            <w:pPr>
              <w:pStyle w:val="BodyText"/>
            </w:pPr>
            <w:r>
              <w:t xml:space="preserve">As a cross-check, linearity of expectation gives the same value: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Uniform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(and likewise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solid whose volume equals this integral is shown in</w:t>
            </w:r>
            <w:r>
              <w:t xml:space="preserve"> </w:t>
            </w:r>
            <w:hyperlink w:anchor="fig-fubini-rect">
              <w:r>
                <w:rPr>
                  <w:rStyle w:val="Hyperlink"/>
                </w:rPr>
                <w:t xml:space="preserve">Figure 12</w:t>
              </w:r>
            </w:hyperlink>
            <w:r>
              <w:t xml:space="preserve">.</w:t>
            </w:r>
          </w:p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184" w:name="fig-fubini-rect"/>
                <w:p>
                  <w:pPr>
                    <w:pStyle w:val="SourceCode"/>
                    <w:jc w:val="center"/>
                  </w:pPr>
                  <w:r>
                    <w:rPr>
                      <w:rStyle w:val="NormalTok"/>
                    </w:rPr>
                    <w:t xml:space="preserve">n_grid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41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y_seq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n_grid)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z_mat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outer</w:t>
                  </w:r>
                  <w:r>
                    <w:rPr>
                      <w:rStyle w:val="NormalTok"/>
                    </w:rPr>
                    <w:t xml:space="preserve">(x_seq, y_seq, </w:t>
                  </w:r>
                  <w:r>
                    <w:rPr>
                      <w:rStyle w:val="ControlFlowTok"/>
                    </w:rPr>
                    <w:t xml:space="preserve">function</w:t>
                  </w:r>
                  <w:r>
                    <w:rPr>
                      <w:rStyle w:val="NormalTok"/>
                    </w:rPr>
                    <w:t xml:space="preserve">(x, y)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y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plot_ly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x_seq,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NormalTok"/>
                    </w:rPr>
                    <w:t xml:space="preserve">y_seq, </w:t>
                  </w:r>
                  <w:r>
                    <w:rPr>
                      <w:rStyle w:val="AttributeTok"/>
                    </w:rPr>
                    <w:t xml:space="preserve">z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~</w:t>
                  </w:r>
                  <w:r>
                    <w:rPr>
                      <w:rStyle w:val="FunctionTok"/>
                    </w:rPr>
                    <w:t xml:space="preserve">t</w:t>
                  </w:r>
                  <w:r>
                    <w:rPr>
                      <w:rStyle w:val="NormalTok"/>
                    </w:rPr>
                    <w:t xml:space="preserve">(z_mat))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add_surface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showscale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ConstantTok"/>
                    </w:rPr>
                    <w:t xml:space="preserve">FALSE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plotly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layout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scene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"y"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zaxis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title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"z"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range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))</w:t>
                  </w:r>
                </w:p>
                <w:p>
                  <w:pPr>
                    <w:jc w:val="center"/>
                  </w:pPr>
                  <w:r>
                    <w:drawing>
                      <wp:inline>
                        <wp:extent cx="5334000" cy="4267200"/>
                        <wp:effectExtent b="0" l="0" r="0" t="0"/>
                        <wp:docPr descr="" title="" id="18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math-prereqs_files/figure-docx/unnamed-chunk-5-1.png" id="18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0" cy="4267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Figure 12: Surface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over the unit square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 The double</w:t>
                  </w:r>
                  <w:r>
                    <w:t xml:space="preserve"> </w:t>
                  </w:r>
                  <w:r>
                    <w:t xml:space="preserve">integral</w:t>
                  </w:r>
                  <w:r>
                    <w:t xml:space="preserve"> </w:t>
                  </w:r>
                  <m:oMath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>
                          <m:t>3</m:t>
                        </m:r>
                      </m:den>
                    </m:f>
                  </m:oMath>
                  <w:r>
                    <w:t xml:space="preserve"> </w:t>
                  </w:r>
                  <w:r>
                    <w:t xml:space="preserve">is the volume between this surface and the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t>y</m:t>
                    </m:r>
                  </m:oMath>
                  <w:r>
                    <w:t xml:space="preserve">-plane, and equals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X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d>
                    <m:r>
                      <m:t>​</m:t>
                    </m:r>
                  </m:oMath>
                  <w:r>
                    <w:t xml:space="preserve">.</w:t>
                  </w:r>
                </w:p>
                <w:bookmarkEnd w:id="184"/>
              </w:tc>
            </w:tr>
          </w:tbl>
          <w:bookmarkEnd w:id="185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6" w:name="thm-fubini-tonelli"/>
          <w:p>
            <w:pPr>
              <w:pStyle w:val="BodyText"/>
            </w:pPr>
            <w:r>
              <w:rPr>
                <w:b/>
                <w:bCs/>
              </w:rPr>
              <w:t xml:space="preserve">Theorem 34 (Fubini–Tonelli theorem (measure-theoretic form))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</w:t>
            </w:r>
            <w:r>
              <w:t xml:space="preserve"> </w:t>
            </w:r>
            <w:r>
              <w:rPr>
                <w:b/>
                <w:bCs/>
              </w:rPr>
              <w:t xml:space="preserve">σ-finite</w:t>
            </w:r>
            <w:r>
              <w:t xml:space="preserve"> </w:t>
            </w:r>
            <w:r>
              <w:t xml:space="preserve">measure spaces,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: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×</m:t>
              </m:r>
              <m:sSub>
                <m:e>
                  <m:r>
                    <m:rPr>
                      <m:sty m:val="p"/>
                    </m:rP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be measurable</w:t>
            </w:r>
            <w:r>
              <w:t xml:space="preserve"> </w:t>
            </w:r>
            <w:r>
              <w:t xml:space="preserve">with respect to the product σ-algebra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If either</w:t>
            </w:r>
          </w:p>
          <w:p>
            <w:pPr>
              <w:numPr>
                <w:ilvl w:val="0"/>
                <w:numId w:val="1009"/>
              </w:numPr>
            </w:pPr>
            <m:oMath>
              <m:r>
                <m:t>f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almost everywhere with respect to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Tonelli’s theorem</w:t>
            </w:r>
            <w:r>
              <w:t xml:space="preserve">), or</w:t>
            </w:r>
          </w:p>
          <w:p>
            <w:pPr>
              <w:numPr>
                <w:ilvl w:val="0"/>
                <w:numId w:val="1009"/>
              </w:numPr>
            </w:pPr>
            <m:oMath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Fubini’s theorem</w:t>
            </w:r>
            <w:r>
              <w:t xml:space="preserve">),</w:t>
            </w:r>
          </w:p>
          <w:p>
            <w:pPr>
              <w:pStyle w:val="FirstParagraph"/>
            </w:pPr>
            <w:r>
              <w:t xml:space="preserve">then both iterated integrals exist, agree with the double integral,</w:t>
            </w:r>
            <w:r>
              <w:t xml:space="preserve"> </w:t>
            </w:r>
            <w:r>
              <w:t xml:space="preserve">and equal each other: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×</m:t>
                        </m:r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⊗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Ω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n"/>
                      </m:naryPr>
                      <m:sub>
                        <m:sSub>
                          <m:e>
                            <m:r>
                              <m:rPr>
                                <m:sty m:val="p"/>
                              </m:rP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n"/>
                          </m:naryPr>
                          <m:sub>
                            <m:sSub>
                              <m:e>
                                <m:r>
                                  <m:rPr>
                                    <m:sty m:val="p"/>
                                  </m:rPr>
                                  <m:t>Ω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t>f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 </m:t>
                        </m:r>
                        <m:r>
                          <m:t>d</m:t>
                        </m:r>
                        <m:sSub>
                          <m:e>
                            <m:r>
                              <m:t>μ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ω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sSub>
                      <m:e>
                        <m:r>
                          <m:t>μ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(Billingsley 1995, Theorem 18.3; Gut 2013, Theorem 9.1, p. 65; Fubini 1907; Wikipedia contributors 2024)</w:t>
            </w:r>
          </w:p>
          <w:bookmarkEnd w:id="186"/>
        </w:tc>
      </w:tr>
    </w:tbl>
    <w:p>
      <w:pPr>
        <w:pStyle w:val="BodyText"/>
      </w:pPr>
      <w:r>
        <w:t xml:space="preserve">The measure-theoretic generalization is not required for Epi 204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160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used later in the probability</w:t>
      </w:r>
      <w:r>
        <w:t xml:space="preserve"> </w:t>
      </w:r>
      <w:r>
        <w:t xml:space="preserve">chapter: probability measures are finite (hence σ-finite), so the</w:t>
      </w:r>
      <w:r>
        <w:t xml:space="preserve"> </w:t>
      </w:r>
      <w:r>
        <w:t xml:space="preserve">σ-finiteness condition is automatic.</w:t>
      </w:r>
      <w:r>
        <w:t xml:space="preserve"> </w:t>
      </w:r>
      <w:r>
        <w:t xml:space="preserve">The integrability conditions</w:t>
      </w:r>
      <w:r>
        <w:t xml:space="preserve"> </w:t>
      </w:r>
      <w:r>
        <w:t xml:space="preserve">(nonnegativity or absolute integrability) still need to be verified</w:t>
      </w:r>
      <w:r>
        <w:t xml:space="preserve"> </w:t>
      </w:r>
      <w:r>
        <w:t xml:space="preserve">in each application.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7" w:name="exm-fubini-tonelli-apply"/>
          <w:p>
            <w:pPr>
              <w:pStyle w:val="BodyText"/>
            </w:pPr>
            <w:r>
              <w:rPr>
                <w:b/>
                <w:bCs/>
              </w:rPr>
              <w:t xml:space="preserve">Example 14 (Positive application of</w:t>
            </w:r>
            <w:r>
              <w:rPr>
                <w:b/>
                <w:bCs/>
              </w:rPr>
              <w:t xml:space="preserve"> </w:t>
            </w:r>
            <w:hyperlink w:anchor="thm-fubini-tonelli">
              <w:r>
                <w:rPr>
                  <w:rStyle w:val="Hyperlink"/>
                  <w:b/>
                  <w:bCs/>
                </w:rPr>
                <w:t xml:space="preserve">Theorem 34</w:t>
              </w:r>
            </w:hyperlink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 independent</w:t>
            </w:r>
            <w:r>
              <w:t xml:space="preserve"> </w:t>
            </w:r>
            <m:oMath>
              <m:r>
                <m:rPr>
                  <m:sty m:val="p"/>
                </m:rPr>
                <m:t>Exponential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random variables,</w:t>
            </w:r>
            <w:r>
              <w:t xml:space="preserve"> </w:t>
            </w:r>
            <w:r>
              <w:t xml:space="preserve">with joint density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Their distributions are probability measures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probability measures are finite (hence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-finite),</w:t>
            </w:r>
            <w:r>
              <w:t xml:space="preserve"> </w:t>
            </w:r>
            <w:r>
              <w:t xml:space="preserve">so the product measure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-finiteness condition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condition (a) (Tonelli theorem, nonnegativity) is also satisfied.</w:t>
            </w:r>
          </w:p>
          <w:p>
            <w:pPr>
              <w:pStyle w:val="BodyText"/>
            </w:pPr>
            <w:r>
              <w:t xml:space="preserve">By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, both iterated integrals exist and agree: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 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sup>
                        </m:sSup>
                      </m:e>
                    </m:nary>
                    <m:r>
                      <m:t> </m:t>
                    </m:r>
                    <m:r>
                      <m:t>d</m:t>
                    </m:r>
                    <m:r>
                      <m:t>y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1</m:t>
                            </m:r>
                          </m:sup>
                          <m:e>
                            <m:sSup>
                              <m:e>
                                <m:r>
                                  <m:t>e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y</m:t>
                                </m:r>
                              </m:sup>
                            </m:sSup>
                          </m:e>
                        </m:nary>
                        <m:r>
                          <m:t> </m:t>
                        </m:r>
                        <m:r>
                          <m:t>d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x</m:t>
                            </m:r>
                          </m:sup>
                        </m:sSup>
                      </m:e>
                    </m:d>
                    <m:sSubSup>
                      <m:e>
                        <m:r>
                          <m:t>​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1</m:t>
                        </m:r>
                      </m:sup>
                    </m:sSub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joint probability calculation also equals</w:t>
            </w:r>
            <w:r>
              <w:t xml:space="preserve"> 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∫"/>
                          <m:limLoc m:val="subSup"/>
                          <m:subHide m:val="off"/>
                          <m:supHide m:val="off"/>
                        </m:naryPr>
                        <m:sub>
                          <m:r>
                            <m:t>0</m:t>
                          </m:r>
                        </m:sub>
                        <m:sup>
                          <m:r>
                            <m:t>1</m:t>
                          </m:r>
                        </m:sup>
                        <m:e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x</m:t>
                              </m:r>
                            </m:sup>
                          </m:sSup>
                        </m:e>
                      </m:nary>
                      <m:r>
                        <m:t> </m:t>
                      </m:r>
                      <m:r>
                        <m:t>d</m:t>
                      </m:r>
                      <m:r>
                        <m:t>x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oMath>
            <w:r>
              <w:t xml:space="preserve"> </w:t>
            </w:r>
            <w:r>
              <w:t xml:space="preserve">factors as a product of independent densities.</w:t>
            </w:r>
            <w:r>
              <w:t xml:space="preserve"> </w:t>
            </w:r>
            <w:r>
              <w:t xml:space="preserve">Both iterated integrals agree,</w:t>
            </w:r>
            <w:r>
              <w:t xml:space="preserve"> </w:t>
            </w:r>
            <w:r>
              <w:t xml:space="preserve">as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guarantees when condition (a) holds.</w:t>
            </w:r>
          </w:p>
          <w:bookmarkEnd w:id="187"/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188" w:name="exm-fubini-fail-tonelli"/>
          <w:p>
            <w:pPr>
              <w:pStyle w:val="BodyText"/>
            </w:pPr>
            <w:r>
              <w:rPr>
                <w:b/>
                <w:bCs/>
              </w:rPr>
              <w:t xml:space="preserve">Example 15 (When neither Fubini–Tonelli condition is satisfied)</w:t>
            </w:r>
            <w:r>
              <w:t xml:space="preserve"> </w:t>
            </w:r>
            <w:r>
              <w:t xml:space="preserve">The same 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w:hyperlink w:anchor="exm-fubini-fai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illustrates a case where neither condition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is satisfied.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Why</w:t>
            </w:r>
            <w:r>
              <w:rPr>
                <w:b/>
                <w:bCs/>
              </w:rPr>
              <w:t xml:space="preserve"> </w:t>
            </w:r>
            <w:hyperlink w:anchor="thm-fubini-tonelli">
              <w:r>
                <w:rPr>
                  <w:rStyle w:val="Hyperlink"/>
                  <w:b/>
                  <w:bCs/>
                </w:rPr>
                <w:t xml:space="preserve">Theorem 34</w:t>
              </w:r>
            </w:hyperlink>
            <w:r>
              <w:rPr>
                <w:b/>
                <w:bCs/>
              </w:rPr>
              <w:t xml:space="preserve">’s conditions fail:</w:t>
            </w:r>
            <w:r>
              <w:t xml:space="preserve"> </w:t>
            </w: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 which violates condition (b).</w:t>
            </w:r>
            <w:r>
              <w:t xml:space="preserve"> </w:t>
            </w:r>
            <w:r>
              <w:t xml:space="preserve">Switching to polar coordinates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near the origin, the</w:t>
            </w:r>
            <w:r>
              <w:t xml:space="preserve"> </w:t>
            </w:r>
            <w:r>
              <w:t xml:space="preserve">integrand satisfies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∬"/>
                        <m:limLoc m:val="subSup"/>
                        <m:subHide m:val="off"/>
                        <m:supHide m:val="on"/>
                      </m:naryPr>
                      <m:sub>
                        <m:r>
                          <m:t>R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</m:nary>
                    <m:r>
                      <m:t>f</m:t>
                    </m:r>
                    <m:r>
                      <m:rPr>
                        <m:sty m:val="p"/>
                      </m:rPr>
                      <m:t>|</m:t>
                    </m:r>
                    <m:r>
                      <m:t> </m:t>
                    </m:r>
                    <m:r>
                      <m:t>d</m:t>
                    </m:r>
                    <m:r>
                      <m:t>A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≥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ϵ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​</m:t>
                            </m:r>
                            <m:d>
                              <m:dPr>
                                <m:begChr m:val="|"/>
                                <m:sepChr m:val=""/>
                                <m:endChr m:val="|"/>
                                <m:grow/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m:t>cos</m:t>
                                </m:r>
                                <m:r>
                                  <m:t>2</m:t>
                                </m:r>
                                <m:r>
                                  <m:t>θ</m:t>
                                </m:r>
                              </m:e>
                            </m:d>
                            <m:r>
                              <m:t>​</m:t>
                            </m:r>
                          </m:num>
                          <m:den>
                            <m:sSup>
                              <m:e>
                                <m:r>
                                  <m:t>r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den>
                        </m:f>
                      </m:e>
                    </m:nary>
                    <m:r>
                      <m:t> </m:t>
                    </m:r>
                    <m:r>
                      <m:t>r</m:t>
                    </m:r>
                    <m:r>
                      <m:t> </m:t>
                    </m:r>
                    <m:r>
                      <m:t>d</m:t>
                    </m:r>
                    <m:r>
                      <m:t>r</m:t>
                    </m:r>
                    <m:r>
                      <m:t> </m:t>
                    </m:r>
                    <m:r>
                      <m:t>d</m:t>
                    </m:r>
                    <m:r>
                      <m:t>θ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t>0</m:t>
                            </m:r>
                          </m:sub>
                          <m:sup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2</m:t>
                            </m:r>
                          </m:sup>
                          <m:e>
                            <m:r>
                              <m:t>​</m:t>
                            </m:r>
                          </m:e>
                        </m:nary>
                        <m:d>
                          <m:dPr>
                            <m:begChr m:val="|"/>
                            <m:sepChr m:val=""/>
                            <m:endChr m:val="|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cos</m:t>
                            </m:r>
                            <m:r>
                              <m:t>2</m:t>
                            </m:r>
                            <m:r>
                              <m:t>θ</m:t>
                            </m:r>
                          </m:e>
                        </m:d>
                        <m:r>
                          <m:t>​</m:t>
                        </m:r>
                        <m:r>
                          <m:t> </m:t>
                        </m:r>
                        <m:r>
                          <m:t>d</m:t>
                        </m:r>
                        <m:r>
                          <m:t>θ</m:t>
                        </m:r>
                      </m:e>
                    </m:d>
                    <m:r>
                      <m:t>​</m:t>
                    </m:r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ϵ</m:t>
                        </m:r>
                      </m:sup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d</m:t>
                            </m:r>
                            <m:r>
                              <m:t>r</m:t>
                            </m:r>
                          </m:num>
                          <m:den>
                            <m:r>
                              <m:t>r</m:t>
                            </m:r>
                          </m:den>
                        </m:f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∞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since</w:t>
            </w:r>
            <w:r>
              <w:t xml:space="preserve"> </w:t>
            </w:r>
            <m:oMath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ϵ</m:t>
                  </m:r>
                </m:sup>
                <m:e>
                  <m:r>
                    <m:t>d</m:t>
                  </m:r>
                </m:e>
              </m:nary>
              <m:r>
                <m:t>r</m:t>
              </m:r>
              <m:r>
                <m:rPr>
                  <m:sty m:val="p"/>
                </m:rPr>
                <m:t>/</m:t>
              </m:r>
              <m:r>
                <m:t>r</m:t>
              </m:r>
            </m:oMath>
            <w:r>
              <w:t xml:space="preserve"> </w:t>
            </w:r>
            <w:r>
              <w:t xml:space="preserve">diverges.</w:t>
            </w:r>
            <w:r>
              <w:t xml:space="preserve"> </w:t>
            </w:r>
            <w:r>
              <w:t xml:space="preserve">Therefore</w:t>
            </w:r>
            <w:r>
              <w:t xml:space="preserve"> </w:t>
            </w:r>
            <m:oMath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 (b) of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 </w:t>
            </w:r>
            <w:r>
              <w:t xml:space="preserve">is not satisfied.</w:t>
            </w:r>
            <w:r>
              <w:t xml:space="preserve"> </w:t>
            </w:r>
            <w:r>
              <w:t xml:space="preserve">(Condition (a) also fails: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takes both positive and negative values,</w:t>
            </w:r>
            <w:r>
              <w:t xml:space="preserve"> </w:t>
            </w:r>
            <w:r>
              <w:t xml:space="preserve">so it is not nonnegative a.e.)</w:t>
            </w:r>
            <w:r>
              <w:t xml:space="preserve"> </w:t>
            </w:r>
            <w:r>
              <w:t xml:space="preserve">The unequal iterated integrals from</w:t>
            </w:r>
            <w:r>
              <w:t xml:space="preserve"> </w:t>
            </w:r>
            <w:hyperlink w:anchor="exm-fubini-fail">
              <w:r>
                <w:rPr>
                  <w:rStyle w:val="Hyperlink"/>
                </w:rPr>
                <w:t xml:space="preserve">Example 12</w:t>
              </w:r>
            </w:hyperlink>
            <w:r>
              <w:t xml:space="preserve"> </w:t>
            </w:r>
            <w:r>
              <w:t xml:space="preserve">are thus consistent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hyperlink w:anchor="thm-fubini-tonelli">
              <w:r>
                <w:rPr>
                  <w:rStyle w:val="Hyperlink"/>
                </w:rPr>
                <w:t xml:space="preserve">Theorem 34</w:t>
              </w:r>
            </w:hyperlink>
            <w:r>
              <w:t xml:space="preserve">: the theorem simply does not apply.</w:t>
            </w:r>
          </w:p>
          <w:p>
            <w:pPr>
              <w:pStyle w:val="BodyText"/>
            </w:pPr>
            <w:r>
              <w:t xml:space="preserve">(Wikipedia contributors 2024)</w:t>
            </w:r>
          </w:p>
          <w:bookmarkEnd w:id="188"/>
          <w:p/>
        </w:tc>
      </w:tr>
    </w:tbl>
    <w:bookmarkEnd w:id="189"/>
    <w:bookmarkStart w:id="250" w:name="sec-linear-algebra"/>
    <w:p>
      <w:pPr>
        <w:pStyle w:val="Heading1"/>
      </w:pPr>
      <w:r>
        <w:t xml:space="preserve">5. Linear Algebra</w:t>
      </w:r>
    </w:p>
    <w:bookmarkStart w:id="208" w:name="vectors"/>
    <w:p>
      <w:pPr>
        <w:pStyle w:val="Heading2"/>
      </w:pPr>
      <w:r>
        <w:t xml:space="preserve">5.1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0" w:name="def-column-vector"/>
          <w:p>
            <w:pPr>
              <w:pStyle w:val="BodyText"/>
            </w:pPr>
            <w:r>
              <w:rPr>
                <w:b/>
                <w:bCs/>
              </w:rPr>
              <w:t xml:space="preserve">Definition 12 (Column vector)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column vector</w:t>
            </w:r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an ordered list of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written vertically: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190"/>
        </w:tc>
      </w:tr>
    </w:tbl>
    <w:p>
      <w:pPr>
        <w:pStyle w:val="FirstParagraph"/>
      </w:pPr>
      <w:r>
        <w:t xml:space="preserve">Column vectors are the default convention in these notes and in most statistics textbooks.</w:t>
      </w:r>
      <w:r>
        <w:t xml:space="preserve"> </w:t>
      </w:r>
      <w:r>
        <w:t xml:space="preserve">They are also called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matrices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1" w:name="def-transpose"/>
          <w:p>
            <w:pPr>
              <w:pStyle w:val="BodyText"/>
            </w:pPr>
            <w:r>
              <w:rPr>
                <w:b/>
                <w:bCs/>
              </w:rPr>
              <w:t xml:space="preserve">Definition 13 (Transpose)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row vector</w:t>
            </w:r>
            <w:r>
              <w:t xml:space="preserve"> </w:t>
            </w:r>
            <w:r>
              <w:t xml:space="preserve">with the same sequence of entries, written horizontally: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≡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≡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 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 </m:t>
                </m:r>
                <m:sSub>
                  <m:e>
                    <m:r>
                      <m:t>x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]</m:t>
                </m:r>
              </m:oMath>
            </m:oMathPara>
          </w:p>
          <w:bookmarkEnd w:id="191"/>
        </w:tc>
      </w:tr>
    </w:tbl>
    <w:p>
      <w:pPr>
        <w:pStyle w:val="FirstParagraph"/>
      </w:pPr>
      <w:r>
        <w:t xml:space="preserve">The transpose operation converts a column vector to a row vector,</w:t>
      </w:r>
      <w:r>
        <w:t xml:space="preserve"> </w:t>
      </w:r>
      <w:r>
        <w:t xml:space="preserve">or more generally, swaps the rows and columns of a matrix</w:t>
      </w:r>
      <w:r>
        <w:t xml:space="preserve"> </w:t>
      </w:r>
      <w:r>
        <w:t xml:space="preserve">(</w:t>
      </w:r>
      <w:hyperlink w:anchor="def-matrix-transpose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bookmarkStart w:id="204" w:name="special-vectors"/>
    <w:p>
      <w:pPr>
        <w:pStyle w:val="Heading3"/>
      </w:pPr>
      <w:r>
        <w:t xml:space="preserve">5.1.1 Special vectors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2" w:name="def-zero-vector"/>
          <w:p>
            <w:pPr>
              <w:pStyle w:val="BodyText"/>
            </w:pPr>
            <w:r>
              <w:rPr>
                <w:b/>
                <w:bCs/>
              </w:rPr>
              <w:t xml:space="preserve">Definition 14 (Zero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zero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192"/>
        </w:tc>
      </w:tr>
    </w:tbl>
    <w:p>
      <w:pPr>
        <w:pStyle w:val="FirstParagraph"/>
      </w:pPr>
      <w:r>
        <w:t xml:space="preserve">The zero vector is the additive identity for vector addition: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3" w:name="def-ones-vector"/>
          <w:p>
            <w:pPr>
              <w:pStyle w:val="BodyText"/>
            </w:pPr>
            <w:r>
              <w:rPr>
                <w:b/>
                <w:bCs/>
              </w:rPr>
              <w:t xml:space="preserve">Definition 15 (Ones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ones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1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all entries equal to one: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1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193"/>
        </w:tc>
      </w:tr>
    </w:tbl>
    <w:p>
      <w:pPr>
        <w:pStyle w:val="FirstParagraph"/>
      </w:pP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1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1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sum of all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4" w:name="def-indicator-vector"/>
          <w:p>
            <w:pPr>
              <w:pStyle w:val="BodyText"/>
            </w:pPr>
            <w:r>
              <w:rPr>
                <w:b/>
                <w:bCs/>
              </w:rPr>
              <w:t xml:space="preserve">Definition 16 (Indicator vector / standard basis vector)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indicator vector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standard basis vector</w:t>
            </w:r>
            <w:r>
              <w:t xml:space="preserve">)</w:t>
            </w:r>
            <w:r>
              <w:t xml:space="preserve"> </w:t>
            </w:r>
            <m:oMath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has a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in position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e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←</m:t>
                </m:r>
                <m:r>
                  <m:rPr>
                    <m:nor/>
                    <m:sty m:val="p"/>
                  </m:rPr>
                  <m:t>position </m:t>
                </m:r>
                <m:r>
                  <m:t>j</m:t>
                </m:r>
              </m:oMath>
            </m:oMathPara>
          </w:p>
          <w:bookmarkEnd w:id="194"/>
        </w:tc>
      </w:tr>
    </w:tbl>
    <w:p>
      <w:pPr>
        <w:pStyle w:val="FirstParagraph"/>
      </w:pPr>
      <w:r>
        <w:t xml:space="preserve">They are also called</w:t>
      </w:r>
      <w:r>
        <w:t xml:space="preserve"> </w:t>
      </w:r>
      <w:r>
        <w:rPr>
          <w:b/>
          <w:bCs/>
        </w:rPr>
        <w:t xml:space="preserve">unit vectors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basis vectors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5" w:name="thm-indicator-selection"/>
          <w:p>
            <w:pPr>
              <w:pStyle w:val="BodyText"/>
            </w:pPr>
            <w:r>
              <w:rPr>
                <w:b/>
                <w:bCs/>
              </w:rPr>
              <w:t xml:space="preserve">Theorem 35 (Indicator vectors select entries)</w:t>
            </w:r>
            <w:r>
              <w:t xml:space="preserve"> </w:t>
            </w:r>
            <w:r>
              <w:t xml:space="preserve">For any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of length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any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}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Writing the product componentwise: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e</m:t>
                                </m:r>
                              </m:e>
                            </m:acc>
                          </m:e>
                          <m:sub>
                            <m:r>
                              <m:t>j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r>
                          <m:rPr>
                            <m:sty m:val="p"/>
                          </m:rPr>
                          <m:t>(</m:t>
                        </m:r>
                      </m:e>
                    </m:nary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e</m:t>
                            </m:r>
                          </m:e>
                        </m:acc>
                      </m:e>
                      <m:sub>
                        <m:r>
                          <m:t>j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 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d>
                          <m:dPr>
                            <m:begChr m:val="{"/>
                            <m:sepChr m:val=""/>
                            <m:endChr m:val=""/>
                            <m:grow/>
                          </m:dPr>
                          <m:e>
                            <m:m>
                              <m:mPr>
                                <m:baseJc m:val="center"/>
                                <m:plcHide m:val="on"/>
                                <m:mcs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  <m:mc>
                                    <m:mcPr>
                                      <m:mcJc m:val="left"/>
                                      <m:count m:val="1"/>
                                    </m:mcPr>
                                  </m:mc>
                                </m:mcs>
                              </m:mPr>
                              <m:mr>
                                <m:e>
                                  <m:r>
                                    <m:t>1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=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  <m:mr>
                                <m:e>
                                  <m: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⋅</m:t>
                                  </m:r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  <m:e>
                                  <m:r>
                                    <m:rPr>
                                      <m:nor/>
                                      <m:sty m:val="p"/>
                                    </m:rPr>
                                    <m:t>if 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≠</m:t>
                                  </m:r>
                                  <m:r>
                                    <m:t>j</m:t>
                                  </m:r>
                                </m:e>
                              </m:mr>
                            </m:m>
                          </m:e>
                        </m:d>
                      </m:e>
                    </m:nary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96" w:name="def-dot-product"/>
          <w:p>
            <w:pPr>
              <w:pStyle w:val="BodyText"/>
            </w:pPr>
            <w:r>
              <w:rPr>
                <w:b/>
                <w:bCs/>
              </w:rPr>
              <w:t xml:space="preserve">Definition 17 (Dot product/linear combination/inner product)</w:t>
            </w:r>
            <w:r>
              <w:t xml:space="preserve"> </w:t>
            </w:r>
            <w:r>
              <w:t xml:space="preserve">For any two real-valued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dot-product</w:t>
            </w:r>
            <w:r>
              <w:t xml:space="preserve">,</w:t>
            </w:r>
            <w:r>
              <w:t xml:space="preserve"> </w:t>
            </w:r>
            <w:r>
              <w:rPr>
                <w:b/>
                <w:bCs/>
              </w:rPr>
              <w:t xml:space="preserve">linear combination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inner product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nary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oMath>
            </m:oMathPara>
          </w:p>
          <w:bookmarkEnd w:id="19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See also the definitions in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Dobson and Barnett (2018)</w:t>
            </w:r>
            <w:r>
              <w:t xml:space="preserve">, §1.3 (equation 1.1, page 7)</w:t>
            </w:r>
          </w:p>
          <w:p>
            <w:pPr>
              <w:numPr>
                <w:ilvl w:val="0"/>
                <w:numId w:val="1010"/>
              </w:numPr>
            </w:pPr>
            <w:r>
              <w:t xml:space="preserve">Kaplan (2022)</w:t>
            </w:r>
            <w:r>
              <w:t xml:space="preserve">,</w:t>
            </w:r>
            <w:r>
              <w:t xml:space="preserve"> </w:t>
            </w:r>
            <w:hyperlink r:id="rId199">
              <w:r>
                <w:rPr>
                  <w:rStyle w:val="Hyperlink"/>
                </w:rPr>
                <w:t xml:space="preserve">here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10"/>
              </w:numPr>
            </w:pPr>
            <w:hyperlink r:id="rId200">
              <w:r>
                <w:rPr>
                  <w:rStyle w:val="Hyperlink"/>
                </w:rPr>
                <w:t xml:space="preserve">wikipedia</w:t>
              </w:r>
            </w:hyperlink>
          </w:p>
          <w:p>
            <w:pPr>
              <w:pStyle w:val="FirstParagraph"/>
            </w:pPr>
            <w:r>
              <w:t xml:space="preserve">“Linear combination”</w:t>
            </w:r>
            <w:r>
              <w:t xml:space="preserve"> </w:t>
            </w:r>
            <w:r>
              <w:t xml:space="preserve">can also refer to weighted sums of vectors,</w:t>
            </w:r>
            <w:r>
              <w:t xml:space="preserve"> </w:t>
            </w:r>
            <w:r>
              <w:t xml:space="preserve">or in other words matrix-vector multiplication.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dot-product has a different generalization for two matrices;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201">
              <w:r>
                <w:rPr>
                  <w:rStyle w:val="Hyperlink"/>
                </w:rPr>
                <w:t xml:space="preserve">wikipedia</w:t>
              </w:r>
            </w:hyperlink>
            <w:r>
              <w:t xml:space="preserve"> </w:t>
            </w:r>
            <w:r>
              <w:t xml:space="preserve">for more.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2" w:name="thm-lincom-symmetric"/>
          <w:p>
            <w:pPr>
              <w:pStyle w:val="BodyText"/>
            </w:pPr>
            <w:r>
              <w:rPr>
                <w:b/>
                <w:bCs/>
              </w:rPr>
              <w:t xml:space="preserve">Theorem 36 (Dot product is symmetric)</w:t>
            </w:r>
            <w:r>
              <w:t xml:space="preserve"> </w:t>
            </w:r>
            <w:r>
              <w:t xml:space="preserve">The dot product is symmetric: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bookmarkEnd w:id="20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symmetry of scalar multiplication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 </w:t>
            </w:r>
            <w:r>
              <w:t xml:space="preserve">again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03" w:name="exm-dot-product-matmul"/>
          <w:p>
            <w:pPr>
              <w:pStyle w:val="BodyText"/>
            </w:pPr>
            <w:r>
              <w:rPr>
                <w:b/>
                <w:bCs/>
              </w:rPr>
              <w:t xml:space="preserve">Example 16 (Dot product as matrix multiplication)</w:t>
            </w:r>
            <w:r>
              <w:t xml:space="preserve"> </w:t>
            </w:r>
            <w:r>
              <w:t xml:space="preserve">The dot product of two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can be written as a matrix product of the row vector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with the 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 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r>
                      <m:rPr>
                        <m:sty m:val="p"/>
                      </m:rPr>
                      <m:t>]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⋯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eqArr>
              </m:oMath>
            </m:oMathPara>
          </w:p>
          <w:bookmarkEnd w:id="203"/>
          <w:p/>
        </w:tc>
      </w:tr>
    </w:tbl>
    <w:p>
      <w:r>
        <w:pict>
          <v:rect style="width:0;height:1.5pt" o:hralign="center" o:hrstd="t" o:hr="t"/>
        </w:pict>
      </w:r>
    </w:p>
    <w:bookmarkEnd w:id="204"/>
    <w:bookmarkStart w:id="207" w:name="orthogonality"/>
    <w:p>
      <w:pPr>
        <w:pStyle w:val="Heading3"/>
      </w:pPr>
      <w:r>
        <w:t xml:space="preserve">5.1.2 Orthogonality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5" w:name="def-orthogonal-vectors"/>
          <w:p>
            <w:pPr>
              <w:pStyle w:val="BodyText"/>
            </w:pPr>
            <w:r>
              <w:rPr>
                <w:b/>
                <w:bCs/>
              </w:rPr>
              <w:t xml:space="preserve">Definition 18 (Orthogonal vectors)</w:t>
            </w:r>
            <w:r>
              <w:t xml:space="preserve"> </w:t>
            </w:r>
            <w:r>
              <w:t xml:space="preserve">Two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 </w:t>
            </w:r>
            <w:r>
              <w:t xml:space="preserve">of the same length are</w:t>
            </w:r>
            <w:r>
              <w:t xml:space="preserve"> </w:t>
            </w:r>
            <w:r>
              <w:rPr>
                <w:b/>
                <w:bCs/>
              </w:rPr>
              <w:t xml:space="preserve">orthogonal</w:t>
            </w:r>
            <w:r>
              <w:t xml:space="preserve"> </w:t>
            </w:r>
            <w:r>
              <w:t xml:space="preserve">(written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⟂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) if their dot product is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⟂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⇔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0</m:t>
                </m:r>
              </m:oMath>
            </m:oMathPara>
          </w:p>
          <w:bookmarkEnd w:id="205"/>
        </w:tc>
      </w:tr>
    </w:tbl>
    <w:p>
      <w:pPr>
        <w:pStyle w:val="FirstParagraph"/>
      </w:pPr>
      <w:r>
        <w:t xml:space="preserve">Orthogonality generalizes the geometric notion of perpendicularity to arbitrary dimensions.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6" w:name="def-orthonormal-vectors"/>
          <w:p>
            <w:pPr>
              <w:pStyle w:val="BodyText"/>
            </w:pPr>
            <w:r>
              <w:rPr>
                <w:b/>
                <w:bCs/>
              </w:rPr>
              <w:t xml:space="preserve">Definition 19 (Orthonormal vectors)</w:t>
            </w:r>
            <w:r>
              <w:t xml:space="preserve"> </w:t>
            </w:r>
            <w:r>
              <w:t xml:space="preserve">A set of vectors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orthonormal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the vectors are mutually orthogonal and each has unit length: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sSub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b>
                        <m:r>
                          <m:t>i</m:t>
                        </m:r>
                      </m:sub>
                    </m:sSub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</m:oMath>
            </m:oMathPara>
          </w:p>
          <w:bookmarkEnd w:id="206"/>
        </w:tc>
      </w:tr>
    </w:tbl>
    <w:p>
      <w:pPr>
        <w:pStyle w:val="FirstParagraph"/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16</w:t>
        </w:r>
      </w:hyperlink>
      <w:r>
        <w:t xml:space="preserve">) form an orthonormal set.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29" w:name="matrices"/>
    <w:p>
      <w:pPr>
        <w:pStyle w:val="Heading2"/>
      </w:pPr>
      <w:r>
        <w:t xml:space="preserve">5.2 Matrices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9" w:name="def-matrix"/>
          <w:p>
            <w:pPr>
              <w:pStyle w:val="BodyText"/>
            </w:pPr>
            <w:r>
              <w:rPr>
                <w:b/>
                <w:bCs/>
              </w:rPr>
              <w:t xml:space="preserve">Definition 20 (Matrix)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matrix</w:t>
            </w:r>
            <w:r>
              <w:t xml:space="preserve"> </w:t>
            </w:r>
            <w:r>
              <w:t xml:space="preserve">of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is a rectangular array of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⋅</m:t>
              </m:r>
              <m:r>
                <m:t>n</m:t>
              </m:r>
            </m:oMath>
            <w:r>
              <w:t xml:space="preserve"> </w:t>
            </w:r>
            <w:r>
              <w:t xml:space="preserve">numbers,</w:t>
            </w:r>
            <w:r>
              <w:t xml:space="preserve"> </w:t>
            </w:r>
            <w:r>
              <w:t xml:space="preserve">arranged in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rows and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columns: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09"/>
        </w:tc>
      </w:tr>
    </w:tbl>
    <w:p>
      <w:pPr>
        <w:pStyle w:val="FirstParagraph"/>
      </w:pP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denoted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special case: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r>
        <w:pict>
          <v:rect style="width:0;height:1.5pt" o:hralign="center" o:hrstd="t" o:hr="t"/>
        </w:pict>
      </w:r>
    </w:p>
    <w:bookmarkStart w:id="213" w:name="sec-matrix-transpose"/>
    <w:p>
      <w:pPr>
        <w:pStyle w:val="Heading3"/>
      </w:pPr>
      <w:r>
        <w:t xml:space="preserve">5.2.1 Matrix transpose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0" w:name="def-matrix-transpose"/>
          <w:p>
            <w:pPr>
              <w:pStyle w:val="BodyText"/>
            </w:pPr>
            <w:r>
              <w:rPr>
                <w:b/>
                <w:bCs/>
              </w:rPr>
              <w:t xml:space="preserve">Definition 21 (Matrix transpose)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transpose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obtained by</w:t>
            </w:r>
            <w:r>
              <w:t xml:space="preserve"> </w:t>
            </w:r>
            <w:r>
              <w:t xml:space="preserve">swapping the rows and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j</m:t>
                    </m:r>
                    <m:r>
                      <m:t>i</m:t>
                    </m:r>
                  </m:sub>
                </m:sSub>
              </m:oMath>
            </m:oMathPara>
          </w:p>
          <w:bookmarkEnd w:id="21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1" w:name="thm-transpose-sum"/>
          <w:p>
            <w:pPr>
              <w:pStyle w:val="BodyText"/>
            </w:pPr>
            <w:r>
              <w:rPr>
                <w:b/>
                <w:bCs/>
              </w:rPr>
              <w:t xml:space="preserve">Theorem 37 (Transpose of a sum)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In particular, for column vectors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+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2" w:name="thm-transpose-product"/>
          <w:p>
            <w:pPr>
              <w:pStyle w:val="BodyText"/>
            </w:pPr>
            <w:r>
              <w:rPr>
                <w:b/>
                <w:bCs/>
              </w:rPr>
              <w:t xml:space="preserve">Theorem 38 (Transpose of a product)</w:t>
            </w:r>
            <w:r>
              <w:t xml:space="preserve"> </w:t>
            </w:r>
            <w:r>
              <w:t xml:space="preserve">For compatible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A</m:t>
                    </m:r>
                    <m:r>
                      <m:rPr>
                        <m:sty m:val="bi"/>
                      </m:rPr>
                      <m:t>B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12"/>
        </w:tc>
      </w:tr>
    </w:tbl>
    <w:p>
      <w:pPr>
        <w:pStyle w:val="FirstParagraph"/>
      </w:pPr>
      <w:r>
        <w:t xml:space="preserve">The order of the factors reverses when transposing a product.</w:t>
      </w:r>
    </w:p>
    <w:p>
      <w:r>
        <w:pict>
          <v:rect style="width:0;height:1.5pt" o:hralign="center" o:hrstd="t" o:hr="t"/>
        </w:pict>
      </w:r>
    </w:p>
    <w:bookmarkEnd w:id="213"/>
    <w:bookmarkStart w:id="220" w:name="matrix-addition"/>
    <w:p>
      <w:pPr>
        <w:pStyle w:val="Heading3"/>
      </w:pPr>
      <w:r>
        <w:t xml:space="preserve">5.2.2 Matrix addition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4" w:name="def-zero-matrix"/>
          <w:p>
            <w:pPr>
              <w:pStyle w:val="BodyText"/>
            </w:pPr>
            <w:r>
              <w:rPr>
                <w:b/>
                <w:bCs/>
              </w:rPr>
              <w:t xml:space="preserve">Definition 22 (Zero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zero matrix</w:t>
            </w:r>
            <w:r>
              <w:t xml:space="preserve"> </w:t>
            </w:r>
            <m:oMath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"/>
                </m:rPr>
                <m:t>0</m:t>
              </m:r>
            </m:oMath>
            <w:r>
              <w:t xml:space="preserve"> </w:t>
            </w:r>
            <w:r>
              <w:t xml:space="preserve">when dimensions are clear from context)</w:t>
            </w:r>
            <w:r>
              <w:t xml:space="preserve"> </w:t>
            </w:r>
            <w:r>
              <w:t xml:space="preserve">has all entries equal to zero: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"/>
                      </m:rPr>
                      <m:t>0</m:t>
                    </m:r>
                  </m:e>
                  <m:sub>
                    <m:r>
                      <m:t>m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</m:oMath>
            </m:oMathPara>
          </w:p>
          <w:bookmarkEnd w:id="21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5" w:name="def-matrix-addition"/>
          <w:p>
            <w:pPr>
              <w:pStyle w:val="BodyText"/>
            </w:pPr>
            <w:r>
              <w:rPr>
                <w:b/>
                <w:bCs/>
              </w:rPr>
              <w:t xml:space="preserve">Definition 23 (Matrix addition)</w:t>
            </w:r>
            <w:r>
              <w:t xml:space="preserve"> </w:t>
            </w:r>
            <w:r>
              <w:t xml:space="preserve">Two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of the same dimensions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can be added element-wise: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b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215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6" w:name="thm-matadd-commutative"/>
          <w:p>
            <w:pPr>
              <w:pStyle w:val="BodyText"/>
            </w:pPr>
            <w:r>
              <w:rPr>
                <w:b/>
                <w:bCs/>
              </w:rPr>
              <w:t xml:space="preserve">Theorem 39 (Matrix addition is commutative)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16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7" w:name="thm-matadd-assoc"/>
          <w:p>
            <w:pPr>
              <w:pStyle w:val="BodyText"/>
            </w:pPr>
            <w:r>
              <w:rPr>
                <w:b/>
                <w:bCs/>
              </w:rPr>
              <w:t xml:space="preserve">Theorem 40 (Matrix addition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1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8" w:name="thm-matadd-identity"/>
          <w:p>
            <w:pPr>
              <w:pStyle w:val="BodyText"/>
            </w:pPr>
            <w:r>
              <w:rPr>
                <w:b/>
                <w:bCs/>
              </w:rPr>
              <w:t xml:space="preserve">Theorem 41 (Zero matrix is the additive identity)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"/>
                  </m:rPr>
                  <m:t>0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1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9" w:name="thm-matadd-inverse"/>
          <w:p>
            <w:pPr>
              <w:pStyle w:val="BodyText"/>
            </w:pPr>
            <w:r>
              <w:rPr>
                <w:b/>
                <w:bCs/>
              </w:rPr>
              <w:t xml:space="preserve">Theorem 42 (Additive inverse)</w:t>
            </w:r>
            <w:r>
              <w:t xml:space="preserve"> </w:t>
            </w:r>
            <w:r>
              <w:t xml:space="preserve">For any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, the matrix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(defined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oMath>
            <w:r>
              <w:t xml:space="preserve">) satisfies: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0</m:t>
                </m:r>
              </m:oMath>
            </m:oMathPara>
          </w:p>
          <w:bookmarkEnd w:id="219"/>
        </w:tc>
      </w:tr>
    </w:tbl>
    <w:p>
      <w:r>
        <w:pict>
          <v:rect style="width:0;height:1.5pt" o:hralign="center" o:hrstd="t" o:hr="t"/>
        </w:pict>
      </w:r>
    </w:p>
    <w:bookmarkEnd w:id="220"/>
    <w:bookmarkStart w:id="222" w:name="scalar-multiplication"/>
    <w:p>
      <w:pPr>
        <w:pStyle w:val="Heading3"/>
      </w:pPr>
      <w:r>
        <w:t xml:space="preserve">5.2.3 Scalar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1" w:name="def-scalar-mult"/>
          <w:p>
            <w:pPr>
              <w:pStyle w:val="BodyText"/>
            </w:pPr>
            <w:r>
              <w:rPr>
                <w:b/>
                <w:bCs/>
              </w:rPr>
              <w:t xml:space="preserve">Definition 24 (Scalar multiplication)</w:t>
            </w:r>
            <w:r>
              <w:t xml:space="preserve"> </w:t>
            </w:r>
            <w:r>
              <w:t xml:space="preserve">A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can be multiplied by a scalar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c</m:t>
                </m:r>
                <m:r>
                  <m:rPr>
                    <m:sty m:val="bi"/>
                  </m:rPr>
                  <m:t>A</m:t>
                </m:r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c</m:t>
                </m:r>
                <m:r>
                  <m:rPr>
                    <m:sty m:val="p"/>
                  </m:rPr>
                  <m:t>⋅</m:t>
                </m:r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oMath>
            </m:oMathPara>
          </w:p>
          <w:bookmarkEnd w:id="221"/>
        </w:tc>
      </w:tr>
    </w:tbl>
    <w:p>
      <w:r>
        <w:pict>
          <v:rect style="width:0;height:1.5pt" o:hralign="center" o:hrstd="t" o:hr="t"/>
        </w:pict>
      </w:r>
    </w:p>
    <w:bookmarkEnd w:id="222"/>
    <w:bookmarkStart w:id="226" w:name="matrix-multiplication"/>
    <w:p>
      <w:pPr>
        <w:pStyle w:val="Heading3"/>
      </w:pPr>
      <w:r>
        <w:t xml:space="preserve">5.2.4 Matrix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3" w:name="def-matrix-mult"/>
          <w:p>
            <w:pPr>
              <w:pStyle w:val="BodyText"/>
            </w:pPr>
            <w:r>
              <w:rPr>
                <w:b/>
                <w:bCs/>
              </w:rPr>
              <w:t xml:space="preserve">Definition 25 (Matrix multiplication)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product</w:t>
            </w:r>
            <w:r>
              <w:t xml:space="preserve"> </w:t>
            </w:r>
            <w:r>
              <w:t xml:space="preserve">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k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s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b</m:t>
                    </m:r>
                  </m:e>
                  <m:sub>
                    <m:r>
                      <m:t>s</m:t>
                    </m:r>
                    <m:r>
                      <m:t>j</m:t>
                    </m:r>
                  </m:sub>
                </m:sSub>
              </m:oMath>
            </m:oMathPara>
          </w:p>
          <w:bookmarkEnd w:id="223"/>
        </w:tc>
      </w:tr>
    </w:tbl>
    <w:p>
      <w:pPr>
        <w:pStyle w:val="FirstParagraph"/>
      </w:pPr>
      <w:r>
        <w:t xml:space="preserve">Matrix multiplication is only defined when the number of columns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in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</w:p>
    <w:p>
      <w:pPr>
        <w:pStyle w:val="BodyText"/>
      </w:pPr>
      <w:r>
        <w:t xml:space="preserve">Matrix multiplication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commutative in general: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4" w:name="thm-matmul-assoc"/>
          <w:p>
            <w:pPr>
              <w:pStyle w:val="BodyText"/>
            </w:pPr>
            <w:r>
              <w:rPr>
                <w:b/>
                <w:bCs/>
              </w:rPr>
              <w:t xml:space="preserve">Theorem 43 (Matrix multiplication is associative)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2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5" w:name="thm-matmul-distrib"/>
          <w:p>
            <w:pPr>
              <w:pStyle w:val="BodyText"/>
            </w:pPr>
            <w:r>
              <w:rPr>
                <w:b/>
                <w:bCs/>
              </w:rPr>
              <w:t xml:space="preserve">Theorem 44 (Matrix multiplication is distributive over addition)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C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C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bi"/>
                  </m:rPr>
                  <m:t>C</m:t>
                </m:r>
              </m:oMath>
            </m:oMathPara>
          </w:p>
          <w:bookmarkEnd w:id="225"/>
        </w:tc>
      </w:tr>
    </w:tbl>
    <w:p>
      <w:r>
        <w:pict>
          <v:rect style="width:0;height:1.5pt" o:hralign="center" o:hrstd="t" o:hr="t"/>
        </w:pict>
      </w:r>
    </w:p>
    <w:bookmarkEnd w:id="226"/>
    <w:bookmarkStart w:id="228" w:name="matrix-vector-multiplication"/>
    <w:p>
      <w:pPr>
        <w:pStyle w:val="Heading3"/>
      </w:pPr>
      <w:r>
        <w:t xml:space="preserve">5.2.5 Matrix-vector multiplication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7" w:name="def-matvec-mult"/>
          <w:p>
            <w:pPr>
              <w:pStyle w:val="BodyText"/>
            </w:pPr>
            <w:r>
              <w:rPr>
                <w:b/>
                <w:bCs/>
              </w:rPr>
              <w:t xml:space="preserve">Definition 26 (Matrix-vector multiplication)</w:t>
            </w:r>
            <w:r>
              <w:t xml:space="preserve"> </w:t>
            </w:r>
            <w:r>
              <w:t xml:space="preserve">The product of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column vector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with entries: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j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p</m:t>
                    </m:r>
                  </m:sup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nary>
                <m:r>
                  <m:t> 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oMath>
            </m:oMathPara>
          </w:p>
          <w:bookmarkEnd w:id="227"/>
        </w:tc>
      </w:tr>
    </w:tbl>
    <w:p>
      <w:pPr>
        <w:pStyle w:val="FirstParagraph"/>
      </w:pPr>
      <w:r>
        <w:t xml:space="preserve">Matrix-vector multiplication is a generalization of the dot product.</w:t>
      </w:r>
      <w:r>
        <w:t xml:space="preserve"> </w:t>
      </w:r>
      <w:r>
        <w:t xml:space="preserve">Each entry of the result is a dot product of a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28"/>
    <w:bookmarkEnd w:id="229"/>
    <w:bookmarkStart w:id="243" w:name="special-matrices"/>
    <w:p>
      <w:pPr>
        <w:pStyle w:val="Heading2"/>
      </w:pPr>
      <w:r>
        <w:t xml:space="preserve">5.3 Special Matrices</w:t>
      </w:r>
    </w:p>
    <w:p>
      <w:pPr>
        <w:pStyle w:val="FirstParagraph"/>
      </w:pPr>
      <w:r>
        <w:t xml:space="preserve">See also</w:t>
      </w:r>
      <w:r>
        <w:t xml:space="preserve"> </w:t>
      </w:r>
      <w:hyperlink w:anchor="def-zero-matrix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for the zero matrix.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0" w:name="def-square-matrix"/>
          <w:p>
            <w:pPr>
              <w:pStyle w:val="BodyText"/>
            </w:pPr>
            <w:r>
              <w:rPr>
                <w:b/>
                <w:bCs/>
              </w:rPr>
              <w:t xml:space="preserve">Definition 27 (Square matrix)</w:t>
            </w:r>
            <w:r>
              <w:t xml:space="preserve"> </w:t>
            </w:r>
            <w:r>
              <w:t xml:space="preserve">A matrix is</w:t>
            </w:r>
            <w:r>
              <w:t xml:space="preserve"> </w:t>
            </w:r>
            <w:r>
              <w:rPr>
                <w:b/>
                <w:bCs/>
              </w:rPr>
              <w:t xml:space="preserve">square</w:t>
            </w:r>
            <w:r>
              <w:t xml:space="preserve"> </w:t>
            </w:r>
            <w:r>
              <w:t xml:space="preserve">if it has the same number of rows as columns.</w:t>
            </w:r>
            <w:r>
              <w:t xml:space="preserve"> </w:t>
            </w:r>
            <w:r>
              <w:t xml:space="preserve">The number of rows (= columns) is the</w:t>
            </w:r>
            <w:r>
              <w:t xml:space="preserve"> </w:t>
            </w:r>
            <w:r>
              <w:rPr>
                <w:b/>
                <w:bCs/>
              </w:rPr>
              <w:t xml:space="preserve">order</w:t>
            </w:r>
            <w:r>
              <w:t xml:space="preserve"> </w:t>
            </w:r>
            <w:r>
              <w:t xml:space="preserve">of the matrix.</w:t>
            </w:r>
          </w:p>
          <w:bookmarkEnd w:id="230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1" w:name="def-matrix-power"/>
          <w:p>
            <w:pPr>
              <w:pStyle w:val="BodyText"/>
            </w:pPr>
            <w:r>
              <w:rPr>
                <w:b/>
                <w:bCs/>
              </w:rPr>
              <w:t xml:space="preserve">Definition 28 (Matrix power)</w:t>
            </w:r>
            <w:r>
              <w:t xml:space="preserve"> </w:t>
            </w:r>
            <w:r>
              <w:t xml:space="preserve">For 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of order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and a positive integer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-th</w:t>
            </w:r>
            <w:r>
              <w:t xml:space="preserve"> </w:t>
            </w:r>
            <w:r>
              <w:rPr>
                <w:b/>
                <w:bCs/>
              </w:rPr>
              <w:t xml:space="preserve">power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t>k</m:t>
                    </m:r>
                  </m:sup>
                </m:sSup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A</m:t>
                        </m:r>
                        <m:r>
                          <m:t> 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⋯</m:t>
                        </m:r>
                        <m:r>
                          <m:rPr>
                            <m:sty m:val="bi"/>
                          </m:rPr>
                          <m:t>A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k</m:t>
                    </m:r>
                    <m:r>
                      <m:rPr>
                        <m:nor/>
                        <m:sty m:val="p"/>
                      </m:rPr>
                      <m:t> copies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In particular,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A</m:t>
              </m:r>
            </m:oMath>
            <w:r>
              <w:t xml:space="preserve">.</w:t>
            </w:r>
          </w:p>
          <w:bookmarkEnd w:id="23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2" w:name="def-identity-matrix"/>
          <w:p>
            <w:pPr>
              <w:pStyle w:val="BodyText"/>
            </w:pPr>
            <w:r>
              <w:rPr>
                <w:b/>
                <w:bCs/>
              </w:rPr>
              <w:t xml:space="preserve">Definition 29 (Identity matrix)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identity matrix</w:t>
            </w:r>
            <w:r>
              <w:t xml:space="preserve"> </w:t>
            </w:r>
            <m:oMath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(or</w:t>
            </w:r>
            <w:r>
              <w:t xml:space="preserve"> </w:t>
            </w:r>
            <m:oMath>
              <m:r>
                <m:rPr>
                  <m:sty m:val="bi"/>
                </m:rPr>
                <m:t>I</m:t>
              </m:r>
            </m:oMath>
            <w:r>
              <w:t xml:space="preserve"> </w:t>
            </w:r>
            <w:r>
              <w:t xml:space="preserve">when the size is clear from context)</w:t>
            </w:r>
            <w:r>
              <w:t xml:space="preserve"> </w:t>
            </w:r>
            <w:r>
              <w:t xml:space="preserve">has ones on the main diagonal and zeros elsewhere: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sSub>
                  <m:e>
                    <m:r>
                      <m:rPr>
                        <m:sty m:val="p"/>
                      </m:rPr>
                      <m:t>)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{"/>
                    <m:sepChr m:val=""/>
                    <m:endChr m:val="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left"/>
                              <m:count m:val="1"/>
                            </m:mcPr>
                          </m:mc>
                          <m:mc>
                            <m:mcPr>
                              <m:mcJc m:val="left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j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nor/>
                              <m:sty m:val="p"/>
                            </m:rPr>
                            <m:t>if 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≠</m:t>
                          </m:r>
                          <m:r>
                            <m:t>j</m:t>
                          </m:r>
                        </m:e>
                      </m:mr>
                    </m:m>
                  </m:e>
                </m:d>
                <m:r>
                  <m:t>  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1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</m:m>
                  </m:e>
                </m:d>
              </m:oMath>
            </m:oMathPara>
          </w:p>
          <w:bookmarkEnd w:id="23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33" w:name="thm-identity"/>
          <w:p>
            <w:pPr>
              <w:pStyle w:val="BodyText"/>
            </w:pPr>
            <w:r>
              <w:rPr>
                <w:b/>
                <w:bCs/>
              </w:rPr>
              <w:t xml:space="preserve">Theorem 45 (Identity matrix is a multiplicative identity)</w:t>
            </w:r>
            <w:r>
              <w:t xml:space="preserve"> </w:t>
            </w:r>
            <w:r>
              <w:t xml:space="preserve">For any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t> 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m</m:t>
                    </m:r>
                  </m:sub>
                </m:sSub>
                <m:r>
                  <m:t> 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3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4" w:name="def-symmetric-matrix"/>
          <w:p>
            <w:pPr>
              <w:pStyle w:val="BodyText"/>
            </w:pPr>
            <w:r>
              <w:rPr>
                <w:b/>
                <w:bCs/>
              </w:rPr>
              <w:t xml:space="preserve">Definition 30 (Symmetric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symmetric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.</w:t>
            </w:r>
          </w:p>
          <w:bookmarkEnd w:id="234"/>
        </w:tc>
      </w:tr>
    </w:tbl>
    <w:p>
      <w:pPr>
        <w:pStyle w:val="BodyText"/>
      </w:pPr>
      <w:r>
        <w:t xml:space="preserve">Covariance matrices and information matrices are symmetric.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5" w:name="def-diagonal-matrix"/>
          <w:p>
            <w:pPr>
              <w:pStyle w:val="BodyText"/>
            </w:pPr>
            <w:r>
              <w:rPr>
                <w:b/>
                <w:bCs/>
              </w:rPr>
              <w:t xml:space="preserve">Definition 31 (Diagonal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D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diagonal matrix</w:t>
            </w:r>
            <w:r>
              <w:t xml:space="preserve"> </w:t>
            </w:r>
            <w:r>
              <w:t xml:space="preserve">if all off-diagonal entries are zero: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D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d</m:t>
                              </m:r>
                            </m:e>
                            <m:sub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35"/>
        </w:tc>
      </w:tr>
    </w:tbl>
    <w:p>
      <w:pPr>
        <w:pStyle w:val="FirstParagraph"/>
      </w:pPr>
      <w:r>
        <w:t xml:space="preserve">Diagonal matrices are denoted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nor/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the diagonal entries.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6" w:name="def-matrix-inverse"/>
          <w:p>
            <w:pPr>
              <w:pStyle w:val="BodyText"/>
            </w:pPr>
            <w:r>
              <w:rPr>
                <w:b/>
                <w:bCs/>
              </w:rPr>
              <w:t xml:space="preserve">Definition 32 (Matrix inverse)</w:t>
            </w:r>
            <w:r>
              <w:t xml:space="preserve"> </w:t>
            </w:r>
            <w:r>
              <w:t xml:space="preserve">For a square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inverse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(if it exists) is the unique matrix satisfying: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t> 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t> 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rPr>
                        <m:sty m:val="bi"/>
                      </m:rPr>
                      <m:t>I</m:t>
                    </m:r>
                  </m:e>
                  <m:sub>
                    <m:r>
                      <m:t>p</m:t>
                    </m:r>
                  </m:sub>
                </m:sSub>
              </m:oMath>
            </m:oMathPara>
          </w:p>
          <w:bookmarkEnd w:id="236"/>
        </w:tc>
      </w:tr>
    </w:tbl>
    <w:p>
      <w:pPr>
        <w:pStyle w:val="FirstParagraph"/>
      </w:pPr>
      <w:r>
        <w:t xml:space="preserve">A matrix that has an inverse is called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7" w:name="thm-inverse-product"/>
          <w:p>
            <w:pPr>
              <w:pStyle w:val="BodyText"/>
            </w:pPr>
            <w:r>
              <w:rPr>
                <w:b/>
                <w:bCs/>
              </w:rPr>
              <w:t xml:space="preserve">Theorem 46 (Inverse of a product)</w:t>
            </w:r>
            <w:r>
              <w:t xml:space="preserve"> </w:t>
            </w:r>
            <w:r>
              <w:t xml:space="preserve">For invertible matrices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A</m:t>
                </m:r>
                <m:r>
                  <m:rPr>
                    <m:sty m:val="bi"/>
                  </m:rP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B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oMath>
            </m:oMathPara>
          </w:p>
          <w:bookmarkEnd w:id="23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8" w:name="def-idempotent-matrix"/>
          <w:p>
            <w:pPr>
              <w:pStyle w:val="BodyText"/>
            </w:pPr>
            <w:r>
              <w:rPr>
                <w:b/>
                <w:bCs/>
              </w:rPr>
              <w:t xml:space="preserve">Definition 33 (Idempotent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idempotent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A</m:t>
                </m:r>
              </m:oMath>
            </m:oMathPara>
          </w:p>
          <w:bookmarkEnd w:id="238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39" w:name="def-projection-matrix"/>
          <w:p>
            <w:pPr>
              <w:pStyle w:val="BodyText"/>
            </w:pPr>
            <w:r>
              <w:rPr>
                <w:b/>
                <w:bCs/>
              </w:rPr>
              <w:t xml:space="preserve">Definition 34 (Projection matrix)</w:t>
            </w:r>
            <w:r>
              <w:t xml:space="preserve"> </w:t>
            </w:r>
            <w:r>
              <w:t xml:space="preserve">A square matrix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projection matrix</w:t>
            </w:r>
            <w:r>
              <w:t xml:space="preserve"> </w:t>
            </w:r>
            <w:r>
              <w:t xml:space="preserve">(also called an</w:t>
            </w:r>
            <w:r>
              <w:t xml:space="preserve"> </w:t>
            </w:r>
            <w:r>
              <w:rPr>
                <w:b/>
                <w:bCs/>
              </w:rPr>
              <w:t xml:space="preserve">orthogonal projector</w:t>
            </w:r>
            <w:r>
              <w:t xml:space="preserve">) if it is both symmetric and idempotent: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P</m:t>
                </m:r>
                <m:r>
                  <m:t>  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  </m:t>
                </m:r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P</m:t>
                </m:r>
              </m:oMath>
            </m:oMathPara>
          </w:p>
          <w:bookmarkEnd w:id="23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0" w:name="thm-projection-complement"/>
          <w:p>
            <w:pPr>
              <w:pStyle w:val="BodyText"/>
            </w:pPr>
            <w:r>
              <w:rPr>
                <w:b/>
                <w:bCs/>
              </w:rPr>
              <w:t xml:space="preserve">Theorem 47 (Complement of a projection matrix)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 projection matrix, then</w:t>
            </w:r>
            <w:r>
              <w:t xml:space="preserve"> </w:t>
            </w:r>
            <m:oMath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also a projection matrix.</w:t>
            </w:r>
          </w:p>
          <w:bookmarkEnd w:id="24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rPr>
                        <m:sty m:val="bi"/>
                      </m:rPr>
                      <m:t>I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−</m:t>
                </m:r>
                <m:sSup>
                  <m:e>
                    <m:r>
                      <m:rPr>
                        <m:sty m:val="bi"/>
                      </m:rPr>
                      <m:t>P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P</m:t>
                </m: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bi"/>
                      </m:rPr>
                      <m:t>P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</m:e>
                </m:eqArr>
              </m:oMath>
            </m:oMathPara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1" w:name="thm-hat-matrix"/>
          <w:p>
            <w:pPr>
              <w:pStyle w:val="BodyText"/>
            </w:pPr>
            <w:r>
              <w:rPr>
                <w:b/>
                <w:bCs/>
              </w:rPr>
              <w:t xml:space="preserve">Theorem 48 (Hat matrix is a projection matrix)</w:t>
            </w:r>
            <w:r>
              <w:t xml:space="preserve"> </w:t>
            </w:r>
            <w:r>
              <w:t xml:space="preserve">In a linear regression model with full-rank design matrix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hat matrix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H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(</m:t>
                </m:r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  <m:sSup>
                  <m:e>
                    <m:r>
                      <m:rPr>
                        <m:sty m:val="bi"/>
                      </m:rP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w:r>
              <w:t xml:space="preserve">is a projection matrix.</w:t>
            </w:r>
          </w:p>
          <w:bookmarkEnd w:id="2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We verify symmetry and idempotency.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Symmetry: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r>
                              <m:rPr>
                                <m:sty m:val="bi"/>
                              </m:rPr>
                              <m:t>X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X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rPr>
                                <m:sty m:val="bi"/>
                              </m:rPr>
                              <m:t>X</m:t>
                            </m:r>
                            <m:sSup>
                              <m:e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p>
                            </m:sSup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H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third line uses</w:t>
            </w:r>
            <w:r>
              <w:t xml:space="preserve"> </w:t>
            </w:r>
            <m:oMath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and the fact that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symmetric,</w:t>
            </w:r>
            <w:r>
              <w:t xml:space="preserve"> </w:t>
            </w:r>
            <w:r>
              <w:t xml:space="preserve">so its inverse is also symmetric</w:t>
            </w:r>
            <w:r>
              <w:t xml:space="preserve"> </w:t>
            </w:r>
            <w:r>
              <w:t xml:space="preserve">(</w:t>
            </w:r>
            <m:oMath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Idempotency: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bi"/>
                          </m:rPr>
                          <m:t>H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bi"/>
                      </m:rPr>
                      <m:t>X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  <m:sSup>
                      <m:e>
                        <m:r>
                          <m:rPr>
                            <m:sty m:val="bi"/>
                          </m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H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The hat matrix appears in the formula for fitted values</w:t>
      </w:r>
      <w:r>
        <w:t xml:space="preserve"> </w:t>
      </w:r>
      <w:r>
        <w:t xml:space="preserve">in linear regression: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— hence the name.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2" w:name="thm-projection-orthogonal"/>
          <w:p>
            <w:pPr>
              <w:pStyle w:val="BodyText"/>
            </w:pPr>
            <w:r>
              <w:rPr>
                <w:b/>
                <w:bCs/>
              </w:rPr>
              <w:t xml:space="preserve">Theorem 49 (Projection matrices produce orthogonal decompositions)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P</m:t>
              </m:r>
            </m:oMath>
            <w:r>
              <w:t xml:space="preserve"> </w:t>
            </w:r>
            <w:r>
              <w:t xml:space="preserve">is a projection matrix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oMath>
            <w:r>
              <w:t xml:space="preserve"> </w:t>
            </w:r>
            <w:r>
              <w:t xml:space="preserve">is any vector of compatible dimension, then</w:t>
            </w:r>
            <w:r>
              <w:t xml:space="preserve"> </w:t>
            </w:r>
            <w:r>
              <w:t xml:space="preserve">the two components of the decomposition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i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projected</m:t>
                    </m:r>
                  </m:lim>
                </m:limLow>
                <m:r>
                  <m:rPr>
                    <m:sty m:val="p"/>
                  </m:rPr>
                  <m:t>+</m:t>
                </m:r>
                <m:limLow>
                  <m:e>
                    <m:limLow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I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bi"/>
                          </m:rPr>
                          <m:t>P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rPr>
                        <m:nor/>
                        <m:sty m:val="p"/>
                      </m:rPr>
                      <m:t>residual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are orthogonal: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P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t> </m:t>
                </m:r>
                <m:r>
                  <m:rPr>
                    <m:sty m:val="p"/>
                  </m:rPr>
                  <m:t>⟂</m:t>
                </m:r>
                <m:r>
                  <m:t> 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bi"/>
                  </m:rPr>
                  <m:t>I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bi"/>
                  </m:rPr>
                  <m:t>P</m:t>
                </m:r>
                <m:r>
                  <m:rPr>
                    <m:sty m:val="p"/>
                  </m:rPr>
                  <m:t>)</m:t>
                </m:r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oMath>
            </m:oMathPara>
          </w:p>
          <w:bookmarkEnd w:id="2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P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i"/>
                      </m:rPr>
                      <m:t>P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rPr>
                            <m:sty m:val="bi"/>
                          </m:rPr>
                          <m:t>P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bi"/>
                      </m:rPr>
                      <m:t>P</m:t>
                    </m:r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t> </m:t>
                    </m:r>
                    <m:r>
                      <m:rPr>
                        <m:sty m:val="b"/>
                      </m:rPr>
                      <m:t>0</m:t>
                    </m:r>
                    <m:r>
                      <m:t> 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where the second line uses symmetry (</w:t>
            </w:r>
            <m:oMath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fourth line uses idempotency (</w:t>
            </w:r>
            <m:oMath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</m:oMath>
            <w:r>
              <w:t xml:space="preserve">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243"/>
    <w:bookmarkStart w:id="247" w:name="quadratic-forms"/>
    <w:p>
      <w:pPr>
        <w:pStyle w:val="Heading2"/>
      </w:pPr>
      <w:r>
        <w:t xml:space="preserve">5.4 Quadratic Forms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4" w:name="def-quadratic-form"/>
          <w:p>
            <w:pPr>
              <w:pStyle w:val="BodyText"/>
            </w:pPr>
            <w:r>
              <w:rPr>
                <w:b/>
                <w:bCs/>
              </w:rPr>
              <w:t xml:space="preserve">Definition 35 (Quadratic form)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quadratic form</w:t>
            </w:r>
            <w:r>
              <w:t xml:space="preserve"> </w:t>
            </w:r>
            <w:r>
              <w:t xml:space="preserve">is a mathematical expression of the structure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t> </m:t>
                </m:r>
                <m:r>
                  <m:rPr>
                    <m:sty m:val="bi"/>
                  </m:rPr>
                  <m:t>S</m:t>
                </m:r>
                <m:r>
                  <m:t> 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matrix.</w:t>
            </w:r>
          </w:p>
          <w:bookmarkEnd w:id="244"/>
        </w:tc>
      </w:tr>
    </w:tbl>
    <w:p>
      <w:pPr>
        <w:pStyle w:val="BodyText"/>
      </w:pPr>
      <w:r>
        <w:t xml:space="preserve">Quadratic forms are the matrix generalizations of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occur frequently in statistics:</w:t>
      </w:r>
    </w:p>
    <w:p>
      <w:pPr>
        <w:pStyle w:val="Compact"/>
        <w:numPr>
          <w:ilvl w:val="0"/>
          <w:numId w:val="1012"/>
        </w:numPr>
      </w:pPr>
      <w:r>
        <w:t xml:space="preserve">The residual sum of squares in linear regression (</w:t>
      </w:r>
      <w:hyperlink w:anchor="sec-vector-calculus">
        <w:r>
          <w:rPr>
            <w:rStyle w:val="Hyperlink"/>
          </w:rPr>
          <w:t xml:space="preserve">Section 6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1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245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6" w:name="thm-quadratic-form-symmetric"/>
          <w:p>
            <w:pPr>
              <w:pStyle w:val="BodyText"/>
            </w:pPr>
            <w:r>
              <w:rPr>
                <w:b/>
                <w:bCs/>
              </w:rPr>
              <w:t xml:space="preserve">Theorem 50 (Symmetric part of a quadratic form)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a square matrix, 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r>
                  <m:rPr>
                    <m:sty m:val="bi"/>
                  </m:rPr>
                  <m:t>S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bi"/>
                      </m:rP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rPr>
                            <m:sty m:val="bi"/>
                          </m:rP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d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So the value of a quadratic form depends only on the symmetric part of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.</w:t>
            </w:r>
          </w:p>
          <w:bookmarkEnd w:id="246"/>
        </w:tc>
      </w:tr>
    </w:tbl>
    <w:p>
      <w:r>
        <w:pict>
          <v:rect style="width:0;height:1.5pt" o:hralign="center" o:hrstd="t" o:hr="t"/>
        </w:pict>
      </w:r>
    </w:p>
    <w:bookmarkEnd w:id="247"/>
    <w:bookmarkStart w:id="249" w:name="design-matrix"/>
    <w:p>
      <w:pPr>
        <w:pStyle w:val="Heading2"/>
      </w:pPr>
      <w:r>
        <w:t xml:space="preserve">5.5 Design Matrix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8" w:name="def-design-matrix"/>
          <w:p>
            <w:pPr>
              <w:pStyle w:val="BodyText"/>
            </w:pPr>
            <w:r>
              <w:rPr>
                <w:b/>
                <w:bCs/>
              </w:rPr>
              <w:t xml:space="preserve">Definition 36 (Design matrix)</w:t>
            </w:r>
            <w:r>
              <w:t xml:space="preserve"> </w:t>
            </w:r>
            <w:r>
              <w:t xml:space="preserve">In a regression model with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observations and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predictors,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design matrix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b/>
                <w:bCs/>
              </w:rPr>
              <w:t xml:space="preserve">model matrix</w:t>
            </w:r>
            <w:r>
              <w:t xml:space="preserve">)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</m:oMath>
            <w:r>
              <w:t xml:space="preserve"> </w:t>
            </w:r>
            <w:r>
              <w:t xml:space="preserve">is the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whose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-th row is the covariate vector</w:t>
            </w:r>
            <w:r>
              <w:t xml:space="preserve"> </w:t>
            </w:r>
            <m:oMath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observation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X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p>
                            <m:e>
                              <m:sSub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x</m:t>
                                      </m:r>
                                    </m:e>
                                  </m:acc>
                                </m:e>
                                <m:sub>
                                  <m:r>
                                    <m:t>n</m:t>
                                  </m:r>
                                </m:sub>
                              </m:sSub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⋱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n</m:t>
                              </m:r>
                              <m:r>
                                <m:t>p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bookmarkEnd w:id="248"/>
        </w:tc>
      </w:tr>
    </w:tbl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all the linear predictors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</w:t>
      </w:r>
      <w:r>
        <w:t xml:space="preserve"> </w:t>
      </w:r>
      <w:r>
        <w:t xml:space="preserve">that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9"/>
    <w:bookmarkEnd w:id="250"/>
    <w:bookmarkStart w:id="279" w:name="sec-vector-calculus"/>
    <w:p>
      <w:pPr>
        <w:pStyle w:val="Heading1"/>
      </w:pPr>
      <w:r>
        <w:t xml:space="preserve">6. Vector Calculus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251">
        <w:r>
          <w:rPr>
            <w:rStyle w:val="Hyperlink"/>
          </w:rPr>
          <w:t xml:space="preserve">§7.2</w:t>
        </w:r>
      </w:hyperlink>
      <w:r>
        <w:t xml:space="preserve">)</w:t>
      </w:r>
    </w:p>
    <w:p>
      <w:pPr>
        <w:pStyle w:val="BodyText"/>
      </w:pPr>
      <w:r>
        <w:t xml:space="preserve">This section covers derivatives of functions of vectors and matrices.</w:t>
      </w:r>
      <w:r>
        <w:t xml:space="preserve"> </w:t>
      </w:r>
      <w:r>
        <w:t xml:space="preserve">Linear algebra prerequisites — including vectors, matrices, transpose,</w:t>
      </w:r>
      <w:r>
        <w:t xml:space="preserve"> </w:t>
      </w:r>
      <w:r>
        <w:t xml:space="preserve">dot product, and quadratic forms — are covered in</w:t>
      </w:r>
      <w:r>
        <w:t xml:space="preserve"> </w:t>
      </w:r>
      <w:hyperlink w:anchor="sec-linear-algebra">
        <w:r>
          <w:rPr>
            <w:rStyle w:val="Hyperlink"/>
          </w:rPr>
          <w:t xml:space="preserve">Section 5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w:anchor="def-column-vector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ot-product">
        <w:r>
          <w:rPr>
            <w:rStyle w:val="Hyperlink"/>
          </w:rPr>
          <w:t xml:space="preserve">Definition 17</w:t>
        </w:r>
      </w:hyperlink>
      <w:r>
        <w:t xml:space="preserve">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2" w:name="def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37 (Vector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m:t>⋮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252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3" w:name="def-row-vector-derivative"/>
          <w:p>
            <w:pPr>
              <w:pStyle w:val="BodyText"/>
            </w:pPr>
            <w:r>
              <w:rPr>
                <w:b/>
                <w:bCs/>
              </w:rPr>
              <w:t xml:space="preserve">Definition 38 (Row-vector derivative)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function that takes a 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as input,</w:t>
            </w:r>
            <w:r>
              <w:t xml:space="preserve"> </w:t>
            </w:r>
            <w:r>
              <w:t xml:space="preserve">such as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e>
                          <m:r>
                            <m:rPr>
                              <m:sty m:val="p"/>
                            </m:rPr>
                            <m:t>⋯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den>
                          </m:f>
                          <m:r>
                            <m:t>f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</m:oMath>
            </m:oMathPara>
          </w:p>
          <w:bookmarkEnd w:id="25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4" w:name="thm-row-deriv-tp-col-deriv"/>
          <w:p>
            <w:pPr>
              <w:pStyle w:val="BodyText"/>
            </w:pPr>
            <w:r>
              <w:rPr>
                <w:b/>
                <w:bCs/>
              </w:rPr>
              <w:t xml:space="preserve">Theorem 51 (Row and column derivatives are transposes)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p>
            <w:pPr>
              <w:pStyle w:val="FirstParagraph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sSup>
                  <m:e>
                    <m:r>
                      <m:t>​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oMath>
            </m:oMathPara>
          </w:p>
          <w:bookmarkEnd w:id="254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5" w:name="def-constant-wrt-vector"/>
          <w:p>
            <w:pPr>
              <w:pStyle w:val="BodyText"/>
            </w:pPr>
            <w:r>
              <w:rPr>
                <w:b/>
                <w:bCs/>
              </w:rPr>
              <w:t xml:space="preserve">Definition 39 (Constant)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p</m:t>
                    </m:r>
                  </m:lim>
                </m:limLow>
              </m:oMath>
            </m:oMathPara>
          </w:p>
          <w:bookmarkEnd w:id="25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6" w:name="exm-constant-wrt-vector"/>
          <w:p>
            <w:pPr>
              <w:pStyle w:val="BodyText"/>
            </w:pPr>
            <w:r>
              <w:rPr>
                <w:b/>
                <w:bCs/>
              </w:rPr>
              <w:t xml:space="preserve">Example 17 (A constant vector)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3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5</m:t>
              </m:r>
            </m:oMath>
            <w:r>
              <w:t xml:space="preserve"> </w:t>
            </w:r>
            <w:r>
              <w:t xml:space="preserve">do not depend on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Expanding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into its matrix of scalar partial derivatives</w:t>
            </w:r>
            <w:r>
              <w:t xml:space="preserve"> </w:t>
            </w:r>
            <w:r>
              <w:t xml:space="preserve">(</w:t>
            </w:r>
            <w:hyperlink w:anchor="def-vector-derivative">
              <w:r>
                <w:rPr>
                  <w:rStyle w:val="Hyperlink"/>
                </w:rPr>
                <w:t xml:space="preserve">Definition 37</w:t>
              </w:r>
            </w:hyperlink>
            <w:r>
              <w:t xml:space="preserve">, applied to each component of the row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</w:t>
            </w:r>
            <w:r>
              <w:t xml:space="preserve"> </w:t>
            </w:r>
            <w:r>
              <w:t xml:space="preserve">and evaluating each entry: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3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t>5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3</m:t>
                          </m:r>
                        </m:e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t>5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  <m:mr>
                        <m:e>
                          <m:r>
                            <m:t>0</m:t>
                          </m:r>
                        </m:e>
                        <m:e>
                          <m:r>
                            <m:t>0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rPr>
                            <m:sty m:val="b"/>
                          </m:rPr>
                          <m:t>0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2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Every entry is the derivative of a constant, 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constant-wrt-vector">
              <w:r>
                <w:rPr>
                  <w:rStyle w:val="Hyperlink"/>
                </w:rPr>
                <w:t xml:space="preserve">Definition 39</w:t>
              </w:r>
            </w:hyperlink>
            <w:r>
              <w:t xml:space="preserve">).</w:t>
            </w:r>
          </w:p>
          <w:bookmarkEnd w:id="256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7" w:name="thm-deriv-lincom"/>
          <w:p>
            <w:pPr>
              <w:pStyle w:val="BodyText"/>
            </w:pPr>
            <w:r>
              <w:rPr>
                <w:b/>
                <w:bCs/>
              </w:rPr>
              <w:t xml:space="preserve">Theorem 52 (Derivative of a dot product)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57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1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2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f>
                                <m:fPr>
                                  <m:type m:val="bar"/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m:t>∂</m:t>
                                  </m:r>
                                  <m:sSub>
                                    <m:e>
                                      <m:r>
                                        <m:t>β</m:t>
                                      </m:r>
                                    </m:e>
                                    <m:sub>
                                      <m:r>
                                        <m:t>p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.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rPr>
                                  <m:sty m:val="p"/>
                                </m:rPr>
                                <m:t>⋮</m:t>
                              </m:r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p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58" w:name="exm-deriv-lincom"/>
          <w:p>
            <w:pPr>
              <w:pStyle w:val="BodyText"/>
            </w:pPr>
            <w:r>
              <w:rPr>
                <w:b/>
                <w:bCs/>
              </w:rPr>
              <w:t xml:space="preserve">Example 18 (Derivative of a dot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(constant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;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w:anchor="exm-constant-wrt-vector">
              <w:r>
                <w:rPr>
                  <w:rStyle w:val="Hyperlink"/>
                </w:rPr>
                <w:t xml:space="preserve">Example 17</w:t>
              </w:r>
            </w:hyperlink>
            <w:r>
              <w:t xml:space="preserve">)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thm-deriv-lincom">
              <w:r>
                <w:rPr>
                  <w:rStyle w:val="Hyperlink"/>
                </w:rPr>
                <w:t xml:space="preserve">Theorem 52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⋅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Verifying entry-wise: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r>
                  <m:t>3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r>
                  <m:t>5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5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5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59" w:name="thm-deriv-dot-product"/>
          <w:p>
            <w:pPr>
              <w:pStyle w:val="BodyText"/>
            </w:pPr>
            <w:r>
              <w:rPr>
                <w:b/>
                <w:bCs/>
              </w:rPr>
              <w:t xml:space="preserve">Theorem 53 (Product rule for dot-products)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are differentiable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 functions of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limLow>
                          <m:e>
                            <m:limLow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</m:den>
                    </m:f>
                    <m:limLow>
                      <m:e>
                        <m:limLow>
                          <m:e>
                            <m: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⋅</m:t>
                    </m:r>
                    <m:limLow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den>
                        </m:f>
                        <m:limLow>
                          <m:e>
                            <m:limLow>
                              <m:e>
                                <m:sSup>
                                  <m:e>
                                    <m: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</m:e>
                    </m:d>
                    <m:r>
                      <m:t>​</m:t>
                    </m:r>
                    <m:limLow>
                      <m:e>
                        <m:limLow>
                          <m:e>
                            <m:r>
                              <m:t>b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+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den>
                        </m:f>
                        <m:limLow>
                          <m:e>
                            <m:limLow>
                              <m:e>
                                <m:sSup>
                                  <m:e>
                                    <m: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</m:e>
                    </m:d>
                    <m:r>
                      <m:t>​</m:t>
                    </m:r>
                    <m:limLow>
                      <m:e>
                        <m:limLow>
                          <m:e>
                            <m:r>
                              <m:t>a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</m:e>
                </m:eqArr>
              </m:oMath>
            </m:oMathPara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Entry-wise, 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b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r>
                          <m:t>​</m:t>
                        </m:r>
                      </m:e>
                    </m:nary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a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den>
                                </m:f>
                                <m:sSup>
                                  <m:e>
                                    <m:r>
                                      <m:rPr>
                                        <m:sty m:val="bi"/>
                                      </m:rPr>
                                      <m:t>b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</m:d>
                            <m:r>
                              <m:t>​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0" w:name="exm-deriv-dot-product"/>
          <w:p>
            <w:pPr>
              <w:pStyle w:val="BodyText"/>
            </w:pPr>
            <w:r>
              <w:rPr>
                <w:b/>
                <w:bCs/>
              </w:rPr>
              <w:t xml:space="preserve">Example 19 (Example of the dot-product rule)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bi"/>
                  </m:rPr>
                  <m:t>a</m:t>
                </m:r>
                <m:r>
                  <m:rPr>
                    <m:sty m:val="p"/>
                  </m:rPr>
                  <m:t>⋅</m:t>
                </m:r>
                <m:r>
                  <m:rPr>
                    <m:sty m:val="bi"/>
                  </m:rPr>
                  <m:t>b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⋅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</m:oMath>
            </m:oMathPara>
          </w:p>
          <w:p>
            <w:pPr>
              <w:pStyle w:val="FirstParagraph"/>
            </w:pPr>
            <w:r>
              <w:t xml:space="preserve">By direct calculation: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bi"/>
                          </m:rPr>
                          <m:t>a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bi"/>
                          </m:rPr>
                          <m:t>b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sSub>
                  <m:e>
                    <m:r>
                      <m:t>β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By the product rule (</w:t>
            </w:r>
            <w:hyperlink w:anchor="thm-deriv-dot-product">
              <w:r>
                <w:rPr>
                  <w:rStyle w:val="Hyperlink"/>
                </w:rPr>
                <w:t xml:space="preserve">Theorem 53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using</w:t>
            </w:r>
            <w:r>
              <w:t xml:space="preserve"> </w:t>
            </w:r>
            <m:oMath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rPr>
                                <m:sty m:val="bi"/>
                              </m:rPr>
                              <m:t>a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rPr>
                                <m:sty m:val="bi"/>
                              </m:rPr>
                              <m:t>b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1</m:t>
                                      </m:r>
                                    </m:e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r>
                                        <m:t>0</m:t>
                                      </m:r>
                                    </m:e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rPr>
                        <m:sty m:val="p"/>
                      </m:rPr>
                      <m:t>+</m:t>
                    </m:r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r>
                                        <m:t>0</m:t>
                                      </m:r>
                                    </m:e>
                                    <m:e>
                                      <m:r>
                                        <m:t>1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m:t>1</m:t>
                                      </m:r>
                                    </m:e>
                                    <m:e>
                                      <m: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2</m:t>
                        </m:r>
                      </m:lim>
                    </m:limLow>
                    <m:limLow>
                      <m:e>
                        <m:limLow>
                          <m:e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m>
                                  <m:mPr>
                                    <m:baseJc m:val="center"/>
                                    <m:plcHide m:val="on"/>
                                    <m:mcs>
                                      <m:mc>
                                        <m:mcPr>
                                          <m:mcJc m:val="center"/>
                                          <m:count m:val="1"/>
                                        </m:mcPr>
                                      </m:mc>
                                    </m:mcs>
                                  </m:mP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</m:e>
                                  </m:mr>
                                  <m:mr>
                                    <m:e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1</m:t>
                                          </m:r>
                                        </m:sub>
                                      </m:sSub>
                                      <m:sSub>
                                        <m:e>
                                          <m:r>
                                            <m:t>β</m:t>
                                          </m:r>
                                        </m:e>
                                        <m:sub>
                                          <m:r>
                                            <m:t>2</m:t>
                                          </m:r>
                                        </m:sub>
                                      </m:sSub>
                                    </m:e>
                                  </m:mr>
                                </m:m>
                              </m:e>
                            </m:d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Sup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</m:e>
                          </m:mr>
                        </m:m>
                      </m:e>
                    </m:d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sSubSup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  <m:sup>
                                  <m:r>
                                    <m:t>2</m:t>
                                  </m:r>
                                </m:sup>
                              </m:sSubSup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60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1" w:name="thm-deriv-linear-map"/>
          <w:p>
            <w:pPr>
              <w:pStyle w:val="BodyText"/>
            </w:pPr>
            <w:r>
              <w:rPr>
                <w:b/>
                <w:bCs/>
              </w:rPr>
              <w:t xml:space="preserve">Theorem 54 (Derivative of a linear map)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</w:t>
            </w:r>
            <w:r>
              <w:t xml:space="preserve"> </w:t>
            </w:r>
            <w:r>
              <w:t xml:space="preserve">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</m:oMath>
            </m:oMathPara>
          </w:p>
          <w:bookmarkEnd w:id="26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entry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, where row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indexes the denominator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vector-derivative">
              <w:r>
                <w:rPr>
                  <w:rStyle w:val="Hyperlink"/>
                </w:rPr>
                <w:t xml:space="preserve">Definition 37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indexes the numerator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j</m:t>
                        </m:r>
                        <m:r>
                          <m:t>i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2" w:name="exm-deriv-linear-map"/>
          <w:p>
            <w:pPr>
              <w:pStyle w:val="BodyText"/>
            </w:pPr>
            <w:r>
              <w:rPr>
                <w:b/>
                <w:bCs/>
              </w:rPr>
              <w:t xml:space="preserve">Example 20 (Derivative of a linear map)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) 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thm-deriv-linear-map">
              <w:r>
                <w:rPr>
                  <w:rStyle w:val="Hyperlink"/>
                </w:rPr>
                <w:t xml:space="preserve">Theorem 54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</m:e>
                      </m:mr>
                      <m:mr>
                        <m:e>
                          <m:r>
                            <m:t>3</m:t>
                          </m:r>
                        </m:e>
                      </m:mr>
                    </m:m>
                  </m:e>
                </m:d>
              </m:oMath>
            </m:oMathPara>
          </w:p>
          <w:bookmarkEnd w:id="262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3" w:name="thm-deriv-matrix-vector"/>
          <w:p>
            <w:pPr>
              <w:pStyle w:val="BodyText"/>
            </w:pPr>
            <w:r>
              <w:rPr>
                <w:b/>
                <w:bCs/>
              </w:rPr>
              <w:t xml:space="preserve">Theorem 55 (Vector-derivative of a matrix-vector product)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an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q</m:t>
              </m:r>
            </m:oMath>
            <w:r>
              <w:t xml:space="preserve"> </w:t>
            </w:r>
            <w:r>
              <w:t xml:space="preserve">matrix 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m:oMath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w:r>
              <w:t xml:space="preserve">that depends on the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oMath>
            <w:r>
              <w:t xml:space="preserve"> </w:t>
            </w:r>
            <w:r>
              <w:t xml:space="preserve">vector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A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v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q</m:t>
                    </m:r>
                  </m:lim>
                </m:limLow>
                <m:limLow>
                  <m:e>
                    <m:limLow>
                      <m:e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q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m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This result generalizes</w:t>
            </w:r>
            <w:r>
              <w:t xml:space="preserve"> </w:t>
            </w:r>
            <w:hyperlink w:anchor="thm-deriv-linear-map">
              <w:r>
                <w:rPr>
                  <w:rStyle w:val="Hyperlink"/>
                </w:rPr>
                <w:t xml:space="preserve">Theorem 54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is the special case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(so that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).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entry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, where row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t xml:space="preserve">indexes the denominator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and column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indexes the numerator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acc>
                      <m:accPr>
                        <m:chr m:val="̃"/>
                      </m:accPr>
                      <m:e>
                        <m:r>
                          <m:t>v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b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v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q</m:t>
                        </m:r>
                      </m:sup>
                      <m:e>
                        <m:sSub>
                          <m:e>
                            <m:d>
                              <m:dPr>
                                <m:begChr m:val="["/>
                                <m:sepChr m:val=""/>
                                <m:endChr m:val="]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den>
                                </m:f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v</m:t>
                                    </m:r>
                                  </m:e>
                                </m:acc>
                              </m:e>
                            </m:d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k</m:t>
                        </m:r>
                        <m:r>
                          <m:t>j</m:t>
                        </m:r>
                      </m:sub>
                    </m:sSub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​</m:t>
                            </m:r>
                            <m:d>
                              <m:dPr>
                                <m:begChr m:val="("/>
                                <m:sepChr m:val=""/>
                                <m:endChr m:val=")"/>
                                <m:grow/>
                              </m:dPr>
                              <m:e>
                                <m:f>
                                  <m:fPr>
                                    <m:type m:val="bar"/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m:t>∂</m:t>
                                    </m:r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den>
                                </m:f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v</m:t>
                                    </m:r>
                                  </m:e>
                                </m:acc>
                              </m:e>
                            </m:d>
                            <m:r>
                              <m:t>​</m:t>
                            </m:r>
                            <m:sSup>
                              <m:e>
                                <m: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</m:d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4" w:name="exm-deriv-matrix-vector"/>
          <w:p>
            <w:pPr>
              <w:pStyle w:val="BodyText"/>
            </w:pPr>
            <w:r>
              <w:rPr>
                <w:b/>
                <w:bCs/>
              </w:rPr>
              <w:t xml:space="preserve">Example 21 (Vector-derivative of a matrix-vector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, constant)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deriv-matrix-vector">
              <w:r>
                <w:rPr>
                  <w:rStyle w:val="Hyperlink"/>
                </w:rPr>
                <w:t xml:space="preserve">Theorem 55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limLow>
                      <m:e>
                        <m:limLow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A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v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lim>
                            <m:r>
                              <m:rPr>
                                <m:sty m:val="p"/>
                              </m:rPr>
                              <m:t>⏟</m:t>
                            </m:r>
                          </m:lim>
                        </m:limLow>
                      </m:e>
                      <m:lim>
                        <m:r>
                          <m:t>2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1</m:t>
                        </m:r>
                      </m:lim>
                    </m:limLow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  <m:e>
                              <m:r>
                                <m:t>0</m:t>
                              </m:r>
                            </m:e>
                          </m:mr>
                          <m:mr>
                            <m:e>
                              <m:r>
                                <m:t>0</m:t>
                              </m:r>
                            </m:e>
                            <m:e>
                              <m:r>
                                <m:t>2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2</m:t>
                              </m:r>
                            </m:e>
                          </m:mr>
                          <m:mr>
                            <m:e>
                              <m:r>
                                <m:t>3</m:t>
                              </m:r>
                            </m:e>
                          </m:mr>
                        </m:m>
                      </m:e>
                    </m:d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m>
                          <m:mPr>
                            <m:baseJc m:val="center"/>
                            <m:plcHide m:val="on"/>
                            <m:mcs>
                              <m:mc>
                                <m:mcPr>
                                  <m:mcJc m:val="center"/>
                                  <m:count m:val="1"/>
                                </m:mcPr>
                              </m:mc>
                            </m:mcs>
                          </m:mPr>
                          <m:mr>
                            <m:e>
                              <m:r>
                                <m:t>4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e>
                          </m:mr>
                          <m:mr>
                            <m:e>
                              <m:r>
                                <m:t>6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e>
                          </m:mr>
                        </m:m>
                      </m:e>
                    </m:d>
                  </m:e>
                </m:eqArr>
              </m:oMath>
            </m:oMathPara>
          </w:p>
          <w:bookmarkEnd w:id="264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5" w:name="cor-deriv-lincom-tp"/>
          <w:p>
            <w:pPr>
              <w:pStyle w:val="BodyText"/>
            </w:pPr>
            <w:r>
              <w:rPr>
                <w:b/>
                <w:bCs/>
              </w:rPr>
              <w:t xml:space="preserve">Corollary 6 (Derivative of a dot product, transpose-product form)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limLow>
                          <m:e>
                            <m:limLow>
                              <m:e>
                                <m:sSup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x</m:t>
                                        </m:r>
                                      </m:e>
                                    </m:acc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⊤</m:t>
                                    </m:r>
                                  </m:sup>
                                </m:sSup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p</m:t>
                            </m:r>
                          </m:lim>
                        </m:limLow>
                        <m:limLow>
                          <m:e>
                            <m:limLow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lim>
                                <m:r>
                                  <m:rPr>
                                    <m:sty m:val="p"/>
                                  </m:rPr>
                                  <m:t>⏟</m:t>
                                </m:r>
                              </m:lim>
                            </m:limLow>
                          </m:e>
                          <m:lim>
                            <m:r>
                              <m:t>p</m:t>
                            </m:r>
                            <m:r>
                              <m:rPr>
                                <m:sty m:val="p"/>
                              </m:rPr>
                              <m:t>×</m:t>
                            </m:r>
                            <m:r>
                              <m:t>1</m:t>
                            </m:r>
                          </m:lim>
                        </m:limLow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p>
            <w:pPr>
              <w:pStyle w:val="FirstParagraph"/>
            </w:pPr>
            <w:r>
              <w:t xml:space="preserve">This vector derivative formula looks a lot like non-vector calculus,</w:t>
            </w:r>
            <w:r>
              <w:t xml:space="preserve"> </w:t>
            </w:r>
            <w:r>
              <w:t xml:space="preserve">except that you have to transpose the coefficient:</w:t>
            </w:r>
            <w:r>
              <w:t xml:space="preserve"> </w:t>
            </w:r>
            <w:r>
              <w:t xml:space="preserve">in scalar calculus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c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here the coefficient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(a row vector)</w:t>
            </w:r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(a column vector) in the result.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Using</w:t>
            </w:r>
            <w:r>
              <w:rPr>
                <w:b/>
                <w:bCs/>
              </w:rPr>
              <w:t xml:space="preserve"> </w:t>
            </w:r>
            <w:hyperlink w:anchor="thm-deriv-lincom">
              <w:r>
                <w:rPr>
                  <w:rStyle w:val="Hyperlink"/>
                  <w:b/>
                  <w:bCs/>
                </w:rPr>
                <w:t xml:space="preserve">Theorem 52</w:t>
              </w:r>
            </w:hyperlink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ot-product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⋅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oMath>
            </m:oMathPara>
          </w:p>
          <w:p>
            <w:pPr>
              <w:pStyle w:val="FirstParagraph"/>
            </w:pPr>
            <w:r>
              <w:t xml:space="preserve">by</w:t>
            </w:r>
            <w:r>
              <w:t xml:space="preserve"> </w:t>
            </w:r>
            <w:hyperlink w:anchor="thm-deriv-lincom">
              <w:r>
                <w:rPr>
                  <w:rStyle w:val="Hyperlink"/>
                </w:rPr>
                <w:t xml:space="preserve">Theorem 52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rPr>
                <w:b/>
                <w:bCs/>
              </w:rPr>
              <w:t xml:space="preserve">Using</w:t>
            </w:r>
            <w:r>
              <w:rPr>
                <w:b/>
                <w:bCs/>
              </w:rPr>
              <w:t xml:space="preserve"> </w:t>
            </w:r>
            <w:hyperlink w:anchor="thm-deriv-matrix-vector">
              <w:r>
                <w:rPr>
                  <w:rStyle w:val="Hyperlink"/>
                  <w:b/>
                  <w:bCs/>
                </w:rPr>
                <w:t xml:space="preserve">Theorem 55</w:t>
              </w:r>
            </w:hyperlink>
            <w:r>
              <w:rPr>
                <w:b/>
                <w:bCs/>
              </w:rPr>
              <w:t xml:space="preserve">:</w:t>
            </w:r>
          </w:p>
          <w:p>
            <w:pPr>
              <w:pStyle w:val="BodyText"/>
            </w:pPr>
            <w:r>
              <w:t xml:space="preserve">Since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is a constant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matrix.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thm-deriv-matrix-vector">
              <w:r>
                <w:rPr>
                  <w:rStyle w:val="Hyperlink"/>
                </w:rPr>
                <w:t xml:space="preserve">Theorem 55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</m:d>
                    <m:r>
                      <m:t>​</m:t>
                    </m:r>
                    <m:sSup>
                      <m:e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bi"/>
                      </m:rPr>
                      <m:t>I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6" w:name="exm-deriv-lincom-tp"/>
          <w:p>
            <w:pPr>
              <w:pStyle w:val="BodyText"/>
            </w:pPr>
            <w:r>
              <w:rPr>
                <w:b/>
                <w:bCs/>
              </w:rPr>
              <w:t xml:space="preserve">Example 22 (Derivative of a transpose product)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and by</w:t>
            </w:r>
            <w:r>
              <w:t xml:space="preserve"> </w:t>
            </w:r>
            <w:hyperlink w:anchor="cor-deriv-lincom-tp">
              <w:r>
                <w:rPr>
                  <w:rStyle w:val="Hyperlink"/>
                </w:rPr>
                <w:t xml:space="preserve">Corollary 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limLow>
                              <m:e>
                                <m:limLow>
                                  <m:e>
                                    <m:sSup>
                                      <m:e>
                                        <m:acc>
                                          <m:accPr>
                                            <m:chr m:val="̃"/>
                                          </m:accPr>
                                          <m:e>
                                            <m:r>
                                              <m:t>x</m:t>
                                            </m:r>
                                          </m:e>
                                        </m:acc>
                                      </m:e>
                                      <m:sup>
                                        <m:r>
                                          <m:rPr>
                                            <m:sty m:val="p"/>
                                          </m:rPr>
                                          <m:t>⊤</m:t>
                                        </m:r>
                                      </m:sup>
                                    </m:sSup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2</m:t>
                                </m:r>
                              </m:lim>
                            </m:limLow>
                            <m:limLow>
                              <m:e>
                                <m:limLow>
                                  <m:e>
                                    <m:acc>
                                      <m:accPr>
                                        <m:chr m:val="̃"/>
                                      </m:accPr>
                                      <m:e>
                                        <m:r>
                                          <m:t>β</m:t>
                                        </m:r>
                                      </m:e>
                                    </m:acc>
                                  </m:e>
                                  <m:lim>
                                    <m:r>
                                      <m:rPr>
                                        <m:sty m:val="p"/>
                                      </m:rPr>
                                      <m:t>⏟</m:t>
                                    </m:r>
                                  </m:lim>
                                </m:limLow>
                              </m:e>
                              <m:lim>
                                <m: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lim>
                            </m:limLow>
                          </m:e>
                        </m:d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</m:mr>
                      <m:mr>
                        <m:e>
                          <m:r>
                            <m:t>5</m:t>
                          </m:r>
                        </m:e>
                      </m:mr>
                    </m:m>
                  </m:e>
                </m:d>
              </m:oMath>
            </m:oMathPara>
          </w:p>
          <w:bookmarkEnd w:id="266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7" w:name="thm-quadratic-form"/>
          <w:p>
            <w:pPr>
              <w:pStyle w:val="BodyText"/>
            </w:pPr>
            <w:r>
              <w:rPr>
                <w:b/>
                <w:bCs/>
              </w:rPr>
              <w:t xml:space="preserve">Theorem 56 (Derivative of a quadratic form)</w:t>
            </w:r>
            <w:r>
              <w:t xml:space="preserve"> </w:t>
            </w:r>
            <w:r>
              <w:t xml:space="preserve">For a quadratic form (</w:t>
            </w:r>
            <w:hyperlink w:anchor="def-quadratic-form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a symmetric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oMath>
            <w:r>
              <w:t xml:space="preserve"> </w:t>
            </w:r>
            <w:r>
              <w:t xml:space="preserve">matrix that is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, 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2</m:t>
                        </m:r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Expanding entry-wise,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Differentiating component-wise with respect to</w:t>
            </w:r>
            <w:r>
              <w:t xml:space="preserve"> </w:t>
            </w:r>
            <m:oMath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p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m:t>∂</m:t>
                                </m:r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den>
                            </m:f>
                            <m:r>
                              <m:rPr>
                                <m:sty m:val="p"/>
                              </m:rPr>
                              <m:t>(</m:t>
                            </m:r>
                            <m:sSup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β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  <m:r>
                              <m:t>S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den>
                    </m:f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p</m:t>
                            </m:r>
                          </m:sup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j</m:t>
                                </m:r>
                                <m:r>
                                  <m:t>k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(expand quadratic form)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k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p</m:t>
                        </m:r>
                      </m:sup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j</m:t>
                            </m:r>
                            <m:r>
                              <m:t>i</m:t>
                            </m:r>
                          </m:sub>
                        </m:sSub>
                      </m:e>
                    </m:nary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(product rule for 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t>S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(matrix-vector multiplication definition)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[</m:t>
                    </m:r>
                    <m:r>
                      <m:rPr>
                        <m:sty m:val="p"/>
                      </m:rPr>
                      <m:t>(</m:t>
                    </m:r>
                    <m:r>
                      <m:t>S</m:t>
                    </m:r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S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sSub>
                      <m:e>
                        <m:r>
                          <m:rPr>
                            <m:sty m:val="p"/>
                          </m:rPr>
                          <m:t>]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 of matrix multiplication)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When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 symmetric 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),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</m:oMath>
            <w:r>
              <w:t xml:space="preserve">, so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68" w:name="exm-deriv-quadratic-form"/>
          <w:p>
            <w:pPr>
              <w:pStyle w:val="BodyText"/>
            </w:pPr>
            <w:r>
              <w:rPr>
                <w:b/>
                <w:bCs/>
              </w:rPr>
              <w:t xml:space="preserve">Example 23 (Derivative of a quadratic form)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(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, symmetric and constant)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r>
                <m:t>3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quadratic-form">
              <w:r>
                <w:rPr>
                  <w:rStyle w:val="Hyperlink"/>
                </w:rPr>
                <w:t xml:space="preserve">Theorem 56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r>
                          <m:t>S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t>2</m:t>
                </m:r>
                <m:r>
                  <m:t>S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r>
                  <m:t>2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3</m:t>
                          </m:r>
                        </m:e>
                        <m:e>
                          <m:r>
                            <m:t>1</m:t>
                          </m:r>
                        </m:e>
                      </m:mr>
                      <m:mr>
                        <m:e>
                          <m:r>
                            <m:t>1</m:t>
                          </m:r>
                        </m:e>
                        <m:e>
                          <m:r>
                            <m:t>2</m:t>
                          </m:r>
                        </m:e>
                      </m:mr>
                    </m:m>
                  </m:e>
                </m:d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6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Differentiating component-wise directly: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1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  <m:m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sSub>
                                <m:e>
                                  <m:r>
                                    <m:t>β</m:t>
                                  </m:r>
                                </m:e>
                                <m:sub>
                                  <m:r>
                                    <m:t>2</m:t>
                                  </m:r>
                                </m:sub>
                              </m:sSub>
                            </m:den>
                          </m:f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3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Sup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mr>
                    </m:m>
                  </m:e>
                </m:d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6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4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Both methods agree.</w:t>
            </w:r>
          </w:p>
          <w:bookmarkEnd w:id="268"/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69" w:name="cor-deriv-normsq"/>
          <w:p>
            <w:pPr>
              <w:pStyle w:val="BodyText"/>
            </w:pPr>
            <w:r>
              <w:rPr>
                <w:b/>
                <w:bCs/>
              </w:rPr>
              <w:t xml:space="preserve">Corollary 7 (Derivative of a simple quadratic form)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limLow>
                  <m:e>
                    <m:limLow>
                      <m:e>
                        <m:r>
                          <m:t>2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p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</m:oMath>
            </m:oMathPara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Applying</w:t>
            </w:r>
            <w:r>
              <w:t xml:space="preserve"> </w:t>
            </w:r>
            <w:hyperlink w:anchor="thm-quadratic-form">
              <w:r>
                <w:rPr>
                  <w:rStyle w:val="Hyperlink"/>
                </w:rPr>
                <w:t xml:space="preserve">Theorem 56</w:t>
              </w:r>
            </w:hyperlink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(which is symmetric and constant with respect to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r>
                      <m:rPr>
                        <m:sty m:val="p"/>
                      </m:rPr>
                      <m:t>(</m:t>
                    </m:r>
                    <m:sSup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(rewrite with identity matrix)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(apply </m:t>
                    </m:r>
                    <m:r>
                      <m:rPr>
                        <m:nor/>
                        <m:sty m:val="p"/>
                      </m:rPr>
                      <m:t>@thm-quadratic-form</m:t>
                    </m:r>
                    <m:r>
                      <m:rPr>
                        <m:nor/>
                        <m:sty m:val="p"/>
                      </m:rPr>
                      <m:t> with </m:t>
                    </m:r>
                    <m:r>
                      <m:t>S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rPr>
                            <m:sty m:val="bi"/>
                          </m:rPr>
                          <m:t>I</m:t>
                        </m:r>
                      </m:e>
                      <m:sub>
                        <m:r>
                          <m:t>p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p</m:t>
                        </m:r>
                      </m:sub>
                    </m:sSub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(identity matrix property)</m:t>
                    </m:r>
                  </m:e>
                </m:eqArr>
              </m:oMath>
            </m:oMathPara>
          </w:p>
          <w:p/>
        </w:tc>
      </w:tr>
    </w:tbl>
    <w:p>
      <w:pPr>
        <w:pStyle w:val="FirstParagraph"/>
      </w:pP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270" w:name="exm-deriv-normsq"/>
          <w:p>
            <w:pPr>
              <w:pStyle w:val="BodyText"/>
            </w:pPr>
            <w:r>
              <w:rPr>
                <w:b/>
                <w:bCs/>
              </w:rPr>
              <w:t xml:space="preserve">Example 24 (Derivative of a sum of squares)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=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.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cor-deriv-normsq">
              <w:r>
                <w:rPr>
                  <w:rStyle w:val="Hyperlink"/>
                </w:rPr>
                <w:t xml:space="preserve">Corollary 7</w:t>
              </w:r>
            </w:hyperlink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limLow>
                  <m:e>
                    <m:limLow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p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β</m:t>
                                </m:r>
                              </m:e>
                            </m:acc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)</m:t>
                        </m:r>
                      </m:e>
                      <m:lim>
                        <m:r>
                          <m:rPr>
                            <m:sty m:val="p"/>
                          </m:rPr>
                          <m:t>⏟</m:t>
                        </m:r>
                      </m:lim>
                    </m:limLow>
                  </m:e>
                  <m:li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1</m:t>
                    </m:r>
                  </m:lim>
                </m:limLow>
                <m:r>
                  <m:rPr>
                    <m:sty m:val="p"/>
                  </m:rPr>
                  <m:t>=</m:t>
                </m:r>
                <m:r>
                  <m:t>2</m:t>
                </m:r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m>
                      <m:mPr>
                        <m:baseJc m:val="center"/>
                        <m:plcHide m:val="on"/>
                        <m:mcs>
                          <m:mc>
                            <m:mcPr>
                              <m:mcJc m:val="center"/>
                              <m:count m:val="1"/>
                            </m:mcPr>
                          </m:mc>
                        </m:mcs>
                      </m:mP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m:t>2</m:t>
                          </m:r>
                          <m:sSub>
                            <m:e>
                              <m:r>
                                <m:t>β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</m:e>
                      </m:mr>
                    </m:m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Direct partial differentiation yields the same column vector.</w:t>
            </w:r>
          </w:p>
          <w:bookmarkEnd w:id="270"/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1" w:name="thm-chain-vec"/>
          <w:p>
            <w:pPr>
              <w:pStyle w:val="BodyText"/>
            </w:pPr>
            <w:r>
              <w:rPr>
                <w:b/>
                <w:bCs/>
              </w:rPr>
              <w:t xml:space="preserve">Theorem 57 (Vector chain rule)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r>
                      <m:t>y</m:t>
                    </m:r>
                  </m:den>
                </m:f>
              </m:oMath>
            </m:oMathPara>
          </w:p>
          <w:p>
            <w:pPr>
              <w:pStyle w:val="FirstParagraph"/>
            </w:pPr>
            <w:r>
              <w:t xml:space="preserve">or in Euler/Lagrange notation: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(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g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271"/>
        </w:tc>
      </w:tr>
    </w:tbl>
    <w:p>
      <w:pPr>
        <w:pStyle w:val="FirstParagraph"/>
      </w:pPr>
      <w:r>
        <w:t xml:space="preserve">See</w:t>
      </w:r>
      <w:r>
        <w:t xml:space="preserve"> </w:t>
      </w:r>
      <w:hyperlink r:id="rId272">
        <w:r>
          <w:rPr>
            <w:rStyle w:val="Hyperlink"/>
          </w:rPr>
          <w:t xml:space="preserve">https://quickfem.com/finite-element-analysis/</w:t>
        </w:r>
      </w:hyperlink>
      <w:r>
        <w:t xml:space="preserve">,</w:t>
      </w:r>
      <w:r>
        <w:t xml:space="preserve"> </w:t>
      </w:r>
      <w:r>
        <w:t xml:space="preserve">specifically</w:t>
      </w:r>
      <w:r>
        <w:t xml:space="preserve"> </w:t>
      </w:r>
      <w:hyperlink r:id="rId273">
        <w:r>
          <w:rPr>
            <w:rStyle w:val="Hyperlink"/>
          </w:rPr>
          <w:t xml:space="preserve">https://quickfem.com/wp-content/uploads/IFEM.AppF_.pdf</w:t>
        </w:r>
      </w:hyperlink>
    </w:p>
    <w:p>
      <w:pPr>
        <w:pStyle w:val="BodyText"/>
      </w:pPr>
      <w:r>
        <w:t xml:space="preserve">See also</w:t>
      </w:r>
      <w:r>
        <w:t xml:space="preserve"> </w:t>
      </w:r>
      <w:hyperlink r:id="rId274">
        <w:r>
          <w:rPr>
            <w:rStyle w:val="Hyperlink"/>
          </w:rPr>
          <w:t xml:space="preserve">https://en.wikipedia.org/wiki/Gradient#Relationship_with_Fr%C3%A9chet_derivative</w:t>
        </w:r>
      </w:hyperlink>
    </w:p>
    <w:p>
      <w:pPr>
        <w:pStyle w:val="BodyText"/>
      </w:pPr>
      <w:r>
        <w:t xml:space="preserve">This chain rule is like the univariate chain rule (</w:t>
      </w:r>
      <w:hyperlink w:anchor="thm-chain-rule">
        <w:r>
          <w:rPr>
            <w:rStyle w:val="Hyperlink"/>
          </w:rPr>
          <w:t xml:space="preserve">Theorem 27</w:t>
        </w:r>
      </w:hyperlink>
      <w:r>
        <w:t xml:space="preserve">),</w:t>
      </w:r>
      <w:r>
        <w:t xml:space="preserve"> </w:t>
      </w:r>
      <w:r>
        <w:t xml:space="preserve">but the order matters now.</w:t>
      </w:r>
      <w:r>
        <w:t xml:space="preserve"> </w:t>
      </w:r>
      <w:r>
        <w:t xml:space="preserve">The version presented here is for the</w:t>
      </w:r>
      <w:r>
        <w:t xml:space="preserve"> </w:t>
      </w:r>
      <w:hyperlink r:id="rId275">
        <w:r>
          <w:rPr>
            <w:rStyle w:val="Hyperlink"/>
          </w:rPr>
          <w:t xml:space="preserve">gradient</w:t>
        </w:r>
      </w:hyperlink>
      <w:r>
        <w:t xml:space="preserve"> </w:t>
      </w:r>
      <w:r>
        <w:t xml:space="preserve">(column vector);</w:t>
      </w:r>
      <w:r>
        <w:t xml:space="preserve"> </w:t>
      </w:r>
      <w:r>
        <w:t xml:space="preserve">the</w:t>
      </w:r>
      <w:r>
        <w:t xml:space="preserve"> </w:t>
      </w:r>
      <w:hyperlink r:id="rId276">
        <w:r>
          <w:rPr>
            <w:rStyle w:val="Hyperlink"/>
          </w:rPr>
          <w:t xml:space="preserve">total derivative</w:t>
        </w:r>
      </w:hyperlink>
      <w:r>
        <w:t xml:space="preserve"> </w:t>
      </w:r>
      <w:r>
        <w:t xml:space="preserve">(row vector)</w:t>
      </w:r>
      <w:r>
        <w:t xml:space="preserve"> </w:t>
      </w:r>
      <w:r>
        <w:t xml:space="preserve">would be the</w:t>
      </w:r>
      <w:r>
        <w:t xml:space="preserve"> </w:t>
      </w:r>
      <w:hyperlink r:id="rId277">
        <w:r>
          <w:rPr>
            <w:rStyle w:val="Hyperlink"/>
          </w:rPr>
          <w:t xml:space="preserve">transpose of the gradient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8" w:name="cor-chain-qf"/>
          <w:p>
            <w:pPr>
              <w:pStyle w:val="BodyText"/>
            </w:pPr>
            <w:r>
              <w:rPr>
                <w:b/>
                <w:bCs/>
              </w:rPr>
              <w:t xml:space="preserve">Corollary 8 (Vector chain rule for quadratic forms)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⋅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acc>
                          <m:accPr>
                            <m:chr m:val="̃"/>
                          </m:accPr>
                          <m:e>
                            <m:r>
                              <m:t>β</m:t>
                            </m:r>
                          </m:e>
                        </m:acc>
                      </m:den>
                    </m:f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2</m:t>
                    </m:r>
                    <m:acc>
                      <m:accPr>
                        <m:chr m:val="̃"/>
                      </m:accPr>
                      <m:e>
                        <m:r>
                          <m:t>ε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oMath>
            </m:oMathPara>
          </w:p>
          <w:bookmarkEnd w:id="278"/>
        </w:tc>
      </w:tr>
    </w:tbl>
    <w:bookmarkEnd w:id="279"/>
    <w:bookmarkStart w:id="288" w:name="additional-resources"/>
    <w:p>
      <w:pPr>
        <w:pStyle w:val="Heading1"/>
      </w:pPr>
      <w:r>
        <w:t xml:space="preserve">7. Additional resources</w:t>
      </w:r>
    </w:p>
    <w:bookmarkStart w:id="282" w:name="calculus"/>
    <w:p>
      <w:pPr>
        <w:pStyle w:val="Heading2"/>
      </w:pPr>
      <w:r>
        <w:t xml:space="preserve">7.1 Calculus</w:t>
      </w:r>
    </w:p>
    <w:p>
      <w:pPr>
        <w:pStyle w:val="Compact"/>
        <w:numPr>
          <w:ilvl w:val="0"/>
          <w:numId w:val="1013"/>
        </w:numPr>
      </w:pPr>
      <w:r>
        <w:t xml:space="preserve">Kaplan (2022)</w:t>
      </w:r>
    </w:p>
    <w:p>
      <w:pPr>
        <w:pStyle w:val="Compact"/>
        <w:numPr>
          <w:ilvl w:val="0"/>
          <w:numId w:val="1013"/>
        </w:numPr>
      </w:pPr>
      <w:r>
        <w:t xml:space="preserve">Khuri (2003)</w:t>
      </w:r>
    </w:p>
    <w:p>
      <w:pPr>
        <w:pStyle w:val="Compact"/>
        <w:numPr>
          <w:ilvl w:val="0"/>
          <w:numId w:val="1013"/>
        </w:numPr>
      </w:pPr>
      <w:r>
        <w:t xml:space="preserve">Banner (2007)</w:t>
      </w:r>
    </w:p>
    <w:p>
      <w:pPr>
        <w:pStyle w:val="Compact"/>
        <w:numPr>
          <w:ilvl w:val="0"/>
          <w:numId w:val="1013"/>
        </w:numPr>
      </w:pPr>
      <w:r>
        <w:t xml:space="preserve">Larson and Edwards (2018)</w:t>
      </w:r>
    </w:p>
    <w:p>
      <w:pPr>
        <w:pStyle w:val="Compact"/>
        <w:numPr>
          <w:ilvl w:val="0"/>
          <w:numId w:val="1013"/>
        </w:numPr>
      </w:pPr>
      <w:r>
        <w:t xml:space="preserve">Miller (2016)</w:t>
      </w:r>
    </w:p>
    <w:p>
      <w:pPr>
        <w:pStyle w:val="Compact"/>
        <w:numPr>
          <w:ilvl w:val="1"/>
          <w:numId w:val="1014"/>
        </w:numPr>
      </w:pPr>
      <w:hyperlink r:id="rId280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14"/>
        </w:numPr>
      </w:pPr>
      <w:hyperlink r:id="rId281">
        <w:r>
          <w:rPr>
            <w:rStyle w:val="Hyperlink"/>
          </w:rPr>
          <w:t xml:space="preserve">http://www.youtube.com/watch?v=Ps2SBo_WjoE</w:t>
        </w:r>
      </w:hyperlink>
    </w:p>
    <w:bookmarkEnd w:id="282"/>
    <w:bookmarkStart w:id="283" w:name="linear-algebra-and-vector-calculus"/>
    <w:p>
      <w:pPr>
        <w:pStyle w:val="Heading2"/>
      </w:pPr>
      <w:r>
        <w:t xml:space="preserve">7.2 Linear Algebra and Vector Calculus</w:t>
      </w:r>
    </w:p>
    <w:p>
      <w:pPr>
        <w:pStyle w:val="Compact"/>
        <w:numPr>
          <w:ilvl w:val="0"/>
          <w:numId w:val="1015"/>
        </w:numPr>
      </w:pPr>
      <w:r>
        <w:t xml:space="preserve">Fieller (2016)</w:t>
      </w:r>
    </w:p>
    <w:p>
      <w:pPr>
        <w:pStyle w:val="Compact"/>
        <w:numPr>
          <w:ilvl w:val="0"/>
          <w:numId w:val="1015"/>
        </w:numPr>
      </w:pPr>
      <w:r>
        <w:t xml:space="preserve">Banerjee and Roy (2014)</w:t>
      </w:r>
    </w:p>
    <w:p>
      <w:pPr>
        <w:pStyle w:val="Compact"/>
        <w:numPr>
          <w:ilvl w:val="0"/>
          <w:numId w:val="1015"/>
        </w:numPr>
      </w:pPr>
      <w:r>
        <w:t xml:space="preserve">Searle and Khuri (2017)</w:t>
      </w:r>
    </w:p>
    <w:bookmarkEnd w:id="283"/>
    <w:bookmarkStart w:id="286" w:name="numerical-analysis"/>
    <w:p>
      <w:pPr>
        <w:pStyle w:val="Heading2"/>
      </w:pPr>
      <w:r>
        <w:t xml:space="preserve">7.3 Numerical Analysis</w:t>
      </w:r>
    </w:p>
    <w:p>
      <w:pPr>
        <w:pStyle w:val="Compact"/>
        <w:numPr>
          <w:ilvl w:val="0"/>
          <w:numId w:val="1016"/>
        </w:numPr>
      </w:pPr>
      <w:hyperlink r:id="rId284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285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bookmarkEnd w:id="286"/>
    <w:bookmarkStart w:id="287" w:name="real-analysis"/>
    <w:p>
      <w:pPr>
        <w:pStyle w:val="Heading2"/>
      </w:pPr>
      <w:r>
        <w:t xml:space="preserve">7.4 Real Analysis</w:t>
      </w:r>
    </w:p>
    <w:p>
      <w:pPr>
        <w:pStyle w:val="Compact"/>
        <w:numPr>
          <w:ilvl w:val="0"/>
          <w:numId w:val="1017"/>
        </w:numPr>
      </w:pPr>
      <w:r>
        <w:t xml:space="preserve">Grinberg (2017)</w:t>
      </w:r>
    </w:p>
    <w:bookmarkEnd w:id="287"/>
    <w:bookmarkEnd w:id="288"/>
    <w:bookmarkStart w:id="320" w:name="references"/>
    <w:p>
      <w:pPr>
        <w:pStyle w:val="Heading1"/>
      </w:pPr>
      <w:r>
        <w:t xml:space="preserve">References</w:t>
      </w:r>
    </w:p>
    <w:bookmarkStart w:id="319" w:name="refs"/>
    <w:bookmarkStart w:id="29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28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290"/>
    <w:bookmarkStart w:id="292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291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292"/>
    <w:bookmarkStart w:id="29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293"/>
    <w:bookmarkStart w:id="295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294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295"/>
    <w:bookmarkStart w:id="29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29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297"/>
    <w:bookmarkStart w:id="299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298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299"/>
    <w:bookmarkStart w:id="300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00"/>
    <w:bookmarkStart w:id="302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01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02"/>
    <w:bookmarkStart w:id="304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303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304"/>
    <w:bookmarkStart w:id="30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30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306"/>
    <w:bookmarkStart w:id="308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307">
        <w:r>
          <w:rPr>
            <w:rStyle w:val="Hyperlink"/>
          </w:rPr>
          <w:t xml:space="preserve">https://www.wiley.com/en-us/Advanced+Calculus+with+Applications+in+Statistics%2C+2nd+Edition-p-9780471391043</w:t>
        </w:r>
      </w:hyperlink>
      <w:r>
        <w:t xml:space="preserve">.</w:t>
      </w:r>
    </w:p>
    <w:bookmarkEnd w:id="308"/>
    <w:bookmarkStart w:id="310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309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310"/>
    <w:bookmarkStart w:id="31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31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312"/>
    <w:bookmarkStart w:id="31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3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314"/>
    <w:bookmarkStart w:id="3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5"/>
    <w:bookmarkStart w:id="316" w:name="ref-searle2017matrix"/>
    <w:p>
      <w:pPr>
        <w:pStyle w:val="Bibliography"/>
      </w:pPr>
      <w:r>
        <w:t xml:space="preserve">Searle, Shayle R, and Andre I Khuri. 2017.</w:t>
      </w:r>
      <w:r>
        <w:t xml:space="preserve"> </w:t>
      </w:r>
      <w:r>
        <w:rPr>
          <w:i/>
          <w:iCs/>
        </w:rPr>
        <w:t xml:space="preserve">Matrix Algebra Useful for Statistics</w:t>
      </w:r>
      <w:r>
        <w:t xml:space="preserve">. John Wiley &amp; Sons.</w:t>
      </w:r>
    </w:p>
    <w:bookmarkEnd w:id="316"/>
    <w:bookmarkStart w:id="318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317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4" Target="media/rId124.png" /><Relationship Type="http://schemas.openxmlformats.org/officeDocument/2006/relationships/image" Id="rId106" Target="media/rId106.png" /><Relationship Type="http://schemas.openxmlformats.org/officeDocument/2006/relationships/image" Id="rId88" Target="media/rId88.png" /><Relationship Type="http://schemas.openxmlformats.org/officeDocument/2006/relationships/image" Id="rId82" Target="media/rId82.png" /><Relationship Type="http://schemas.openxmlformats.org/officeDocument/2006/relationships/image" Id="rId150" Target="media/rId150.png" /><Relationship Type="http://schemas.openxmlformats.org/officeDocument/2006/relationships/image" Id="rId144" Target="media/rId144.png" /><Relationship Type="http://schemas.openxmlformats.org/officeDocument/2006/relationships/image" Id="rId130" Target="media/rId130.png" /><Relationship Type="http://schemas.openxmlformats.org/officeDocument/2006/relationships/image" Id="rId136" Target="media/rId136.png" /><Relationship Type="http://schemas.openxmlformats.org/officeDocument/2006/relationships/image" Id="rId115" Target="media/rId115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162" Target="media/rId162.png" /><Relationship Type="http://schemas.openxmlformats.org/officeDocument/2006/relationships/image" Id="rId166" Target="media/rId166.png" /><Relationship Type="http://schemas.openxmlformats.org/officeDocument/2006/relationships/image" Id="rId171" Target="media/rId171.png" /><Relationship Type="http://schemas.openxmlformats.org/officeDocument/2006/relationships/image" Id="rId177" Target="media/rId177.png" /><Relationship Type="http://schemas.openxmlformats.org/officeDocument/2006/relationships/image" Id="rId181" Target="media/rId181.png" /><Relationship Type="http://schemas.openxmlformats.org/officeDocument/2006/relationships/hyperlink" Id="rId245" Target="Linear-models-overview.qmd#sec-infer-LMs" TargetMode="External" /><Relationship Type="http://schemas.openxmlformats.org/officeDocument/2006/relationships/hyperlink" Id="rId281" Target="http://www.youtube.com/watch?v=Ps2SBo_WjoE" TargetMode="External" /><Relationship Type="http://schemas.openxmlformats.org/officeDocument/2006/relationships/hyperlink" Id="rId280" Target="http://www.youtube.com/watch?v=xYzQL0TUtBA" TargetMode="External" /><Relationship Type="http://schemas.openxmlformats.org/officeDocument/2006/relationships/hyperlink" Id="rId303" Target="https://doi.org/10.1007/978-1-4614-4708-5" TargetMode="External" /><Relationship Type="http://schemas.openxmlformats.org/officeDocument/2006/relationships/hyperlink" Id="rId296" Target="https://doi.org/10.1201/9781315182780" TargetMode="External" /><Relationship Type="http://schemas.openxmlformats.org/officeDocument/2006/relationships/hyperlink" Id="rId298" Target="https://doi.org/10.1201/9781315370200" TargetMode="External" /><Relationship Type="http://schemas.openxmlformats.org/officeDocument/2006/relationships/hyperlink" Id="rId201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17" Target="https://en.wikipedia.org/wiki/Fubini%27s_theorem" TargetMode="External" /><Relationship Type="http://schemas.openxmlformats.org/officeDocument/2006/relationships/hyperlink" Id="rId275" Target="https://en.wikipedia.org/wiki/Gradient" TargetMode="External" /><Relationship Type="http://schemas.openxmlformats.org/officeDocument/2006/relationships/hyperlink" Id="rId274" Target="https://en.wikipedia.org/wiki/Gradient#Relationship_with_Fr%C3%A9chet_derivative" TargetMode="External" /><Relationship Type="http://schemas.openxmlformats.org/officeDocument/2006/relationships/hyperlink" Id="rId277" Target="https://en.wikipedia.org/wiki/Gradient#Relationship_with_total_derivative" TargetMode="External" /><Relationship Type="http://schemas.openxmlformats.org/officeDocument/2006/relationships/hyperlink" Id="rId200" Target="https://en.wikipedia.org/wiki/Linear_combination" TargetMode="External" /><Relationship Type="http://schemas.openxmlformats.org/officeDocument/2006/relationships/hyperlink" Id="rId77" Target="https://en.wikipedia.org/wiki/Notation_for_differentiation#Lagrange&#39;s_notation" TargetMode="External" /><Relationship Type="http://schemas.openxmlformats.org/officeDocument/2006/relationships/hyperlink" Id="rId39" Target="https://en.wikipedia.org/wiki/Population_proportion" TargetMode="External" /><Relationship Type="http://schemas.openxmlformats.org/officeDocument/2006/relationships/hyperlink" Id="rId44" Target="https://en.wikipedia.org/wiki/Population_proportion#Mathematical_definition" TargetMode="External" /><Relationship Type="http://schemas.openxmlformats.org/officeDocument/2006/relationships/hyperlink" Id="rId40" Target="https://en.wikipedia.org/wiki/Proportion_(mathematics)" TargetMode="External" /><Relationship Type="http://schemas.openxmlformats.org/officeDocument/2006/relationships/hyperlink" Id="rId42" Target="https://en.wikipedia.org/wiki/Proportionality_(mathematics)" TargetMode="External" /><Relationship Type="http://schemas.openxmlformats.org/officeDocument/2006/relationships/hyperlink" Id="rId35" Target="https://en.wikipedia.org/wiki/Rate_(mathematics)" TargetMode="External" /><Relationship Type="http://schemas.openxmlformats.org/officeDocument/2006/relationships/hyperlink" Id="rId37" Target="https://en.wikipedia.org/wiki/Ratio" TargetMode="External" /><Relationship Type="http://schemas.openxmlformats.org/officeDocument/2006/relationships/hyperlink" Id="rId276" Target="https://en.wikipedia.org/wiki/Total_derivative" TargetMode="External" /><Relationship Type="http://schemas.openxmlformats.org/officeDocument/2006/relationships/hyperlink" Id="rId284" Target="https://hua-zhou.github.io/" TargetMode="External" /><Relationship Type="http://schemas.openxmlformats.org/officeDocument/2006/relationships/hyperlink" Id="rId309" Target="https://link.springer.com/book/10.1007/978-1-4419-6646-9" TargetMode="External" /><Relationship Type="http://schemas.openxmlformats.org/officeDocument/2006/relationships/hyperlink" Id="rId291" Target="https://press.princeton.edu/books/paperback/9780691130880/the-calculus-lifesaver" TargetMode="External" /><Relationship Type="http://schemas.openxmlformats.org/officeDocument/2006/relationships/hyperlink" Id="rId301" Target="https://press.princeton.edu/books/paperback/9780691172934/the-real-analysis-lifesaver" TargetMode="External" /><Relationship Type="http://schemas.openxmlformats.org/officeDocument/2006/relationships/hyperlink" Id="rId272" Target="https://quickfem.com/finite-element-analysis/" TargetMode="External" /><Relationship Type="http://schemas.openxmlformats.org/officeDocument/2006/relationships/hyperlink" Id="rId273" Target="https://quickfem.com/wp-content/uploads/IFEM.AppF_.pdf" TargetMode="External" /><Relationship Type="http://schemas.openxmlformats.org/officeDocument/2006/relationships/hyperlink" Id="rId285" Target="https://ucla-biostat-216.github.io/2023fall/schedule/schedule.html" TargetMode="External" /><Relationship Type="http://schemas.openxmlformats.org/officeDocument/2006/relationships/hyperlink" Id="rId3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1" Target="https://www.cengage.com/c/calculus-11e-larson/" TargetMode="External" /><Relationship Type="http://schemas.openxmlformats.org/officeDocument/2006/relationships/hyperlink" Id="rId305" Target="https://www.mosaic-web.org" TargetMode="External" /><Relationship Type="http://schemas.openxmlformats.org/officeDocument/2006/relationships/hyperlink" Id="rId199" Target="https://www.mosaic-web.org/MOSAIC-Calculus/Textbook/Linear-combinations/28-Vectors.html#geometry-arithmetic" TargetMode="External" /><Relationship Type="http://schemas.openxmlformats.org/officeDocument/2006/relationships/hyperlink" Id="rId294" Target="https://www.nytimes.com/2025/09/05/opinion/math-dei.html" TargetMode="External" /><Relationship Type="http://schemas.openxmlformats.org/officeDocument/2006/relationships/hyperlink" Id="rId289" Target="https://www.routledge.com/Linear-Algebra-and-Matrix-Analysis-for-Statistics/Banerjee-Roy/p/book/9781420095388" TargetMode="External" /><Relationship Type="http://schemas.openxmlformats.org/officeDocument/2006/relationships/hyperlink" Id="rId251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307" Target="https://www.wiley.com/en-us/Advanced+Calculus+with+Applications+in+Statistics%2C+2nd+Edition-p-9780471391043" TargetMode="External" /><Relationship Type="http://schemas.openxmlformats.org/officeDocument/2006/relationships/hyperlink" Id="rId160" Target="probability.qmd#cor-fubini-joi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5" Target="Linear-models-overview.qmd#sec-infer-LMs" TargetMode="External" /><Relationship Type="http://schemas.openxmlformats.org/officeDocument/2006/relationships/hyperlink" Id="rId281" Target="http://www.youtube.com/watch?v=Ps2SBo_WjoE" TargetMode="External" /><Relationship Type="http://schemas.openxmlformats.org/officeDocument/2006/relationships/hyperlink" Id="rId280" Target="http://www.youtube.com/watch?v=xYzQL0TUtBA" TargetMode="External" /><Relationship Type="http://schemas.openxmlformats.org/officeDocument/2006/relationships/hyperlink" Id="rId303" Target="https://doi.org/10.1007/978-1-4614-4708-5" TargetMode="External" /><Relationship Type="http://schemas.openxmlformats.org/officeDocument/2006/relationships/hyperlink" Id="rId296" Target="https://doi.org/10.1201/9781315182780" TargetMode="External" /><Relationship Type="http://schemas.openxmlformats.org/officeDocument/2006/relationships/hyperlink" Id="rId298" Target="https://doi.org/10.1201/9781315370200" TargetMode="External" /><Relationship Type="http://schemas.openxmlformats.org/officeDocument/2006/relationships/hyperlink" Id="rId201" Target="https://en.wikipedia.org/wiki/Dot_product#Dyadics_and_matrices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317" Target="https://en.wikipedia.org/wiki/Fubini%27s_theorem" TargetMode="External" /><Relationship Type="http://schemas.openxmlformats.org/officeDocument/2006/relationships/hyperlink" Id="rId275" Target="https://en.wikipedia.org/wiki/Gradient" TargetMode="External" /><Relationship Type="http://schemas.openxmlformats.org/officeDocument/2006/relationships/hyperlink" Id="rId274" Target="https://en.wikipedia.org/wiki/Gradient#Relationship_with_Fr%C3%A9chet_derivative" TargetMode="External" /><Relationship Type="http://schemas.openxmlformats.org/officeDocument/2006/relationships/hyperlink" Id="rId277" Target="https://en.wikipedia.org/wiki/Gradient#Relationship_with_total_derivative" TargetMode="External" /><Relationship Type="http://schemas.openxmlformats.org/officeDocument/2006/relationships/hyperlink" Id="rId200" Target="https://en.wikipedia.org/wiki/Linear_combination" TargetMode="External" /><Relationship Type="http://schemas.openxmlformats.org/officeDocument/2006/relationships/hyperlink" Id="rId77" Target="https://en.wikipedia.org/wiki/Notation_for_differentiation#Lagrange&#39;s_notation" TargetMode="External" /><Relationship Type="http://schemas.openxmlformats.org/officeDocument/2006/relationships/hyperlink" Id="rId39" Target="https://en.wikipedia.org/wiki/Population_proportion" TargetMode="External" /><Relationship Type="http://schemas.openxmlformats.org/officeDocument/2006/relationships/hyperlink" Id="rId44" Target="https://en.wikipedia.org/wiki/Population_proportion#Mathematical_definition" TargetMode="External" /><Relationship Type="http://schemas.openxmlformats.org/officeDocument/2006/relationships/hyperlink" Id="rId40" Target="https://en.wikipedia.org/wiki/Proportion_(mathematics)" TargetMode="External" /><Relationship Type="http://schemas.openxmlformats.org/officeDocument/2006/relationships/hyperlink" Id="rId42" Target="https://en.wikipedia.org/wiki/Proportionality_(mathematics)" TargetMode="External" /><Relationship Type="http://schemas.openxmlformats.org/officeDocument/2006/relationships/hyperlink" Id="rId35" Target="https://en.wikipedia.org/wiki/Rate_(mathematics)" TargetMode="External" /><Relationship Type="http://schemas.openxmlformats.org/officeDocument/2006/relationships/hyperlink" Id="rId37" Target="https://en.wikipedia.org/wiki/Ratio" TargetMode="External" /><Relationship Type="http://schemas.openxmlformats.org/officeDocument/2006/relationships/hyperlink" Id="rId276" Target="https://en.wikipedia.org/wiki/Total_derivative" TargetMode="External" /><Relationship Type="http://schemas.openxmlformats.org/officeDocument/2006/relationships/hyperlink" Id="rId284" Target="https://hua-zhou.github.io/" TargetMode="External" /><Relationship Type="http://schemas.openxmlformats.org/officeDocument/2006/relationships/hyperlink" Id="rId309" Target="https://link.springer.com/book/10.1007/978-1-4419-6646-9" TargetMode="External" /><Relationship Type="http://schemas.openxmlformats.org/officeDocument/2006/relationships/hyperlink" Id="rId291" Target="https://press.princeton.edu/books/paperback/9780691130880/the-calculus-lifesaver" TargetMode="External" /><Relationship Type="http://schemas.openxmlformats.org/officeDocument/2006/relationships/hyperlink" Id="rId301" Target="https://press.princeton.edu/books/paperback/9780691172934/the-real-analysis-lifesaver" TargetMode="External" /><Relationship Type="http://schemas.openxmlformats.org/officeDocument/2006/relationships/hyperlink" Id="rId272" Target="https://quickfem.com/finite-element-analysis/" TargetMode="External" /><Relationship Type="http://schemas.openxmlformats.org/officeDocument/2006/relationships/hyperlink" Id="rId273" Target="https://quickfem.com/wp-content/uploads/IFEM.AppF_.pdf" TargetMode="External" /><Relationship Type="http://schemas.openxmlformats.org/officeDocument/2006/relationships/hyperlink" Id="rId285" Target="https://ucla-biostat-216.github.io/2023fall/schedule/schedule.html" TargetMode="External" /><Relationship Type="http://schemas.openxmlformats.org/officeDocument/2006/relationships/hyperlink" Id="rId3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11" Target="https://www.cengage.com/c/calculus-11e-larson/" TargetMode="External" /><Relationship Type="http://schemas.openxmlformats.org/officeDocument/2006/relationships/hyperlink" Id="rId305" Target="https://www.mosaic-web.org" TargetMode="External" /><Relationship Type="http://schemas.openxmlformats.org/officeDocument/2006/relationships/hyperlink" Id="rId199" Target="https://www.mosaic-web.org/MOSAIC-Calculus/Textbook/Linear-combinations/28-Vectors.html#geometry-arithmetic" TargetMode="External" /><Relationship Type="http://schemas.openxmlformats.org/officeDocument/2006/relationships/hyperlink" Id="rId294" Target="https://www.nytimes.com/2025/09/05/opinion/math-dei.html" TargetMode="External" /><Relationship Type="http://schemas.openxmlformats.org/officeDocument/2006/relationships/hyperlink" Id="rId289" Target="https://www.routledge.com/Linear-Algebra-and-Matrix-Analysis-for-Statistics/Banerjee-Roy/p/book/9781420095388" TargetMode="External" /><Relationship Type="http://schemas.openxmlformats.org/officeDocument/2006/relationships/hyperlink" Id="rId251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307" Target="https://www.wiley.com/en-us/Advanced+Calculus+with+Applications+in+Statistics%2C+2nd+Edition-p-9780471391043" TargetMode="External" /><Relationship Type="http://schemas.openxmlformats.org/officeDocument/2006/relationships/hyperlink" Id="rId160" Target="probability.qmd#cor-fubini-joi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Prerequisites</dc:title>
  <dc:creator/>
  <cp:keywords/>
  <dcterms:created xsi:type="dcterms:W3CDTF">2026-09-28T09:31:46Z</dcterms:created>
  <dcterms:modified xsi:type="dcterms:W3CDTF">2026-09-28T09:31:46Z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omments">
    <vt:lpwstr/>
  </property>
  <property fmtid="{D5CDD505-2E9C-101B-9397-08002B2CF9AE}" pid="6" name="crossref">
    <vt:lpwstr/>
  </property>
  <property fmtid="{D5CDD505-2E9C-101B-9397-08002B2CF9AE}" pid="7" name="custom-callout">
    <vt:lpwstr/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