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[1, Sec. 7.7]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[1, Sec. 7.7]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0"/>
    <w:bookmarkStart w:id="191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1"/>
    <w:bookmarkStart w:id="192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2"/>
    <w:bookmarkStart w:id="194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3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4"/>
    <w:bookmarkStart w:id="196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5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6"/>
    <w:bookmarkStart w:id="198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8"/>
    <w:bookmarkStart w:id="200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199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0"/>
    <w:bookmarkStart w:id="202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2"/>
    <w:bookmarkStart w:id="204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3">
        <w:r>
          <w:rPr>
            <w:rStyle w:val="Hyperlink"/>
          </w:rPr>
          <w:t xml:space="preserve">https://www.statlearning.com</w:t>
        </w:r>
      </w:hyperlink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2026-10-19T05:06:22Z</dcterms:created>
  <dcterms:modified xsi:type="dcterms:W3CDTF">2026-10-19T05:06:22Z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