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4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indicator-functions"/>
    <w:p>
      <w:pPr>
        <w:pStyle w:val="Heading1"/>
      </w:pPr>
      <w:r>
        <w:t xml:space="preserve">4.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ubiquitous:</w:t>
      </w:r>
      <w:r>
        <w:t xml:space="preserve"> </w:t>
      </w:r>
      <w:r>
        <w:t xml:space="preserve">they represent binary variables,</w:t>
      </w:r>
      <w:r>
        <w:t xml:space="preserve"> </w:t>
      </w:r>
      <w:r>
        <w:t xml:space="preserve">censor and event indicators in survival analysis,</w:t>
      </w:r>
      <w:r>
        <w:t xml:space="preserve"> </w:t>
      </w:r>
      <w:r>
        <w:t xml:space="preserve">membership in subpopulations,</w:t>
      </w:r>
      <w:r>
        <w:t xml:space="preserve"> </w:t>
      </w:r>
      <w:r>
        <w:t xml:space="preserve">and domain restrictions in integrals and sums.</w:t>
      </w:r>
    </w:p>
    <w:p>
      <w:pPr>
        <w:pStyle w:val="BodyText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ndicator-function"/>
          <w:p>
            <w:pPr>
              <w:pStyle w:val="BodyText"/>
            </w:pPr>
            <w:r>
              <w:rPr>
                <w:b/>
                <w:bCs/>
              </w:rPr>
              <w:t xml:space="preserve">Definition 1 (Indicator function)</w:t>
            </w:r>
            <w:r>
              <w:t xml:space="preserve"> </w:t>
            </w:r>
            <w:r>
              <w:t xml:space="preserve">For any subset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of a universal set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 function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function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defined by: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double-struck"/>
                        <m:sty m:val="p"/>
                      </m:rPr>
                      <m:t>1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A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A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More generally,</w:t>
            </w:r>
            <w:r>
              <w:t xml:space="preserve"> </w:t>
            </w:r>
            <w:r>
              <w:t xml:space="preserve">for any logical proposition or predicate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indicator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takes the value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true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false: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P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true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t>P</m:t>
                          </m:r>
                          <m:r>
                            <m:rPr>
                              <m:nor/>
                              <m:sty m:val="p"/>
                            </m:rPr>
                            <m:t> is false</m:t>
                          </m:r>
                        </m:e>
                      </m:mr>
                    </m:m>
                  </m:e>
                </m:d>
              </m:oMath>
            </m:oMathPara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indicator-numerical"/>
          <w:p>
            <w:pPr>
              <w:pStyle w:val="BodyText"/>
            </w:pPr>
            <w:r>
              <w:rPr>
                <w:b/>
                <w:bCs/>
              </w:rPr>
              <w:t xml:space="preserve">Example 1 (Evaluating set and predicate indicators)</w:t>
            </w:r>
            <w:r>
              <w:t xml:space="preserve"> </w:t>
            </w:r>
            <w:r>
              <w:t xml:space="preserve">Consider the real line</w:t>
            </w:r>
            <w:r>
              <w:t xml:space="preserve"> </w:t>
            </w:r>
            <m:oMath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set of nonnegative numbers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continuous random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Set indicator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t>3.5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2.1</m:t>
              </m:r>
            </m:oMath>
            <w:r>
              <w:t xml:space="preserve">: 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Predicate indicator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7.2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true,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If an observation yields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predicate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 </w:t>
            </w:r>
            <w:r>
              <w:t xml:space="preserve">is false,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4.1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1"/>
          <w:p/>
        </w:tc>
      </w:tr>
    </w:tbl>
    <w:bookmarkStart w:id="25" w:name="X156504d913efc1f49ad7c2e43ace68824d2fb5d"/>
    <w:p>
      <w:pPr>
        <w:pStyle w:val="Heading2"/>
      </w:pPr>
      <w:r>
        <w:t xml:space="preserve">4.1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.</w:t>
      </w:r>
    </w:p>
    <w:bookmarkStart w:id="22" w:name="set-notation"/>
    <w:p>
      <w:pPr>
        <w:pStyle w:val="Heading3"/>
      </w:pPr>
      <w:r>
        <w:t xml:space="preserve">4.1.1 Set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22"/>
    <w:bookmarkStart w:id="23" w:name="predicate-notation"/>
    <w:p>
      <w:pPr>
        <w:pStyle w:val="Heading3"/>
      </w:pPr>
      <w:r>
        <w:t xml:space="preserve">4.1.2 Predicate notation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3"/>
    <w:bookmarkStart w:id="24" w:name="equivalence-between-paradigms"/>
    <w:p>
      <w:pPr>
        <w:pStyle w:val="Heading3"/>
      </w:pPr>
      <w:r>
        <w:t xml:space="preserve">4.1.3 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28" w:name="iverson-bracket-notation"/>
    <w:p>
      <w:pPr>
        <w:pStyle w:val="Heading2"/>
      </w:pPr>
      <w:r>
        <w:t xml:space="preserve">4.2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p>
      <w:pPr>
        <w:pStyle w:val="BodyText"/>
      </w:pPr>
      <w:r>
        <w:t xml:space="preserve">The Iverson bracket encloses any mathematical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inside square brackets: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Kronecker delta is simply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]</m:t>
        </m:r>
      </m:oMath>
      <w:r>
        <w:t xml:space="preserve">.</w:t>
      </w:r>
    </w:p>
    <w:bookmarkStart w:id="27" w:name="Xd6f58182005cccf55080a628cd9152d2b1165ed"/>
    <w:p>
      <w:pPr>
        <w:pStyle w:val="Heading3"/>
      </w:pPr>
      <w:r>
        <w:t xml:space="preserve">4.2.1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converts domain restrictions in sums and integrals into unrestricted operations.</w:t>
      </w:r>
      <w:r>
        <w:t xml:space="preserve"> </w:t>
      </w:r>
      <w:r>
        <w:t xml:space="preserve">For example: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 closed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conditional expectations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27"/>
    <w:bookmarkEnd w:id="28"/>
    <w:bookmarkStart w:id="30" w:name="summary-of-indicator-notations"/>
    <w:p>
      <w:pPr>
        <w:pStyle w:val="Heading2"/>
      </w:pPr>
      <w:r>
        <w:t xml:space="preserve">4.3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collides with the Fourier transform in probability.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conventions-in-this-book"/>
    <w:p>
      <w:pPr>
        <w:pStyle w:val="Heading2"/>
      </w:pPr>
      <w:r>
        <w:t xml:space="preserve">4.4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1"/>
    <w:bookmarkStart w:id="32" w:name="key-algebraic-properties"/>
    <w:p>
      <w:pPr>
        <w:pStyle w:val="Heading2"/>
      </w:pPr>
      <w:r>
        <w:t xml:space="preserve">4.5 Key algebraic properties</w:t>
      </w:r>
    </w:p>
    <w:p>
      <w:pPr>
        <w:pStyle w:val="FirstParagraph"/>
      </w:pPr>
      <w:r>
        <w:t xml:space="preserve">Indicator functions translate logical operations on events into ordinary arithmetic on real numbers: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Idempotence:</w:t>
      </w:r>
      <w:r>
        <w:t xml:space="preserve"> </w:t>
      </w:r>
      <m:oMath>
        <m:r>
          <m:rPr>
            <m:sty m:val="p"/>
          </m:rPr>
          <m:t>(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</w:p>
    <w:p>
      <w:pPr>
        <w:numPr>
          <w:ilvl w:val="0"/>
          <w:numId w:val="1008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expectation of its indicator is the probability of the event: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fundamental identity connects probability theory directly to linear expectation.</w:t>
      </w:r>
      <w:r>
        <w:t xml:space="preserve"> </w:t>
      </w:r>
      <w:r>
        <w:t xml:space="preserve">It provides the mathematical foundation for empirical proportions,</w:t>
      </w:r>
      <w:r>
        <w:t xml:space="preserve"> </w:t>
      </w:r>
      <w:r>
        <w:t xml:space="preserve">survival curve estimators,</w:t>
      </w:r>
      <w:r>
        <w:t xml:space="preserve"> </w:t>
      </w:r>
      <w:r>
        <w:t xml:space="preserve">and regression models for binary outcomes.</w:t>
      </w:r>
    </w:p>
    <w:bookmarkEnd w:id="32"/>
    <w:bookmarkEnd w:id="33"/>
    <w:bookmarkStart w:id="47" w:name="sec-stochastic-probabilistic-random"/>
    <w:p>
      <w:pPr>
        <w:pStyle w:val="Heading1"/>
      </w:pPr>
      <w:r>
        <w:t xml:space="preserve">5.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35" w:name="Xb824105725c714fb62d41c87a09d9013ca5949f"/>
    <w:p>
      <w:pPr>
        <w:pStyle w:val="Heading2"/>
      </w:pPr>
      <w:r>
        <w:t xml:space="preserve">5.1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34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35"/>
    <w:bookmarkStart w:id="40" w:name="definitions"/>
    <w:p>
      <w:pPr>
        <w:pStyle w:val="Heading2"/>
      </w:pPr>
      <w:r>
        <w:t xml:space="preserve">5.2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40"/>
    <w:bookmarkStart w:id="42" w:name="summary-of-usage"/>
    <w:p>
      <w:pPr>
        <w:pStyle w:val="Heading2"/>
      </w:pPr>
      <w:r>
        <w:t xml:space="preserve">5.3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42"/>
    <w:bookmarkStart w:id="46" w:name="additional-resources"/>
    <w:p>
      <w:pPr>
        <w:pStyle w:val="Heading2"/>
      </w:pPr>
      <w:r>
        <w:t xml:space="preserve">5.4 Additional resources</w:t>
      </w:r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9"/>
        </w:numPr>
      </w:pPr>
      <w:hyperlink r:id="rId4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9"/>
        </w:numPr>
      </w:pPr>
      <w:hyperlink r:id="rId4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46"/>
    <w:bookmarkEnd w:id="47"/>
    <w:bookmarkStart w:id="54" w:name="X93a3d4ef5e06a67ae6b891e46b41b74b3674f55"/>
    <w:p>
      <w:pPr>
        <w:pStyle w:val="Heading1"/>
      </w:pPr>
      <w:r>
        <w:t xml:space="preserve">6.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4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4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5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5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5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5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54"/>
    <w:bookmarkStart w:id="70" w:name="references"/>
    <w:p>
      <w:pPr>
        <w:pStyle w:val="Heading1"/>
      </w:pPr>
      <w:r>
        <w:t xml:space="preserve">References</w:t>
      </w:r>
    </w:p>
    <w:bookmarkStart w:id="69" w:name="refs"/>
    <w:bookmarkStart w:id="56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56"/>
    <w:bookmarkStart w:id="5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5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58"/>
    <w:bookmarkStart w:id="60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59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0"/>
    <w:bookmarkStart w:id="6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62"/>
    <w:bookmarkStart w:id="64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63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64"/>
    <w:bookmarkStart w:id="6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65"/>
    <w:bookmarkStart w:id="67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66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67"/>
    <w:bookmarkStart w:id="68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6" Target="media/rId36.png" /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doi.org/10.1002/9780470191613" TargetMode="External" /><Relationship Type="http://schemas.openxmlformats.org/officeDocument/2006/relationships/hyperlink" Id="rId55" Target="https://doi.org/10.1007/978-0-387-48116-6" TargetMode="External" /><Relationship Type="http://schemas.openxmlformats.org/officeDocument/2006/relationships/hyperlink" Id="rId61" Target="https://doi.org/10.1007/978-1-4757-4015-8" TargetMode="External" /><Relationship Type="http://schemas.openxmlformats.org/officeDocument/2006/relationships/hyperlink" Id="rId57" Target="https://doi.org/10.1201/9781315182780" TargetMode="External" /><Relationship Type="http://schemas.openxmlformats.org/officeDocument/2006/relationships/hyperlink" Id="rId49" Target="https://en.wikipedia.org/wiki/Al-Jabr" TargetMode="External" /><Relationship Type="http://schemas.openxmlformats.org/officeDocument/2006/relationships/hyperlink" Id="rId50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52" Target="https://en.wikipedia.org/wiki/History_of_statistics#Development_of_modern_statistics" TargetMode="External" /><Relationship Type="http://schemas.openxmlformats.org/officeDocument/2006/relationships/hyperlink" Id="rId26" Target="https://en.wikipedia.org/wiki/Iverson_bracket" TargetMode="External" /><Relationship Type="http://schemas.openxmlformats.org/officeDocument/2006/relationships/hyperlink" Id="rId48" Target="https://en.wikipedia.org/wiki/Leibniz%27s_notation" TargetMode="External" /><Relationship Type="http://schemas.openxmlformats.org/officeDocument/2006/relationships/hyperlink" Id="rId51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34" Target="https://en.wikipedia.org/wiki/Stochastic" TargetMode="External" /><Relationship Type="http://schemas.openxmlformats.org/officeDocument/2006/relationships/hyperlink" Id="rId43" Target="https://en.wikipedia.org/wiki/Stochastic_process" TargetMode="External" /><Relationship Type="http://schemas.openxmlformats.org/officeDocument/2006/relationships/hyperlink" Id="rId53" Target="https://en.wikipedia.org/wiki/The_Structure_of_Scientific_Revolutions" TargetMode="External" /><Relationship Type="http://schemas.openxmlformats.org/officeDocument/2006/relationships/hyperlink" Id="rId66" Target="https://global.oup.com/academic/product/stochastic-processes-and-models-9780198568131" TargetMode="External" /><Relationship Type="http://schemas.openxmlformats.org/officeDocument/2006/relationships/hyperlink" Id="rId59" Target="https://link.springer.com/book/10.1007/978-1-4419-0118-7" TargetMode="External" /><Relationship Type="http://schemas.openxmlformats.org/officeDocument/2006/relationships/hyperlink" Id="rId44" Target="https://math.stackexchange.com/questions/114373/whats-the-difference-between-stochastic-and-random" TargetMode="External" /><Relationship Type="http://schemas.openxmlformats.org/officeDocument/2006/relationships/hyperlink" Id="rId45" Target="https://stats.stackexchange.com/questions/421462/probability-model-vs-statistical-model-vs-stochastic-model" TargetMode="External" /><Relationship Type="http://schemas.openxmlformats.org/officeDocument/2006/relationships/hyperlink" Id="rId39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2026-09-28T02:16:19Z</dcterms:created>
  <dcterms:modified xsi:type="dcterms:W3CDTF">2026-09-28T02:16:19Z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