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" w:name="tbl-schedu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Tentative schedule of class sessions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schedule_path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"inst/extdata/epi-204-schedule-2026.xlsx"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Combine the per-textbook reading-reference columns into a single labeled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string, dropping any that are blank for a given session.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combine_readings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(...)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values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(...)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labels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"Dunn &amp; Smyth"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"Vittinghoff"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"Notes"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(label, value)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||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(label,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},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labels, values,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USE.NAMES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parts[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(parts)]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(parts)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(parts,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"Schedule"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Drop footnote rows and the tentative "Skipped?" row (no real session date).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(Date))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(Date),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rowwise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Readings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combine_readings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Dunn &amp; Smyth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Dobson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Vittinghoff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Lecture notes **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ungroup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Week, Date, Day,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 =</w:t>
                  </w:r>
                  <w:r>
                    <w:rPr>
                      <w:rStyle w:val="NormalTok"/>
                    </w:rPr>
                    <w:t xml:space="preserve"> 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Subtopics,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Deadlines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Deadlines*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work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Assignments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Lecturer,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Readings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tab_footnote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footnote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"Homework assignments have an automatic 24-hour grace period"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"unless otherwise announced."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locations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cells_column_labels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columns =</w:t>
                  </w:r>
                  <w:r>
                    <w:rPr>
                      <w:rStyle w:val="NormalTok"/>
                    </w:rPr>
                    <w:t xml:space="preserve"> Deadlines)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Week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Subtopics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Deadlines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New work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Lecturer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Readings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Maximum likelihood estimation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1; Dobson 1.1 - 1.2; Notes Appendix F.1.1 - F.1.8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Quantifying uncertainty for MLEs: standard errors, confidence intervals, hypothesis tests, p-values, prediction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1.3, 1.6, 2, 4; Vittinghoff 5.6; Notes F.1.9 - F.4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5; Notes 2.1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2.1 - 2.7; Dobson 6; Vittinghoff 4; Notes 2.2 - 2.3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Goodness of Fit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3; Dobson 6; Vittinghoff 4; Notes 2.4 - 2.5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exam (ungraded)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Odds, Odds ratios, risk ratios, risk differences, link functions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5; Dobson 7; Vittinghoff 5; Notes 3.1 - 3.4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3.7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Logistic Regression Coefficients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6, 7; Dobson 7; Vittinghoff 5; Notes 3.5 - 3.6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Fitting logistic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8; Dobson 7; Vittinghoff 5; Notes 3.4 - 3.10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30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Diagnostics for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hazard; censoring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Kaplan-Meier and Nelson-Aalen curves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AFTs?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 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exam (10:30am-12:30pm)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above, except Poisson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(optional)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9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assignments have an automatic 24-hour grace period unless otherwise announced.</w:t>
                        </w:r>
                      </w:p>
                    </w:tc>
                  </w:tr>
                </w:tbl>
                <w:bookmarkEnd w:id="13"/>
              </w:tc>
            </w:tr>
          </w:tbl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" w:name="tbl-assignm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Homework assignments and exams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"Homework and Exams"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(Assignments))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gsub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"[</w:t>
                  </w:r>
                  <w:r>
                    <w:rPr>
                      <w:rStyle w:val="SpecialCharTok"/>
                    </w:rPr>
                    <w:t xml:space="preserve">\r\n</w:t>
                  </w:r>
                  <w:r>
                    <w:rPr>
                      <w:rStyle w:val="StringTok"/>
                    </w:rPr>
                    <w:t xml:space="preserve">]+"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Topics),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Assigned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(.x),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85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Assignments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Assigned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due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returned (approx.)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of probability and inference; data manipulation, visualization, and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Final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regression, GLMs,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* all homework assignments are due at 5pm on the due date.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</w:tbl>
                <w:bookmarkEnd w:id="15"/>
              </w:tc>
            </w:tr>
          </w:tbl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2026-10-30T16:28:15Z</dcterms:created>
  <dcterms:modified xsi:type="dcterms:W3CDTF">2026-10-30T16:28:15Z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