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96.png" ContentType="image/png"/>
  <Override PartName="/word/media/rId165.png" ContentType="image/png"/>
  <Override PartName="/word/media/rId130.png" ContentType="image/png"/>
  <Override PartName="/word/media/rId194.png" ContentType="image/png"/>
  <Override PartName="/word/media/rId2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 of Association for Binary Outcomes</w:t>
      </w:r>
    </w:p>
    <w:p>
      <w:pPr>
        <w:pStyle w:val="Subtitle"/>
      </w:pPr>
      <w:r>
        <w:t xml:space="preserve">Risks, odds, odds ratios, and the logit and expit functions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9"/>
    <w:bookmarkStart w:id="13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content is adapted from:</w:t>
      </w:r>
    </w:p>
    <w:p>
      <w:pPr>
        <w:pStyle w:val="Compact"/>
        <w:numPr>
          <w:ilvl w:val="0"/>
          <w:numId w:val="1001"/>
        </w:numPr>
      </w:pPr>
      <w:r>
        <w:t xml:space="preserve">Dobson and Barnett (2018)</w:t>
      </w:r>
      <w:r>
        <w:t xml:space="preserve">, Chapter 7</w:t>
      </w:r>
    </w:p>
    <w:p>
      <w:pPr>
        <w:pStyle w:val="Compact"/>
        <w:numPr>
          <w:ilvl w:val="0"/>
          <w:numId w:val="1001"/>
        </w:numPr>
      </w:pPr>
      <w:r>
        <w:t xml:space="preserve">Vittinghoff et al. (2012)</w:t>
      </w:r>
      <w:r>
        <w:t xml:space="preserve">, Chapter 5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1">
        <w:r>
          <w:rPr>
            <w:rStyle w:val="Hyperlink"/>
          </w:rPr>
          <w:t xml:space="preserve">2021 edition of Epi 204</w:t>
        </w:r>
      </w:hyperlink>
    </w:p>
    <w:p>
      <w:pPr>
        <w:pStyle w:val="Compact"/>
        <w:numPr>
          <w:ilvl w:val="0"/>
          <w:numId w:val="1001"/>
        </w:numPr>
      </w:pPr>
      <w:r>
        <w:t xml:space="preserve">Nahhas (2024)</w:t>
      </w:r>
      <w:r>
        <w:t xml:space="preserve"> </w:t>
      </w:r>
      <w:hyperlink r:id="rId12">
        <w:r>
          <w:rPr>
            <w:rStyle w:val="Hyperlink"/>
          </w:rPr>
          <w:t xml:space="preserve">Chapter 6</w:t>
        </w:r>
      </w:hyperlink>
    </w:p>
    <w:bookmarkEnd w:id="13"/>
    <w:bookmarkStart w:id="216" w:name="introduction"/>
    <w:p>
      <w:pPr>
        <w:pStyle w:val="Heading1"/>
      </w:pPr>
      <w:r>
        <w:t xml:space="preserve">1. Introduction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17">
              <w:r>
                <w:rPr>
                  <w:rStyle w:val="Hyperlink"/>
                  <w:i/>
                  <w:iCs/>
                </w:rPr>
                <w:t xml:space="preserve">Introduction to Logistic Regression</w:t>
              </w:r>
            </w:hyperlink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opens with this chapter’s material:</w:t>
            </w:r>
            <w:r>
              <w:t xml:space="preserve"> </w:t>
            </w:r>
            <w:r>
              <w:t xml:space="preserve">risk estimation,</w:t>
            </w:r>
            <w:r>
              <w:t xml:space="preserve"> </w:t>
            </w:r>
            <w:hyperlink w:anchor="def-RR">
              <w:r>
                <w:rPr>
                  <w:rStyle w:val="Hyperlink"/>
                </w:rPr>
                <w:t xml:space="preserve">risk ratios</w:t>
              </w:r>
            </w:hyperlink>
            <w:r>
              <w:t xml:space="preserve"> </w:t>
            </w:r>
            <w:r>
              <w:t xml:space="preserve">versus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odds ratios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which of them each study design can estimate</w:t>
            </w:r>
            <w:r>
              <w:t xml:space="preserve"> </w:t>
            </w:r>
            <w:r>
              <w:t xml:space="preserve">(Rocke 2021)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chapter reviews measures of association for</w:t>
      </w:r>
      <w:r>
        <w:t xml:space="preserve"> </w:t>
      </w:r>
      <w:hyperlink r:id="rId19">
        <w:r>
          <w:rPr>
            <w:rStyle w:val="Hyperlink"/>
          </w:rPr>
          <w:t xml:space="preserve">binary outcomes</w:t>
        </w:r>
      </w:hyperlink>
      <w:r>
        <w:t xml:space="preserve">:</w:t>
      </w:r>
      <w:r>
        <w:t xml:space="preserve"> </w:t>
      </w:r>
      <w:r>
        <w:t xml:space="preserve">risks,</w:t>
      </w:r>
      <w:r>
        <w:t xml:space="preserve"> </w:t>
      </w:r>
      <w:hyperlink w:anchor="def-RD">
        <w:r>
          <w:rPr>
            <w:rStyle w:val="Hyperlink"/>
          </w:rPr>
          <w:t xml:space="preserve">risk differences</w:t>
        </w:r>
      </w:hyperlink>
      <w:r>
        <w:t xml:space="preserve">, risk ratios,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, and odds ratios,</w:t>
      </w:r>
      <w:r>
        <w:t xml:space="preserve"> </w:t>
      </w:r>
      <w:r>
        <w:t xml:space="preserve">along with the</w:t>
      </w:r>
      <w:r>
        <w:t xml:space="preserve"> </w:t>
      </w:r>
      <w:hyperlink w:anchor="def-logit-fn">
        <w:r>
          <w:rPr>
            <w:rStyle w:val="Hyperlink"/>
          </w:rPr>
          <w:t xml:space="preserve">logit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expit">
        <w:r>
          <w:rPr>
            <w:rStyle w:val="Hyperlink"/>
          </w:rPr>
          <w:t xml:space="preserve">expit</w:t>
        </w:r>
      </w:hyperlink>
      <w:r>
        <w:t xml:space="preserve"> </w:t>
      </w:r>
      <w:r>
        <w:t xml:space="preserve">functions that connect</w:t>
      </w:r>
      <w:r>
        <w:t xml:space="preserve"> </w:t>
      </w:r>
      <w:r>
        <w:t xml:space="preserve">probabilities, odds, and</w:t>
      </w:r>
      <w:r>
        <w:t xml:space="preserve"> </w:t>
      </w:r>
      <w:hyperlink w:anchor="def-logodds">
        <w:r>
          <w:rPr>
            <w:rStyle w:val="Hyperlink"/>
          </w:rPr>
          <w:t xml:space="preserve">log-odds</w:t>
        </w:r>
      </w:hyperlink>
      <w:r>
        <w:t xml:space="preserve">.</w:t>
      </w:r>
      <w:r>
        <w:t xml:space="preserve"> </w:t>
      </w:r>
      <w:r>
        <w:t xml:space="preserve">These concepts are the vocabulary for</w:t>
      </w:r>
      <w:r>
        <w:t xml:space="preserve"> </w:t>
      </w:r>
      <w:hyperlink r:id="rId20">
        <w:r>
          <w:rPr>
            <w:rStyle w:val="Hyperlink"/>
          </w:rPr>
          <w:t xml:space="preserve">regression models</w:t>
        </w:r>
      </w:hyperlink>
      <w:r>
        <w:t xml:space="preserve"> </w:t>
      </w:r>
      <w:r>
        <w:t xml:space="preserve">of binary outcomes;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logistic regression chapter</w:t>
        </w:r>
      </w:hyperlink>
      <w:r>
        <w:t xml:space="preserve"> </w:t>
      </w:r>
      <w:r>
        <w:t xml:space="preserve">builds on them.</w:t>
      </w:r>
    </w:p>
    <w:bookmarkStart w:id="38" w:name="risk-estimation-and-prediction"/>
    <w:p>
      <w:pPr>
        <w:pStyle w:val="Heading2"/>
      </w:pPr>
      <w:r>
        <w:t xml:space="preserve">1.1 Risk estimation and prediction</w:t>
      </w:r>
    </w:p>
    <w:p>
      <w:pPr>
        <w:pStyle w:val="FirstParagraph"/>
      </w:pPr>
      <w:r>
        <w:t xml:space="preserve">In Epi 203,</w:t>
      </w:r>
      <w:r>
        <w:t xml:space="preserve"> </w:t>
      </w:r>
      <w:r>
        <w:t xml:space="preserve">you have already seen</w:t>
      </w:r>
      <w:r>
        <w:t xml:space="preserve"> </w:t>
      </w:r>
      <w:r>
        <w:t xml:space="preserve">methods for modeling</w:t>
      </w:r>
      <w:r>
        <w:t xml:space="preserve"> </w:t>
      </w:r>
      <w:hyperlink r:id="rId19">
        <w:r>
          <w:rPr>
            <w:rStyle w:val="Hyperlink"/>
          </w:rPr>
          <w:t xml:space="preserve">binary outcomes</w:t>
        </w:r>
      </w:hyperlink>
      <w:r>
        <w:t xml:space="preserve"> </w:t>
      </w:r>
      <w:r>
        <w:t xml:space="preserve">using one covariate that is also binary</w:t>
      </w:r>
      <w:r>
        <w:t xml:space="preserve"> </w:t>
      </w:r>
      <w:r>
        <w:t xml:space="preserve">(such as exposure/non-exposure).</w:t>
      </w:r>
      <w:r>
        <w:t xml:space="preserve"> </w:t>
      </w:r>
      <w:r>
        <w:t xml:space="preserve">In this section, we review one-covariate analyses,</w:t>
      </w:r>
      <w:r>
        <w:t xml:space="preserve"> </w:t>
      </w:r>
      <w:r>
        <w:t xml:space="preserve">with a special focus on</w:t>
      </w:r>
      <w:r>
        <w:t xml:space="preserve"> </w:t>
      </w:r>
      <w:hyperlink w:anchor="def-RR">
        <w:r>
          <w:rPr>
            <w:rStyle w:val="Hyperlink"/>
          </w:rPr>
          <w:t xml:space="preserve">risk ratios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R">
        <w:r>
          <w:rPr>
            <w:rStyle w:val="Hyperlink"/>
          </w:rPr>
          <w:t xml:space="preserve">odds ratios</w:t>
        </w:r>
      </w:hyperlink>
      <w:r>
        <w:t xml:space="preserve">,</w:t>
      </w:r>
      <w:r>
        <w:t xml:space="preserve"> </w:t>
      </w:r>
      <w:r>
        <w:t xml:space="preserve">which are important concepts for interpreting</w:t>
      </w:r>
      <w:r>
        <w:t xml:space="preserve"> </w:t>
      </w:r>
      <w:hyperlink r:id="rId22">
        <w:r>
          <w:rPr>
            <w:rStyle w:val="Hyperlink"/>
          </w:rPr>
          <w:t xml:space="preserve">logistic regression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isk-epi"/>
          <w:p>
            <w:pPr>
              <w:pStyle w:val="BodyText"/>
            </w:pPr>
            <w:r>
              <w:rPr>
                <w:b/>
                <w:bCs/>
              </w:rPr>
              <w:t xml:space="preserve">Definition 1 (Risk (incidence proportion, cumulative incidence))</w:t>
            </w:r>
            <w:r>
              <w:t xml:space="preserve"> </w:t>
            </w:r>
            <w:r>
              <w:t xml:space="preserve">In epidemiology,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of an outcome event</w:t>
            </w:r>
            <w:r>
              <w:t xml:space="preserve"> </w:t>
            </w:r>
            <w:r>
              <w:t xml:space="preserve">in a population (or a subgroup of a population)</w:t>
            </w:r>
            <w:r>
              <w:t xml:space="preserve"> </w:t>
            </w:r>
            <w:r>
              <w:t xml:space="preserve">over a specified time period</w:t>
            </w:r>
            <w:r>
              <w:t xml:space="preserve"> </w:t>
            </w:r>
            <w:r>
              <w:t xml:space="preserve">is the probability that a member of that population</w:t>
            </w:r>
            <w:r>
              <w:t xml:space="preserve"> </w:t>
            </w:r>
            <w:r>
              <w:t xml:space="preserve">experiences the event during that period</w:t>
            </w:r>
            <w:r>
              <w:t xml:space="preserve"> </w:t>
            </w:r>
            <w:r>
              <w:t xml:space="preserve">(Rothman et al. 2021, chap. 4)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the event occurs during the period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Risk is also called</w:t>
            </w:r>
            <w:r>
              <w:t xml:space="preserve"> </w:t>
            </w:r>
            <w:r>
              <w:rPr>
                <w:b/>
                <w:bCs/>
              </w:rPr>
              <w:t xml:space="preserve">incidence proportion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 </w:t>
            </w:r>
            <w:r>
              <w:t xml:space="preserve">(Rothman et al. 2021, chap. 4)</w:t>
            </w:r>
            <w:r>
              <w:t xml:space="preserve">.</w:t>
            </w:r>
          </w:p>
          <w:bookmarkEnd w:id="23"/>
        </w:tc>
      </w:tr>
    </w:tbl>
    <w:p>
      <w:pPr>
        <w:pStyle w:val="BodyText"/>
      </w:pPr>
      <w:r>
        <w:t xml:space="preserve">A risk is a probability,</w:t>
      </w:r>
      <w:r>
        <w:t xml:space="preserve"> </w:t>
      </w:r>
      <w:r>
        <w:t xml:space="preserve">so it is unitless and lies between 0 and 1.</w:t>
      </w:r>
      <w:r>
        <w:t xml:space="preserve"> </w:t>
      </w:r>
      <w:r>
        <w:t xml:space="preserve">A risk is only fully specified once its population and time period are stated:</w:t>
      </w:r>
      <w:r>
        <w:t xml:space="preserve"> </w:t>
      </w:r>
      <w:r>
        <w:t xml:space="preserve">“the risk of MI”</w:t>
      </w:r>
      <w:r>
        <w:t xml:space="preserve"> </w:t>
      </w:r>
      <w:r>
        <w:t xml:space="preserve">means nothing until we say</w:t>
      </w:r>
      <w:r>
        <w:t xml:space="preserve"> </w:t>
      </w:r>
      <w:r>
        <w:rPr>
          <w:i/>
          <w:iCs/>
        </w:rPr>
        <w:t xml:space="preserve">whose</w:t>
      </w:r>
      <w:r>
        <w:t xml:space="preserve"> </w:t>
      </w:r>
      <w:r>
        <w:t xml:space="preserve">risk, and over</w:t>
      </w:r>
      <w:r>
        <w:t xml:space="preserve"> </w:t>
      </w:r>
      <w:r>
        <w:rPr>
          <w:i/>
          <w:iCs/>
        </w:rPr>
        <w:t xml:space="preserve">how long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exm-risk-epi"/>
          <w:p>
            <w:pPr>
              <w:pStyle w:val="BodyText"/>
            </w:pPr>
            <w:r>
              <w:rPr>
                <w:b/>
                <w:bCs/>
              </w:rPr>
              <w:t xml:space="preserve">Example 1 (One-year risk of influenza)</w:t>
            </w:r>
            <w:r>
              <w:t xml:space="preserve"> </w:t>
            </w:r>
            <w:r>
              <w:t xml:space="preserve">Suppose we follow 2000 people for one year,</w:t>
            </w:r>
            <w:r>
              <w:t xml:space="preserve"> </w:t>
            </w:r>
            <w:r>
              <w:t xml:space="preserve">nobody is lost to follow-up,</w:t>
            </w:r>
            <w:r>
              <w:t xml:space="preserve"> </w:t>
            </w:r>
            <w:r>
              <w:t xml:space="preserve">and 30 of them develop influenza during that year.</w:t>
            </w:r>
            <w:r>
              <w:t xml:space="preserve"> </w:t>
            </w:r>
            <w:r>
              <w:t xml:space="preserve">The estimated one-year risk of influenza in this population is</w:t>
            </w:r>
            <w:r>
              <w:t xml:space="preserve"> </w:t>
            </w:r>
            <w:r>
              <w:t xml:space="preserve">the proportion who developed influenza: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number who developed influenza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number followed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(sample proportion estimates the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30</m:t>
                        </m:r>
                      </m:num>
                      <m:den>
                        <m:r>
                          <m:t>2000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counts)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0.015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bookmarkEnd w:id="24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" w:name="exm-risk-epi-counterexample"/>
          <w:p>
            <w:pPr>
              <w:pStyle w:val="BodyText"/>
            </w:pPr>
            <w:r>
              <w:rPr>
                <w:b/>
                <w:bCs/>
              </w:rPr>
              <w:t xml:space="preserve">Example 2 (A case count is not a risk)</w:t>
            </w:r>
            <w:r>
              <w:t xml:space="preserve"> </w:t>
            </w:r>
            <w:r>
              <w:t xml:space="preserve">The count of 30 influenza cases from</w:t>
            </w:r>
            <w:r>
              <w:t xml:space="preserve"> </w:t>
            </w:r>
            <w:hyperlink w:anchor="exm-risk-epi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is not a risk:</w:t>
            </w:r>
            <w:r>
              <w:t xml:space="preserve"> </w:t>
            </w:r>
            <w:r>
              <w:t xml:space="preserve">it is not a probability,</w:t>
            </w:r>
            <w:r>
              <w:t xml:space="preserve"> </w:t>
            </w:r>
            <w:r>
              <w:t xml:space="preserve">and it does not account for how many people were at risk.</w:t>
            </w:r>
            <w:r>
              <w:t xml:space="preserve"> </w:t>
            </w:r>
            <w:r>
              <w:t xml:space="preserve">If instead 4000 people had been followed for the same year,</w:t>
            </w:r>
            <w:r>
              <w:t xml:space="preserve"> </w:t>
            </w:r>
            <w:r>
              <w:t xml:space="preserve">with the same 30 cases,</w:t>
            </w:r>
            <w:r>
              <w:t xml:space="preserve"> </w:t>
            </w:r>
            <w:r>
              <w:t xml:space="preserve">the estimated risk would be: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30</m:t>
                        </m:r>
                      </m:num>
                      <m:den>
                        <m:r>
                          <m:t>4000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counts)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0.0075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is half the risk from</w:t>
            </w:r>
            <w:r>
              <w:t xml:space="preserve"> </w:t>
            </w:r>
            <w:hyperlink w:anchor="exm-risk-epi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even though the case count is identical.</w:t>
            </w:r>
          </w:p>
          <w:bookmarkEnd w:id="25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oc-mi"/>
          <w:p>
            <w:pPr>
              <w:pStyle w:val="BodyText"/>
            </w:pPr>
            <w:r>
              <w:rPr>
                <w:b/>
                <w:bCs/>
              </w:rPr>
              <w:t xml:space="preserve">Example 3 (Oral Contraceptive Use and Heart Attack)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Research question:</w:t>
            </w:r>
            <w:r>
              <w:t xml:space="preserve"> </w:t>
            </w:r>
            <w:r>
              <w:t xml:space="preserve">how does oral contraceptive (OC) use</w:t>
            </w:r>
            <w:r>
              <w:t xml:space="preserve"> </w:t>
            </w:r>
            <w:r>
              <w:t xml:space="preserve">affect the risk of myocardial infarction (MI; a.k.a. heart attack)?</w:t>
            </w:r>
          </w:p>
          <w:p>
            <w:pPr>
              <w:pStyle w:val="FirstParagraph"/>
            </w:pPr>
            <w:r>
              <w:t xml:space="preserve">This potential risk increase was a concern when oral contraceptives were first developed,</w:t>
            </w:r>
            <w:r>
              <w:t xml:space="preserve"> </w:t>
            </w:r>
            <w:r>
              <w:t xml:space="preserve">because the original formulations used</w:t>
            </w:r>
            <w:r>
              <w:t xml:space="preserve"> </w:t>
            </w:r>
            <w:r>
              <w:t xml:space="preserve">much higher doses of estrogen than are used today.</w:t>
            </w:r>
            <w:r>
              <w:t xml:space="preserve"> </w:t>
            </w:r>
            <w:r>
              <w:t xml:space="preserve">Cardiovascular risk from combined oral contraceptives increases with estrogen dose,</w:t>
            </w:r>
            <w:r>
              <w:t xml:space="preserve"> </w:t>
            </w:r>
            <w:r>
              <w:t xml:space="preserve">and the dose has been reduced substantially since those early formulations,</w:t>
            </w:r>
            <w:r>
              <w:t xml:space="preserve"> </w:t>
            </w:r>
            <w:r>
              <w:t xml:space="preserve">so modern low-dose formulations carry much lower risk</w:t>
            </w:r>
            <w:r>
              <w:t xml:space="preserve"> </w:t>
            </w:r>
            <w:r>
              <w:t xml:space="preserve">(Roach et al. 2015)</w:t>
            </w:r>
            <w:r>
              <w:t xml:space="preserve">.</w:t>
            </w:r>
          </w:p>
          <w:p>
            <w:pPr>
              <w:pStyle w:val="BodyText"/>
            </w:pPr>
            <w:hyperlink w:anchor="tbl-oc-mi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contains simulated data for</w:t>
            </w:r>
            <w:r>
              <w:t xml:space="preserve"> </w:t>
            </w:r>
            <w:r>
              <w:t xml:space="preserve">an imaginary follow-up (a.k.a.</w:t>
            </w:r>
            <w:r>
              <w:t xml:space="preserve"> </w:t>
            </w:r>
            <w:r>
              <w:rPr>
                <w:i/>
                <w:iCs/>
              </w:rPr>
              <w:t xml:space="preserve">prospective</w:t>
            </w:r>
            <w:r>
              <w:t xml:space="preserve">) study</w:t>
            </w:r>
            <w:r>
              <w:t xml:space="preserve"> </w:t>
            </w:r>
            <w:r>
              <w:t xml:space="preserve">in which two groups are identified,</w:t>
            </w:r>
            <w:r>
              <w:t xml:space="preserve"> </w:t>
            </w:r>
            <w:r>
              <w:t xml:space="preserve">one using OCs and another not using OCs,</w:t>
            </w:r>
            <w:r>
              <w:t xml:space="preserve"> </w:t>
            </w:r>
            <w:r>
              <w:t xml:space="preserve">and both groups are tracked for three years</w:t>
            </w:r>
            <w:r>
              <w:t xml:space="preserve"> </w:t>
            </w:r>
            <w:r>
              <w:t xml:space="preserve">to determine how many in each groups have MIs.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6" w:name="tbl-oc-mi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1: Simulated data from study of oral contraceptive use and heart attack risk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oc_mi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tribble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OC,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MI,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Total,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"OC use"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5000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"No OC use"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10000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No MI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Total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MI)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relocate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No MI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.after =</w:t>
                  </w:r>
                  <w:r>
                    <w:rPr>
                      <w:rStyle w:val="NormalTok"/>
                    </w:rPr>
                    <w:t xml:space="preserve"> MI)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totals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oc_mi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summarize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across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(MI,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No MI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 Total), sum))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OC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"Total"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tbl_oc_mi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(oc_mi, totals)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tbl_oc_mi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pander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pander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2431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320"/>
                    <w:gridCol w:w="550"/>
                    <w:gridCol w:w="990"/>
                    <w:gridCol w:w="99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OC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MI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No MI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Total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OC use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4,987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5,000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No OC use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9,993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10,000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Total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14,980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15,000</w:t>
                        </w:r>
                      </w:p>
                    </w:tc>
                  </w:tr>
                </w:tbl>
                <w:bookmarkEnd w:id="26"/>
                <w:p/>
              </w:tc>
            </w:tr>
          </w:tbl>
          <w:bookmarkEnd w:id="2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exr-probs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|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probabilities of MI for OC users and non-OC users.</w:t>
            </w:r>
            <w:r>
              <w:t xml:space="preserve"> </w:t>
            </w:r>
            <w:r>
              <w:t xml:space="preserve">Estimate them from</w:t>
            </w:r>
            <w:r>
              <w:t xml:space="preserve"> </w:t>
            </w:r>
            <w:hyperlink w:anchor="exm-oc-mi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9" w:name="sol-compute-probs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t>I</m:t>
                </m:r>
                <m:r>
                  <m:rPr>
                    <m:sty m:val="p"/>
                  </m:rPr>
                  <m:t>|</m:t>
                </m:r>
                <m:r>
                  <m:t>O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r>
                      <m:t>5000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0.0026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t>I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¬</m:t>
                </m:r>
                <m:r>
                  <m:t>O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10000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oMath>
            </m:oMathPara>
          </w:p>
          <w:bookmarkEnd w:id="2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exr-def-controls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does the term</w:t>
            </w:r>
            <w:r>
              <w:t xml:space="preserve"> </w:t>
            </w:r>
            <w:r>
              <w:t xml:space="preserve">“controls”</w:t>
            </w:r>
            <w:r>
              <w:t xml:space="preserve"> </w:t>
            </w:r>
            <w:r>
              <w:t xml:space="preserve">mean in the context of study design?</w:t>
            </w:r>
          </w:p>
          <w:bookmarkEnd w:id="3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2" w:name="sol-def-controls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31" w:name="def-controls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Definition 2 (Two meanings of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 xml:space="preserve">“controls”</w:t>
                  </w:r>
                  <w:r>
                    <w:rPr>
                      <w:b/>
                      <w:bCs/>
                    </w:rPr>
                    <w:t xml:space="preserve">)</w:t>
                  </w:r>
                  <w:r>
                    <w:t xml:space="preserve"> </w:t>
                  </w:r>
                  <w:r>
                    <w:t xml:space="preserve">Depending on context,</w:t>
                  </w:r>
                  <w:r>
                    <w:t xml:space="preserve"> </w:t>
                  </w:r>
                  <w:r>
                    <w:t xml:space="preserve">“controls”</w:t>
                  </w:r>
                  <w:r>
                    <w:t xml:space="preserve"> </w:t>
                  </w:r>
                  <w:r>
                    <w:t xml:space="preserve">can mean either:</w:t>
                  </w:r>
                </w:p>
                <w:p>
                  <w:pPr>
                    <w:pStyle w:val="Compact"/>
                    <w:numPr>
                      <w:ilvl w:val="0"/>
                      <w:numId w:val="1003"/>
                    </w:numPr>
                  </w:pPr>
                  <w:r>
                    <w:t xml:space="preserve">individuals who don’t experience an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exposure</w:t>
                  </w:r>
                  <w:r>
                    <w:t xml:space="preserve"> </w:t>
                  </w:r>
                  <w:r>
                    <w:t xml:space="preserve">of interest,</w:t>
                  </w:r>
                </w:p>
                <w:p>
                  <w:pPr>
                    <w:pStyle w:val="Compact"/>
                    <w:numPr>
                      <w:ilvl w:val="0"/>
                      <w:numId w:val="1003"/>
                    </w:numPr>
                  </w:pPr>
                  <w:r>
                    <w:t xml:space="preserve">or individuals who don’t experience an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outcome</w:t>
                  </w:r>
                  <w:r>
                    <w:t xml:space="preserve"> </w:t>
                  </w:r>
                  <w:r>
                    <w:t xml:space="preserve">of interest.</w:t>
                  </w:r>
                </w:p>
                <w:bookmarkEnd w:id="31"/>
              </w:tc>
            </w:tr>
          </w:tbl>
          <w:bookmarkEnd w:id="3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r-controls-use-cases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What types of studies do the two definitions of controls correspond to?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6" w:name="sol-controls-use-cases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34" w:name="def-cases-retrospective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Definition 3 (cases and controls in retrospective studies)</w:t>
                  </w:r>
                  <w:r>
                    <w:t xml:space="preserve"> </w:t>
                  </w:r>
                  <w:r>
                    <w:t xml:space="preserve">In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retrospective</w:t>
                  </w:r>
                  <w:r>
                    <w:rPr>
                      <w:i/>
                      <w:iCs/>
                    </w:rPr>
                    <w:t xml:space="preserve"> </w:t>
                  </w:r>
                  <w:hyperlink w:anchor="sec-CC-studies">
                    <w:r>
                      <w:rPr>
                        <w:rStyle w:val="Hyperlink"/>
                        <w:i/>
                        <w:iCs/>
                      </w:rPr>
                      <w:t xml:space="preserve">case-control studies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r>
                    <w:t xml:space="preserve">participants who experience the outcome of interest are called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cases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while participants who don’t experience that outcome are called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controls</w:t>
                  </w:r>
                  <w:r>
                    <w:t xml:space="preserve"> </w:t>
                  </w:r>
                  <w:r>
                    <w:t xml:space="preserve">(Rothman et al. 2021, chap. 8)</w:t>
                  </w:r>
                  <w:r>
                    <w:t xml:space="preserve">.</w:t>
                  </w:r>
                </w:p>
                <w:bookmarkEnd w:id="34"/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35" w:name="def-cases-prospective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Definition 4 (treatment groups and control groups in prospective studies)</w:t>
                  </w:r>
                  <w:r>
                    <w:t xml:space="preserve"> </w:t>
                  </w:r>
                  <w:r>
                    <w:t xml:space="preserve">In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prospective studies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the group of participants who experience the treatment or exposure of interest</w:t>
                  </w:r>
                  <w:r>
                    <w:t xml:space="preserve"> </w:t>
                  </w:r>
                  <w:r>
                    <w:t xml:space="preserve">is called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treatment group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while the participants who receive the baseline or comparison treatment</w:t>
                  </w:r>
                  <w:r>
                    <w:t xml:space="preserve"> </w:t>
                  </w:r>
                  <w:r>
                    <w:t xml:space="preserve">(for example, clinical trial participants who receive a placebo</w:t>
                  </w:r>
                  <w:r>
                    <w:t xml:space="preserve"> </w:t>
                  </w:r>
                  <w:r>
                    <w:t xml:space="preserve">or a standard-of-care treatment rather than an experimental treatment)</w:t>
                  </w:r>
                  <w:r>
                    <w:t xml:space="preserve"> </w:t>
                  </w:r>
                  <w:r>
                    <w:t xml:space="preserve">are called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controls</w:t>
                  </w:r>
                  <w:r>
                    <w:t xml:space="preserve"> </w:t>
                  </w:r>
                  <w:r>
                    <w:t xml:space="preserve">(Rothman et al. 2021, chap. 7)</w:t>
                  </w:r>
                  <w:r>
                    <w:t xml:space="preserve">.</w:t>
                  </w:r>
                </w:p>
                <w:bookmarkEnd w:id="35"/>
              </w:tc>
            </w:tr>
          </w:tbl>
          <w:bookmarkEnd w:id="36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7" w:name="exm-cases-controls"/>
          <w:p>
            <w:pPr>
              <w:pStyle w:val="BodyText"/>
            </w:pPr>
            <w:r>
              <w:rPr>
                <w:b/>
                <w:bCs/>
              </w:rPr>
              <w:t xml:space="preserve">Example 4 (Cases and controls in the OC-MI study)</w:t>
            </w:r>
            <w:r>
              <w:t xml:space="preserve"> </w:t>
            </w:r>
            <w:hyperlink w:anchor="exm-oc-mi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 </w:t>
            </w:r>
            <w:r>
              <w:t xml:space="preserve">describes a</w:t>
            </w:r>
            <w:r>
              <w:t xml:space="preserve"> </w:t>
            </w:r>
            <w:r>
              <w:rPr>
                <w:i/>
                <w:iCs/>
              </w:rPr>
              <w:t xml:space="preserve">prospective</w:t>
            </w:r>
            <w:r>
              <w:t xml:space="preserve"> </w:t>
            </w:r>
            <w:r>
              <w:t xml:space="preserve">(follow-up) study:</w:t>
            </w:r>
            <w:r>
              <w:t xml:space="preserve"> </w:t>
            </w:r>
            <w:r>
              <w:t xml:space="preserve">participants were enrolled based on their exposure status</w:t>
            </w:r>
            <w:r>
              <w:t xml:space="preserve"> </w:t>
            </w:r>
            <w:r>
              <w:t xml:space="preserve">(OC use versus no OC use)</w:t>
            </w:r>
            <w:r>
              <w:t xml:space="preserve"> </w:t>
            </w:r>
            <w:r>
              <w:t xml:space="preserve">and then followed for three years to observe MI outcomes.</w:t>
            </w:r>
          </w:p>
          <w:p>
            <w:pPr>
              <w:pStyle w:val="BodyText"/>
            </w:pPr>
            <w:r>
              <w:t xml:space="preserve">Therefore,</w:t>
            </w:r>
            <w:r>
              <w:t xml:space="preserve"> </w:t>
            </w:r>
            <w:hyperlink w:anchor="def-cases-prospectiv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applies:</w:t>
            </w:r>
            <w:r>
              <w:t xml:space="preserve"> </w:t>
            </w:r>
            <w:r>
              <w:t xml:space="preserve">the 5000 OC users form the treatment (exposed) group,</w:t>
            </w:r>
            <w:r>
              <w:t xml:space="preserve"> </w:t>
            </w:r>
            <w:r>
              <w:t xml:space="preserve">and the 10,000 OC non-users are the</w:t>
            </w:r>
            <w:r>
              <w:t xml:space="preserve"> </w:t>
            </w:r>
            <w:r>
              <w:rPr>
                <w:b/>
                <w:bCs/>
              </w:rPr>
              <w:t xml:space="preserve">controls</w:t>
            </w:r>
            <w:r>
              <w:t xml:space="preserve">.</w:t>
            </w:r>
          </w:p>
          <w:p>
            <w:pPr>
              <w:pStyle w:val="BodyText"/>
            </w:pPr>
            <w:hyperlink w:anchor="def-cases-retrospectiv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 </w:t>
            </w:r>
            <w:r>
              <w:t xml:space="preserve">does not apply to this study design,</w:t>
            </w:r>
            <w:r>
              <w:t xml:space="preserve"> </w:t>
            </w:r>
            <w:r>
              <w:t xml:space="preserve">because participants were not selected based on their outcomes.</w:t>
            </w:r>
            <w:r>
              <w:t xml:space="preserve"> </w:t>
            </w:r>
            <w:r>
              <w:t xml:space="preserve">If we had instead recruited participants by outcome status —</w:t>
            </w:r>
            <w:r>
              <w:t xml:space="preserve"> </w:t>
            </w:r>
            <w:r>
              <w:t xml:space="preserve">enrolling the 20 participants who experienced MIs,</w:t>
            </w:r>
            <w:r>
              <w:t xml:space="preserve"> </w:t>
            </w:r>
            <w:r>
              <w:t xml:space="preserve">along with a sample of participants who did not —</w:t>
            </w:r>
            <w:r>
              <w:t xml:space="preserve"> </w:t>
            </w:r>
            <w:r>
              <w:t xml:space="preserve">the study would have been a</w:t>
            </w:r>
            <w:r>
              <w:t xml:space="preserve"> </w:t>
            </w:r>
            <w:r>
              <w:rPr>
                <w:i/>
                <w:iCs/>
              </w:rPr>
              <w:t xml:space="preserve">retrospective</w:t>
            </w:r>
            <w:r>
              <w:rPr>
                <w:i/>
                <w:iCs/>
              </w:rPr>
              <w:t xml:space="preserve"> </w:t>
            </w:r>
            <w:hyperlink w:anchor="sec-CC-studies">
              <w:r>
                <w:rPr>
                  <w:rStyle w:val="Hyperlink"/>
                  <w:i/>
                  <w:iCs/>
                </w:rPr>
                <w:t xml:space="preserve">case-control study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20 participants with MIs would be the</w:t>
            </w:r>
            <w:r>
              <w:t xml:space="preserve"> </w:t>
            </w:r>
            <w:r>
              <w:rPr>
                <w:b/>
                <w:bCs/>
              </w:rPr>
              <w:t xml:space="preserve">cases</w:t>
            </w:r>
            <w:r>
              <w:t xml:space="preserve">,</w:t>
            </w:r>
            <w:r>
              <w:t xml:space="preserve"> </w:t>
            </w:r>
            <w:r>
              <w:t xml:space="preserve">and the sampled MI-free participants would be the</w:t>
            </w:r>
            <w:r>
              <w:t xml:space="preserve"> </w:t>
            </w:r>
            <w:r>
              <w:rPr>
                <w:b/>
                <w:bCs/>
              </w:rPr>
              <w:t xml:space="preserve">controls</w:t>
            </w:r>
            <w:r>
              <w:t xml:space="preserve">.</w:t>
            </w:r>
          </w:p>
          <w:bookmarkEnd w:id="37"/>
          <w:p/>
        </w:tc>
      </w:tr>
    </w:tbl>
    <w:bookmarkEnd w:id="38"/>
    <w:bookmarkStart w:id="71" w:name="comparing-probabilities"/>
    <w:p>
      <w:pPr>
        <w:pStyle w:val="Heading2"/>
      </w:pPr>
      <w:r>
        <w:t xml:space="preserve">1.2 Comparing probabilities</w:t>
      </w:r>
    </w:p>
    <w:bookmarkStart w:id="46" w:name="risk-differences"/>
    <w:p>
      <w:pPr>
        <w:pStyle w:val="Heading3"/>
      </w:pPr>
      <w:r>
        <w:t xml:space="preserve">1.2.1 Risk differences</w:t>
      </w:r>
    </w:p>
    <w:p>
      <w:pPr>
        <w:pStyle w:val="FirstParagraph"/>
      </w:pPr>
      <w:r>
        <w:t xml:space="preserve">The simplest comparison of two probabilities,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, is the difference of their values: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RD"/>
          <w:p>
            <w:pPr>
              <w:pStyle w:val="BodyText"/>
            </w:pPr>
            <w:r>
              <w:rPr>
                <w:b/>
                <w:bCs/>
              </w:rPr>
              <w:t xml:space="preserve">Definition 5 (Risk difference)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 difference</w:t>
            </w:r>
            <w:r>
              <w:t xml:space="preserve"> </w:t>
            </w:r>
            <w:r>
              <w:t xml:space="preserve">of two probabilities,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is the difference of their 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bookmarkEnd w:id="3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1" w:name="exm-RD"/>
          <w:p>
            <w:pPr>
              <w:pStyle w:val="BodyText"/>
            </w:pPr>
            <w:r>
              <w:rPr>
                <w:b/>
                <w:bCs/>
              </w:rPr>
              <w:t xml:space="preserve">Example 5 (Difference in MI risk)</w:t>
            </w:r>
            <w:r>
              <w:t xml:space="preserve"> </w:t>
            </w:r>
            <w:r>
              <w:t xml:space="preserve">Recall the shorthand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r-prob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 </w:t>
            </w:r>
            <w:r>
              <w:t xml:space="preserve">for the probability of MI given OC use and given OC non-use,</w:t>
            </w:r>
            <w:r>
              <w:t xml:space="preserve"> </w:t>
            </w:r>
            <w:r>
              <w:t xml:space="preserve">respectively.</w:t>
            </w:r>
          </w:p>
          <w:p>
            <w:pPr>
              <w:pStyle w:val="BodyText"/>
            </w:pPr>
            <w:r>
              <w:t xml:space="preserve">In</w:t>
            </w:r>
            <w:r>
              <w:t xml:space="preserve"> </w:t>
            </w:r>
            <w:hyperlink w:anchor="exm-oc-mi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,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w:r>
              <w:t xml:space="preserve">of the difference in MI</w:t>
            </w:r>
            <w:r>
              <w:t xml:space="preserve"> </w:t>
            </w:r>
            <w:hyperlink w:anchor="def-risk-epi">
              <w:r>
                <w:rPr>
                  <w:rStyle w:val="Hyperlink"/>
                </w:rPr>
                <w:t xml:space="preserve">risk</w:t>
              </w:r>
            </w:hyperlink>
            <w:r>
              <w:t xml:space="preserve"> </w:t>
            </w:r>
            <w:r>
              <w:t xml:space="preserve">between OC users and OC non-users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δ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0.0026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0.0019</m:t>
                    </m:r>
                  </m:e>
                </m:eqArr>
              </m:oMath>
            </m:oMathPara>
          </w:p>
          <w:bookmarkEnd w:id="4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r-interpret-rd"/>
          <w:p>
            <w:pPr>
              <w:pStyle w:val="BodyText"/>
            </w:pPr>
            <w:r>
              <w:rPr>
                <w:b/>
                <w:bCs/>
              </w:rPr>
              <w:t xml:space="preserve">Exercise 4 (interpreting risk differences)</w:t>
            </w:r>
            <w:r>
              <w:t xml:space="preserve"> </w:t>
            </w:r>
            <w:r>
              <w:t xml:space="preserve">How can we interpret the preceding</w:t>
            </w:r>
            <w:r>
              <w:t xml:space="preserve"> </w:t>
            </w:r>
            <w:hyperlink w:anchor="def-RD">
              <w:r>
                <w:rPr>
                  <w:rStyle w:val="Hyperlink"/>
                </w:rPr>
                <w:t xml:space="preserve">risk difference</w:t>
              </w:r>
            </w:hyperlink>
            <w:r>
              <w:t xml:space="preserve"> </w:t>
            </w:r>
            <w:r>
              <w:t xml:space="preserve">estimate in prose?</w:t>
            </w:r>
          </w:p>
          <w:bookmarkEnd w:id="4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 (interpreting risk differences)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4" w:name="sol-interpret-rd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 (interpreting risk differences). </w:t>
            </w:r>
            <w:r>
              <w:t xml:space="preserve">“The difference in risk of MI between OC users and non-users was 0.0019.”</w:t>
            </w:r>
          </w:p>
          <w:p>
            <w:pPr>
              <w:pStyle w:val="BodyText"/>
            </w:pPr>
            <w:r>
              <w:t xml:space="preserve">or</w:t>
            </w:r>
          </w:p>
          <w:p>
            <w:pPr>
              <w:pStyle w:val="BodyText"/>
            </w:pPr>
            <w:r>
              <w:t xml:space="preserve">“The difference in risk of MI between OC users and non-users was 0.19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percentage points</w:t>
              </w:r>
            </w:hyperlink>
            <w:r>
              <w:t xml:space="preserve">.”</w:t>
            </w:r>
          </w:p>
          <w:bookmarkEnd w:id="44"/>
          <w:p/>
        </w:tc>
      </w:tr>
    </w:tbl>
    <w:p>
      <w:pPr>
        <w:pStyle w:val="BodyText"/>
      </w:pPr>
      <w:r>
        <w:t xml:space="preserve">See the note about working with percentages in the</w:t>
      </w:r>
      <w:r>
        <w:t xml:space="preserve"> </w:t>
      </w:r>
      <w:hyperlink r:id="rId45">
        <w:r>
          <w:rPr>
            <w:rStyle w:val="Hyperlink"/>
          </w:rPr>
          <w:t xml:space="preserve">algebra page of the lab’s math notes</w:t>
        </w:r>
      </w:hyperlink>
      <w:r>
        <w:t xml:space="preserve">.</w:t>
      </w:r>
    </w:p>
    <w:bookmarkEnd w:id="46"/>
    <w:bookmarkStart w:id="54" w:name="risk-ratios"/>
    <w:p>
      <w:pPr>
        <w:pStyle w:val="Heading3"/>
      </w:pPr>
      <w:r>
        <w:t xml:space="preserve">1.2.2 Risk ratios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exr-name-RR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two probabilities,</w:t>
            </w:r>
            <w:r>
              <w:t xml:space="preserve"> </w:t>
            </w:r>
            <w:r>
              <w:t xml:space="preserve">what do we call the following ratio?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ρ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oMath>
            </m:oMathPara>
          </w:p>
          <w:bookmarkEnd w:id="4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9" w:name="sol-exr-name-RR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48" w:name="def-RR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Definition 6 (Relative risk ratio (risk ratio, probability ratio))</w:t>
                  </w:r>
                  <w:r>
                    <w:t xml:space="preserve"> </w:t>
                  </w:r>
                  <w:r>
                    <w:t xml:space="preserve">The ratio of two probabilities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t xml:space="preserve">,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limUpp>
                        <m:e>
                          <m:r>
                            <m:rPr>
                              <m:sty m:val="p"/>
                            </m:rPr>
                            <m:t>=</m:t>
                          </m: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lim>
                      </m:limUpp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π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  <w:p>
                  <w:pPr>
                    <w:pStyle w:val="FirstParagraph"/>
                  </w:pPr>
                  <w:r>
                    <w:t xml:space="preserve">is called the:</w:t>
                  </w:r>
                </w:p>
                <w:p>
                  <w:pPr>
                    <w:pStyle w:val="Compact"/>
                    <w:numPr>
                      <w:ilvl w:val="0"/>
                      <w:numId w:val="1004"/>
                    </w:numPr>
                  </w:pPr>
                  <w:r>
                    <w:rPr>
                      <w:b/>
                      <w:bCs/>
                    </w:rPr>
                    <w:t xml:space="preserve">risk ratio</w:t>
                  </w:r>
                  <w:r>
                    <w:t xml:space="preserve">,</w:t>
                  </w:r>
                </w:p>
                <w:p>
                  <w:pPr>
                    <w:pStyle w:val="Compact"/>
                    <w:numPr>
                      <w:ilvl w:val="0"/>
                      <w:numId w:val="1004"/>
                    </w:numPr>
                  </w:pPr>
                  <w:r>
                    <w:rPr>
                      <w:b/>
                      <w:bCs/>
                    </w:rPr>
                    <w:t xml:space="preserve">relative risk ratio</w:t>
                  </w:r>
                  <w:r>
                    <w:t xml:space="preserve">,</w:t>
                  </w:r>
                </w:p>
                <w:p>
                  <w:pPr>
                    <w:pStyle w:val="Compact"/>
                    <w:numPr>
                      <w:ilvl w:val="0"/>
                      <w:numId w:val="1004"/>
                    </w:numPr>
                  </w:pPr>
                  <w:r>
                    <w:rPr>
                      <w:b/>
                      <w:bCs/>
                    </w:rPr>
                    <w:t xml:space="preserve">probability ratio</w:t>
                  </w:r>
                  <w:r>
                    <w:t xml:space="preserve">,</w:t>
                  </w:r>
                </w:p>
                <w:p>
                  <w:pPr>
                    <w:pStyle w:val="Compact"/>
                    <w:numPr>
                      <w:ilvl w:val="0"/>
                      <w:numId w:val="1004"/>
                    </w:numPr>
                  </w:pPr>
                  <w:r>
                    <w:t xml:space="preserve">or, in some texts, rate ratio (a different quantity in count regression)</w:t>
                  </w:r>
                </w:p>
                <w:p>
                  <w:pPr>
                    <w:pStyle w:val="FirstParagraph"/>
                  </w:pPr>
                  <w:r>
                    <w:t xml:space="preserve">of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compared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t xml:space="preserve">.</w:t>
                  </w:r>
                </w:p>
                <w:bookmarkEnd w:id="48"/>
              </w:tc>
            </w:tr>
          </w:tbl>
          <w:bookmarkEnd w:id="4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exr-RR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In</w:t>
            </w:r>
            <w:r>
              <w:t xml:space="preserve"> </w:t>
            </w:r>
            <w:hyperlink w:anchor="sol-compute-probs">
              <w:r>
                <w:rPr>
                  <w:rStyle w:val="Hyperlink"/>
                </w:rPr>
                <w:t xml:space="preserve">Solution 1</w:t>
              </w:r>
            </w:hyperlink>
            <w:r>
              <w:t xml:space="preserve">, we estimated that: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t>I</m:t>
                </m:r>
                <m:r>
                  <m:rPr>
                    <m:sty m:val="p"/>
                  </m:rPr>
                  <m:t>|</m:t>
                </m:r>
                <m:r>
                  <m:t>O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0.0026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t>I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¬</m:t>
                </m:r>
                <m:r>
                  <m:t>O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Now, estimate the</w:t>
            </w:r>
            <w:r>
              <w:t xml:space="preserve"> </w:t>
            </w:r>
            <w:hyperlink w:anchor="def-RR">
              <w:r>
                <w:rPr>
                  <w:rStyle w:val="Hyperlink"/>
                  <w:i/>
                  <w:iCs/>
                </w:rPr>
                <w:t xml:space="preserve">relative risk</w:t>
              </w:r>
            </w:hyperlink>
            <w:r>
              <w:t xml:space="preserve"> </w:t>
            </w:r>
            <w:r>
              <w:t xml:space="preserve">of MI for OC versus non-OC.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1" w:name="sol-exr-RR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relative risk</w:t>
            </w:r>
            <w:r>
              <w:t xml:space="preserve"> </w:t>
            </w:r>
            <w:r>
              <w:t xml:space="preserve">of MI for OC versus non-OC is: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10000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ρ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/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/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0.0026</m:t>
                        </m:r>
                      </m:num>
                      <m:den>
                        <m:r>
                          <m:t>7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3.714286</m:t>
                    </m:r>
                  </m:e>
                </m:eqArr>
              </m:oMath>
            </m:oMathPara>
          </w:p>
          <w:bookmarkEnd w:id="5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r-interpret-rr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How can we interpret the preceding relative risk estimate in prose?</w:t>
            </w:r>
          </w:p>
          <w:bookmarkEnd w:id="5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3" w:name="sol-interpret-rr"/>
          <w:p>
            <w:pPr>
              <w:pStyle w:val="BodyText"/>
            </w:pPr>
            <w:r>
              <w:rPr>
                <w:i/>
                <w:iCs/>
              </w:rPr>
              <w:t xml:space="preserve">Solution 7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We might summarize this result by saying that: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“The estimated probability of MI among OC users was</w:t>
            </w:r>
            <w:r>
              <w:t xml:space="preserve"> </w:t>
            </w:r>
            <w:r>
              <w:t xml:space="preserve">3.714286</w:t>
            </w:r>
            <w:r>
              <w:t xml:space="preserve"> </w:t>
            </w:r>
            <w:r>
              <w:rPr>
                <w:u w:val="single"/>
              </w:rPr>
              <w:t xml:space="preserve">times as high as</w:t>
            </w:r>
            <w:r>
              <w:t xml:space="preserve"> </w:t>
            </w:r>
            <w:r>
              <w:t xml:space="preserve">the estimated probability among OC non-users.”</w:t>
            </w:r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“The estimated probability of MI among OC users was</w:t>
            </w:r>
            <w:r>
              <w:t xml:space="preserve"> </w:t>
            </w:r>
            <w:r>
              <w:t xml:space="preserve">2.714286</w:t>
            </w:r>
            <w:r>
              <w:t xml:space="preserve"> </w:t>
            </w:r>
            <w:r>
              <w:rPr>
                <w:u w:val="single"/>
              </w:rPr>
              <w:t xml:space="preserve">times higher than</w:t>
            </w:r>
            <w:r>
              <w:t xml:space="preserve">,</w:t>
            </w:r>
            <w:r>
              <w:t xml:space="preserve"> </w:t>
            </w:r>
            <w:r>
              <w:t xml:space="preserve">the estimated probability among OC non-users.”</w:t>
            </w:r>
          </w:p>
          <w:p>
            <w:pPr>
              <w:pStyle w:val="FirstParagraph"/>
            </w:pPr>
            <w:r>
              <w:t xml:space="preserve">see also</w:t>
            </w:r>
            <w:r>
              <w:t xml:space="preserve"> </w:t>
            </w:r>
            <w:r>
              <w:t xml:space="preserve">Vittinghoff et al. (2012, sec. 8.1.4)</w:t>
            </w:r>
            <w:r>
              <w:t xml:space="preserve">, which uses similar phrasing.</w:t>
            </w:r>
          </w:p>
          <w:bookmarkEnd w:id="53"/>
          <w:p/>
        </w:tc>
      </w:tr>
    </w:tbl>
    <w:bookmarkEnd w:id="54"/>
    <w:bookmarkStart w:id="58" w:name="relative-risk-differences"/>
    <w:p>
      <w:pPr>
        <w:pStyle w:val="Heading3"/>
      </w:pPr>
      <w:r>
        <w:t xml:space="preserve">1.2.3 Relative risk differences</w:t>
      </w:r>
    </w:p>
    <w:p>
      <w:pPr>
        <w:pStyle w:val="FirstParagraph"/>
      </w:pPr>
      <w:r>
        <w:t xml:space="preserve">The second approach in</w:t>
      </w:r>
      <w:r>
        <w:t xml:space="preserve"> </w:t>
      </w:r>
      <w:hyperlink w:anchor="sol-interpret-r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 we subtract 1 from the</w:t>
      </w:r>
      <w:r>
        <w:t xml:space="preserve"> </w:t>
      </w:r>
      <w:hyperlink w:anchor="def-RR">
        <w:r>
          <w:rPr>
            <w:rStyle w:val="Hyperlink"/>
          </w:rPr>
          <w:t xml:space="preserve">risk ratio</w:t>
        </w:r>
      </w:hyperlink>
      <w:r>
        <w:t xml:space="preserve">,</w:t>
      </w:r>
      <w:r>
        <w:t xml:space="preserve"> </w:t>
      </w:r>
      <w:r>
        <w:t xml:space="preserve">is actually reporting a slightly different metric: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" w:name="def-RRD"/>
          <w:p>
            <w:pPr>
              <w:pStyle w:val="BodyText"/>
            </w:pPr>
            <w:r>
              <w:rPr>
                <w:b/>
                <w:bCs/>
              </w:rPr>
              <w:t xml:space="preserve">Definition 7 (Relative risk difference)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Sometimes, we divide the</w:t>
            </w:r>
            <w:r>
              <w:t xml:space="preserve"> </w:t>
            </w:r>
            <w:hyperlink w:anchor="def-RD">
              <w:r>
                <w:rPr>
                  <w:rStyle w:val="Hyperlink"/>
                </w:rPr>
                <w:t xml:space="preserve">risk difference</w:t>
              </w:r>
            </w:hyperlink>
            <w:r>
              <w:t xml:space="preserve"> </w:t>
            </w:r>
            <w:r>
              <w:t xml:space="preserve">by the comparison probability;</w:t>
            </w:r>
            <w:r>
              <w:t xml:space="preserve"> </w:t>
            </w:r>
            <w:r>
              <w:t xml:space="preserve">the result is called the</w:t>
            </w:r>
            <w:r>
              <w:t xml:space="preserve"> </w:t>
            </w:r>
            <w:r>
              <w:rPr>
                <w:b/>
                <w:bCs/>
              </w:rPr>
              <w:t xml:space="preserve">relative risk difference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ξ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δ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oMath>
            </m:oMathPara>
          </w:p>
          <w:bookmarkEnd w:id="5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thm-rrd-vs-rr"/>
          <w:p>
            <w:pPr>
              <w:pStyle w:val="BodyText"/>
            </w:pPr>
            <w:r>
              <w:rPr>
                <w:b/>
                <w:bCs/>
              </w:rPr>
              <w:t xml:space="preserve">Theorem 1 (Relative risk difference equals risk ratio minus 1)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ξ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ρ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ξ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t>δ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7" w:name="exm-RRD"/>
          <w:p>
            <w:pPr>
              <w:pStyle w:val="BodyText"/>
            </w:pPr>
            <w:r>
              <w:rPr>
                <w:b/>
                <w:bCs/>
              </w:rPr>
              <w:t xml:space="preserve">Example 6 (Relative difference in MI risk)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oc-mi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 relative risk difference in MI risk</w:t>
            </w:r>
            <w:r>
              <w:t xml:space="preserve"> </w:t>
            </w:r>
            <w:r>
              <w:t xml:space="preserve">between OC users and OC non-users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ξ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ξ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(invariance property of MLEs)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t>δ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relative risk difference)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0.0019</m:t>
                        </m:r>
                      </m:num>
                      <m:den>
                        <m:r>
                          <m:t>7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(substituting the estimates)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2.714286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(dividing)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numerator 0.0019 is the</w:t>
            </w:r>
            <w:r>
              <w:t xml:space="preserve"> </w:t>
            </w:r>
            <w:hyperlink w:anchor="def-RD">
              <w:r>
                <w:rPr>
                  <w:rStyle w:val="Hyperlink"/>
                </w:rPr>
                <w:t xml:space="preserve">risk difference</w:t>
              </w:r>
            </w:hyperlink>
            <w:r>
              <w:t xml:space="preserve"> </w:t>
            </w:r>
            <w:r>
              <w:t xml:space="preserve">estimate from</w:t>
            </w:r>
            <w:r>
              <w:t xml:space="preserve"> </w:t>
            </w:r>
            <w:hyperlink w:anchor="exm-RD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the denominator 7</w:t>
            </w:r>
            <w:r>
              <w:t xml:space="preserve">^{-4} is the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sol-compute-probs">
              <w:r>
                <w:rPr>
                  <w:rStyle w:val="Hyperlink"/>
                </w:rPr>
                <w:t xml:space="preserve">Solution 1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We can check this estimate using</w:t>
            </w:r>
            <w:r>
              <w:t xml:space="preserve"> </w:t>
            </w:r>
            <w:hyperlink w:anchor="thm-rrd-vs-rr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w:anchor="def-RR">
              <w:r>
                <w:rPr>
                  <w:rStyle w:val="Hyperlink"/>
                </w:rPr>
                <w:t xml:space="preserve">risk ratio</w:t>
              </w:r>
            </w:hyperlink>
            <w:r>
              <w:t xml:space="preserve"> </w:t>
            </w:r>
            <w:r>
              <w:t xml:space="preserve">estimate from</w:t>
            </w:r>
            <w:r>
              <w:t xml:space="preserve"> </w:t>
            </w:r>
            <w:hyperlink w:anchor="sol-exr-RR">
              <w:r>
                <w:rPr>
                  <w:rStyle w:val="Hyperlink"/>
                </w:rPr>
                <w:t xml:space="preserve">Solution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ξ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ρ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(relative risk difference as risk ratio minus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3.714286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(substituting the risk ratio estimate)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2.714286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(subtracting)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calculations agree.</w:t>
            </w:r>
          </w:p>
          <w:bookmarkEnd w:id="57"/>
          <w:p/>
        </w:tc>
      </w:tr>
    </w:tbl>
    <w:bookmarkEnd w:id="58"/>
    <w:bookmarkStart w:id="70" w:name="Xbff477ee8399a151570d90986f2d000afefe264"/>
    <w:p>
      <w:pPr>
        <w:pStyle w:val="Heading3"/>
      </w:pPr>
      <w:r>
        <w:t xml:space="preserve">1.2.4 Changing reference groups in risk comparisons</w:t>
      </w:r>
    </w:p>
    <w:p>
      <w:pPr>
        <w:pStyle w:val="FirstParagraph"/>
      </w:pPr>
      <w:hyperlink w:anchor="def-RD">
        <w:r>
          <w:rPr>
            <w:rStyle w:val="Hyperlink"/>
          </w:rPr>
          <w:t xml:space="preserve">Risk differences</w:t>
        </w:r>
      </w:hyperlink>
      <w:r>
        <w:t xml:space="preserve">,</w:t>
      </w:r>
      <w:r>
        <w:t xml:space="preserve"> </w:t>
      </w:r>
      <w:hyperlink w:anchor="def-RR">
        <w:r>
          <w:rPr>
            <w:rStyle w:val="Hyperlink"/>
          </w:rPr>
          <w:t xml:space="preserve">risk ratios</w:t>
        </w:r>
      </w:hyperlink>
      <w:r>
        <w:t xml:space="preserve">, and relative risk differences are defined by two probabilities, plus a choice of which probability is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probability (i.e., which probability is the subtrahend of the risk difference or the denominator of the risk ratio).</w:t>
      </w:r>
    </w:p>
    <w:p>
      <w:pPr>
        <w:pStyle w:val="BodyText"/>
      </w:pPr>
      <w:bookmarkStart w:id="59" w:name="eq-rd-switch-ref"/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bookmarkStart w:id="60" w:name="eq-rr-switch-ref"/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bookmarkStart w:id="61" w:name="eq-rrd-switch-ref"/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exr-change-ref-group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Prove</w:t>
            </w:r>
            <w:r>
              <w:t xml:space="preserve"> </w:t>
            </w:r>
            <w:hyperlink w:anchor="eq-rd-switch-ref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,</w:t>
            </w:r>
            <w:r>
              <w:t xml:space="preserve"> </w:t>
            </w:r>
            <w:hyperlink w:anchor="eq-rr-switch-ref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, and</w:t>
            </w:r>
            <w:r>
              <w:t xml:space="preserve"> </w:t>
            </w:r>
            <w:hyperlink w:anchor="eq-rrd-switch-ref">
              <w:r>
                <w:rPr>
                  <w:rStyle w:val="Hyperlink"/>
                </w:rPr>
                <w:t xml:space="preserve">Equation 3</w:t>
              </w:r>
            </w:hyperlink>
            <w:r>
              <w:t xml:space="preserve">.</w:t>
            </w:r>
          </w:p>
          <w:bookmarkEnd w:id="6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3" w:name="sol-change-ref-group"/>
          <w:p>
            <w:pPr>
              <w:pStyle w:val="BodyText"/>
            </w:pPr>
            <w:r>
              <w:rPr>
                <w:i/>
                <w:iCs/>
              </w:rPr>
              <w:t xml:space="preserve">Solution 8</w:t>
            </w:r>
            <w:r>
              <w:t xml:space="preserve">. </w:t>
            </w:r>
            <w:r>
              <w:t xml:space="preserve">To prove</w:t>
            </w:r>
            <w:r>
              <w:t xml:space="preserve"> </w:t>
            </w:r>
            <w:hyperlink w:anchor="eq-rd-switch-ref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δ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risk difference)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(factoring out 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risk difference)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To prove</w:t>
            </w:r>
            <w:r>
              <w:t xml:space="preserve"> </w:t>
            </w:r>
            <w:hyperlink w:anchor="eq-rr-switch-ref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risk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(inverse of the inverted fraction)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ρ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risk ratio)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To prove</w:t>
            </w:r>
            <w:r>
              <w:t xml:space="preserve"> </w:t>
            </w:r>
            <w:hyperlink w:anchor="eq-rrd-switch-ref">
              <w:r>
                <w:rPr>
                  <w:rStyle w:val="Hyperlink"/>
                </w:rPr>
                <w:t xml:space="preserve">Equation 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first rearrange</w:t>
            </w:r>
            <w:r>
              <w:t xml:space="preserve"> </w:t>
            </w:r>
            <w:hyperlink w:anchor="thm-rrd-vs-rr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to express the risk ratio</w:t>
            </w:r>
            <w:r>
              <w:t xml:space="preserve"> </w:t>
            </w:r>
            <w:r>
              <w:t xml:space="preserve">in terms of the relative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ξ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(relative risk difference as risk ratio minus 1)</m:t>
                    </m:r>
                  </m:e>
                  <m:e>
                    <m:r>
                      <m:t>ξ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(adding 1 to both sides)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Then apply</w:t>
            </w:r>
            <w:r>
              <w:t xml:space="preserve"> </w:t>
            </w:r>
            <w:hyperlink w:anchor="thm-rrd-vs-rr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to the switched-reference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substitute</w:t>
            </w:r>
            <w:r>
              <w:t xml:space="preserve"> </w:t>
            </w:r>
            <w:hyperlink w:anchor="eq-rr-switch-ref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substitute the rearranged form of</w:t>
            </w:r>
            <w:r>
              <w:t xml:space="preserve"> </w:t>
            </w:r>
            <w:hyperlink w:anchor="thm-rrd-vs-rr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ξ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(relative risk difference as risk ratio minus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ρ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(risk ratio with switched reference group)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ξ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π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(substituting 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ξ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63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thm-rd-switch-ref"/>
          <w:p>
            <w:pPr>
              <w:pStyle w:val="BodyText"/>
            </w:pPr>
            <w:r>
              <w:rPr>
                <w:b/>
                <w:bCs/>
              </w:rPr>
              <w:t xml:space="preserve">Theorem 2 (Switching the reference group in a risk difference)</w:t>
            </w:r>
            <w:r>
              <w:t xml:space="preserve"> </w:t>
            </w:r>
            <w:r>
              <w:t xml:space="preserve">For probabilities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RD">
              <w:r>
                <w:rPr>
                  <w:rStyle w:val="Hyperlink"/>
                </w:rPr>
                <w:t xml:space="preserve">risk difference</w:t>
              </w:r>
            </w:hyperlink>
            <w:r>
              <w:t xml:space="preserve"> </w:t>
            </w:r>
            <w:r>
              <w:t xml:space="preserve">with the reference group switched is the negative of the original: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δ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change-ref-group">
              <w:r>
                <w:rPr>
                  <w:rStyle w:val="Hyperlink"/>
                </w:rPr>
                <w:t xml:space="preserve">Exercise 8</w:t>
              </w:r>
            </w:hyperlink>
            <w:r>
              <w:t xml:space="preserve">, worked in</w:t>
            </w:r>
            <w:r>
              <w:t xml:space="preserve"> </w:t>
            </w:r>
            <w:hyperlink w:anchor="sol-change-ref-group">
              <w:r>
                <w:rPr>
                  <w:rStyle w:val="Hyperlink"/>
                </w:rPr>
                <w:t xml:space="preserve">Solution 8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5" w:name="exm-ref-rd"/>
          <w:p>
            <w:pPr>
              <w:pStyle w:val="BodyText"/>
            </w:pPr>
            <w:r>
              <w:rPr>
                <w:b/>
                <w:bCs/>
              </w:rPr>
              <w:t xml:space="preserve">Example 7 (Switching the reference group in a risk difference)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RD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, we estimated that the</w:t>
            </w:r>
            <w:r>
              <w:t xml:space="preserve"> </w:t>
            </w:r>
            <w:hyperlink w:anchor="def-RD">
              <w:r>
                <w:rPr>
                  <w:rStyle w:val="Hyperlink"/>
                </w:rPr>
                <w:t xml:space="preserve">risk difference</w:t>
              </w:r>
            </w:hyperlink>
            <w:r>
              <w:t xml:space="preserve"> </w:t>
            </w:r>
            <w:r>
              <w:t xml:space="preserve">of MI for OC versus non-OC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δ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0.0019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 comparison, the risk difference for non-OC versus OC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δ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t>I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t>I</m:t>
                    </m:r>
                    <m:r>
                      <m:rPr>
                        <m:sty m:val="p"/>
                      </m:rPr>
                      <m:t>|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0.0026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0.0019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as</w:t>
            </w:r>
            <w:r>
              <w:t xml:space="preserve"> </w:t>
            </w:r>
            <w:hyperlink w:anchor="thm-rd-switch-ref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states.</w:t>
            </w:r>
          </w:p>
          <w:bookmarkEnd w:id="6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thm-rr-switch-ref"/>
          <w:p>
            <w:pPr>
              <w:pStyle w:val="BodyText"/>
            </w:pPr>
            <w:r>
              <w:rPr>
                <w:b/>
                <w:bCs/>
              </w:rPr>
              <w:t xml:space="preserve">Theorem 3 (Switching the reference group in a risk ratio)</w:t>
            </w:r>
            <w:r>
              <w:t xml:space="preserve"> </w:t>
            </w:r>
            <w:r>
              <w:t xml:space="preserve">For nonzero probabilities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RR">
              <w:r>
                <w:rPr>
                  <w:rStyle w:val="Hyperlink"/>
                </w:rPr>
                <w:t xml:space="preserve">risk ratio</w:t>
              </w:r>
            </w:hyperlink>
            <w:r>
              <w:t xml:space="preserve"> </w:t>
            </w:r>
            <w:r>
              <w:t xml:space="preserve">with the reference group switched is the reciprocal of the original: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ρ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ρ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change-ref-group">
              <w:r>
                <w:rPr>
                  <w:rStyle w:val="Hyperlink"/>
                </w:rPr>
                <w:t xml:space="preserve">Exercise 8</w:t>
              </w:r>
            </w:hyperlink>
            <w:r>
              <w:t xml:space="preserve">, worked in</w:t>
            </w:r>
            <w:r>
              <w:t xml:space="preserve"> </w:t>
            </w:r>
            <w:hyperlink w:anchor="sol-change-ref-group">
              <w:r>
                <w:rPr>
                  <w:rStyle w:val="Hyperlink"/>
                </w:rPr>
                <w:t xml:space="preserve">Solution 8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7" w:name="exm-ref"/>
          <w:p>
            <w:pPr>
              <w:pStyle w:val="BodyText"/>
            </w:pPr>
            <w:r>
              <w:rPr>
                <w:b/>
                <w:bCs/>
              </w:rPr>
              <w:t xml:space="preserve">Example 8 (Switching the reference group in a risk ratio)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sol-exr-RR">
              <w:r>
                <w:rPr>
                  <w:rStyle w:val="Hyperlink"/>
                </w:rPr>
                <w:t xml:space="preserve">Solution 6</w:t>
              </w:r>
            </w:hyperlink>
            <w:r>
              <w:t xml:space="preserve">, we estimated that the</w:t>
            </w:r>
            <w:r>
              <w:t xml:space="preserve"> </w:t>
            </w:r>
            <w:hyperlink w:anchor="def-RR">
              <w:r>
                <w:rPr>
                  <w:rStyle w:val="Hyperlink"/>
                </w:rPr>
                <w:t xml:space="preserve">risk ratio</w:t>
              </w:r>
            </w:hyperlink>
            <w:r>
              <w:t xml:space="preserve"> </w:t>
            </w:r>
            <w:r>
              <w:t xml:space="preserve">of OC versus non-OC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3.714286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 comparison, the risk ratio for non-OC versus OC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/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/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sup>
                        </m:sSup>
                      </m:num>
                      <m:den>
                        <m:r>
                          <m:t>0.0026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0.269231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ρ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as</w:t>
            </w:r>
            <w:r>
              <w:t xml:space="preserve"> </w:t>
            </w:r>
            <w:hyperlink w:anchor="thm-rr-switch-ref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 </w:t>
            </w:r>
            <w:r>
              <w:t xml:space="preserve">states.</w:t>
            </w:r>
          </w:p>
          <w:bookmarkEnd w:id="6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thm-rrd-switch-ref"/>
          <w:p>
            <w:pPr>
              <w:pStyle w:val="BodyText"/>
            </w:pPr>
            <w:r>
              <w:rPr>
                <w:b/>
                <w:bCs/>
              </w:rPr>
              <w:t xml:space="preserve">Theorem 4 (Switching the reference group in a relative risk difference)</w:t>
            </w:r>
            <w:r>
              <w:t xml:space="preserve"> </w:t>
            </w:r>
            <w:r>
              <w:t xml:space="preserve">For nonzero probabilities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relative risk difference with the reference group switched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ξ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ξ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change-ref-group">
              <w:r>
                <w:rPr>
                  <w:rStyle w:val="Hyperlink"/>
                </w:rPr>
                <w:t xml:space="preserve">Exercise 8</w:t>
              </w:r>
            </w:hyperlink>
            <w:r>
              <w:t xml:space="preserve">, worked in</w:t>
            </w:r>
            <w:r>
              <w:t xml:space="preserve"> </w:t>
            </w:r>
            <w:hyperlink w:anchor="sol-change-ref-group">
              <w:r>
                <w:rPr>
                  <w:rStyle w:val="Hyperlink"/>
                </w:rPr>
                <w:t xml:space="preserve">Solution 8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9" w:name="exm-ref-rrd"/>
          <w:p>
            <w:pPr>
              <w:pStyle w:val="BodyText"/>
            </w:pPr>
            <w:r>
              <w:rPr>
                <w:b/>
                <w:bCs/>
              </w:rPr>
              <w:t xml:space="preserve">Example 9 (Switching the reference group in a relative risk difference)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RRD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, we estimated that the relative risk difference of MI for OC versus non-OC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ξ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2.714286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 comparison, the relative risk difference for non-OC versus OC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ξ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/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/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/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0.0019</m:t>
                        </m:r>
                      </m:num>
                      <m:den>
                        <m:r>
                          <m:t>0.0026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0.730769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We can check this value against the switched-reference identity</w:t>
            </w:r>
            <w:r>
              <w:t xml:space="preserve"> </w:t>
            </w:r>
            <w:hyperlink w:anchor="thm-rrd-switch-ref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ξ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2.714286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0.730769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calculations agree.</w:t>
            </w:r>
          </w:p>
          <w:bookmarkEnd w:id="69"/>
          <w:p/>
        </w:tc>
      </w:tr>
    </w:tbl>
    <w:bookmarkEnd w:id="70"/>
    <w:bookmarkEnd w:id="71"/>
    <w:bookmarkStart w:id="180" w:name="odds-and-odds-ratios"/>
    <w:p>
      <w:pPr>
        <w:pStyle w:val="Heading2"/>
      </w:pPr>
      <w:r>
        <w:t xml:space="preserve">1.3 Odds and odds ratios</w:t>
      </w:r>
    </w:p>
    <w:bookmarkStart w:id="121" w:name="odds-and-probabilities"/>
    <w:p>
      <w:pPr>
        <w:pStyle w:val="Heading3"/>
      </w:pPr>
      <w:r>
        <w:t xml:space="preserve">1.3.1 Odds and probabilities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tutorial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Josh Starmer’s StatQuest video</w:t>
            </w:r>
            <w:r>
              <w:t xml:space="preserve"> </w:t>
            </w:r>
            <w:hyperlink r:id="rId74">
              <w:r>
                <w:rPr>
                  <w:rStyle w:val="Hyperlink"/>
                  <w:i/>
                  <w:iCs/>
                </w:rPr>
                <w:t xml:space="preserve">Odds and Log(Odds), Clearly Explained!!!</w:t>
              </w:r>
            </w:hyperlink>
            <w:r>
              <w:t xml:space="preserve"> </w:t>
            </w:r>
            <w:r>
              <w:t xml:space="preserve">explains how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differ from probabilities</w:t>
            </w:r>
            <w:r>
              <w:t xml:space="preserve"> </w:t>
            </w:r>
            <w:r>
              <w:t xml:space="preserve">and why the log of the odds is a useful scale</w:t>
            </w:r>
            <w:r>
              <w:t xml:space="preserve"> </w:t>
            </w:r>
            <w:r>
              <w:t xml:space="preserve">(Starmer, n.d.)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</w:t>
      </w:r>
      <w:r>
        <w:t xml:space="preserve"> </w:t>
      </w:r>
      <w:hyperlink r:id="rId22">
        <w:r>
          <w:rPr>
            <w:rStyle w:val="Hyperlink"/>
          </w:rPr>
          <w:t xml:space="preserve">logistic regression</w:t>
        </w:r>
      </w:hyperlink>
      <w:r>
        <w:t xml:space="preserve">, we will make use of a mathematically-convenient transformation of probability, called</w:t>
      </w:r>
      <w:r>
        <w:t xml:space="preserve"> </w:t>
      </w:r>
      <w:r>
        <w:rPr>
          <w:i/>
          <w:iCs/>
        </w:rPr>
        <w:t xml:space="preserve">odds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odds"/>
          <w:p>
            <w:pPr>
              <w:pStyle w:val="BodyText"/>
            </w:pPr>
            <w:r>
              <w:rPr>
                <w:b/>
                <w:bCs/>
              </w:rPr>
              <w:t xml:space="preserve">Definition 8 (Odds)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odds</w:t>
            </w:r>
            <w:r>
              <w:t xml:space="preserve"> </w:t>
            </w:r>
            <w:r>
              <w:t xml:space="preserve">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probability that the event occurs,</w:t>
            </w:r>
            <w:r>
              <w:t xml:space="preserve"> </w:t>
            </w:r>
            <w:r>
              <w:t xml:space="preserve">divided by the probability that it doesn’t occur.</w:t>
            </w:r>
            <w:r>
              <w:t xml:space="preserve"> </w:t>
            </w:r>
            <w:r>
              <w:t xml:space="preserve">We can represent odds with the Greek letter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“omega”</w:t>
            </w:r>
            <w:r>
              <w:t xml:space="preserve">).</w:t>
            </w:r>
            <w:r>
              <w:t xml:space="preserve"> </w:t>
            </w:r>
            <w:r>
              <w:rPr>
                <w:rStyle w:val="FootnoteReference"/>
              </w:rPr>
              <w:footnoteReference w:id="75"/>
            </w:r>
            <w:r>
              <w:t xml:space="preserve"> </w:t>
            </w:r>
            <w:r>
              <w:t xml:space="preserve">Thus, in mathematical notation:</w:t>
            </w:r>
          </w:p>
          <w:p>
            <w:pPr>
              <w:pStyle w:val="BodyText"/>
            </w:pPr>
            <w:bookmarkStart w:id="78" w:name="eq-def-odds"/>
            <m:oMathPara>
              <m:oMathParaPr>
                <m:jc m:val="center"/>
              </m:oMathParaPr>
              <m:oMath>
                <m:r>
                  <m:t>ω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8"/>
          </w:p>
          <w:bookmarkEnd w:id="79"/>
        </w:tc>
      </w:tr>
    </w:tbl>
    <w:p>
      <w:pPr>
        <w:pStyle w:val="FirstParagraph"/>
      </w:pPr>
      <w:r>
        <w:t xml:space="preserve">This course is about regression models,</w:t>
      </w:r>
      <w:r>
        <w:t xml:space="preserve"> </w:t>
      </w:r>
      <w:r>
        <w:t xml:space="preserve">which are</w:t>
      </w:r>
      <w:r>
        <w:t xml:space="preserve"> </w:t>
      </w:r>
      <w:hyperlink r:id="rId8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models (</w:t>
      </w:r>
      <w:hyperlink r:id="rId20">
        <w:r>
          <w:rPr>
            <w:rStyle w:val="Hyperlink"/>
          </w:rPr>
          <w:t xml:space="preserve">regression models</w:t>
        </w:r>
      </w:hyperlink>
      <w:r>
        <w:t xml:space="preserve">).</w:t>
      </w:r>
      <w:r>
        <w:t xml:space="preserve"> </w:t>
      </w:r>
      <w:r>
        <w:t xml:space="preserve">Accordingly, we define conditional odds</w:t>
      </w:r>
      <w:r>
        <w:t xml:space="preserve"> </w:t>
      </w:r>
      <w:r>
        <w:t xml:space="preserve">in terms of conditional probabilities: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2" w:name="def-c-odds"/>
          <w:p>
            <w:pPr>
              <w:pStyle w:val="BodyText"/>
            </w:pPr>
            <w:r>
              <w:rPr>
                <w:b/>
                <w:bCs/>
              </w:rPr>
              <w:t xml:space="preserve">Definition 9 (Conditional odds)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odds</w:t>
            </w:r>
            <w:r>
              <w:t xml:space="preserve"> </w:t>
            </w:r>
            <w:r>
              <w:t xml:space="preserve">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 a condition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(conditional) probability that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occurs (given condition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divided by the (conditional) probability that it doesn’t occur (given condition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In mathematical notation:</w:t>
            </w:r>
          </w:p>
          <w:p>
            <w:pPr>
              <w:pStyle w:val="BodyText"/>
            </w:pPr>
            <w:bookmarkStart w:id="81" w:name="eq-def-c-odds"/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|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|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A</m:t>
                    </m:r>
                    <m:r>
                      <m:rPr>
                        <m:sty m:val="p"/>
                      </m:rPr>
                      <m:t>|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81"/>
          </w:p>
          <w:p>
            <w:pPr>
              <w:pStyle w:val="FirstParagraph"/>
            </w:pPr>
            <w:r>
              <w:t xml:space="preserve">When the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clear from context,</w:t>
            </w:r>
            <w:r>
              <w:t xml:space="preserve"> </w:t>
            </w:r>
            <w:r>
              <w:t xml:space="preserve">we abbreviate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t xml:space="preserve">“omega bee”</w:t>
            </w:r>
            <w:r>
              <w:t xml:space="preserve">).</w:t>
            </w:r>
          </w:p>
          <w:bookmarkEnd w:id="8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3" w:name="exm-odds"/>
          <w:p>
            <w:pPr>
              <w:pStyle w:val="BodyText"/>
            </w:pPr>
            <w:r>
              <w:rPr>
                <w:b/>
                <w:bCs/>
              </w:rPr>
              <w:t xml:space="preserve">Example 10 (Computing odds from probabilities)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r-prob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, we estimated that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0.0026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estimate is correct, then the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 MI, given OC use,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0.0026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0.0026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0.002607</m:t>
                    </m:r>
                  </m:e>
                </m:eqArr>
              </m:oMath>
            </m:oMathPara>
          </w:p>
          <w:bookmarkEnd w:id="83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4" w:name="exr-odds"/>
          <w:p>
            <w:pPr>
              <w:pStyle w:val="BodyText"/>
            </w:pPr>
            <w:r>
              <w:rPr>
                <w:b/>
                <w:bCs/>
              </w:rPr>
              <w:t xml:space="preserve">Exercise 9 (Computing odds from probabilities)</w:t>
            </w:r>
            <w:r>
              <w:t xml:space="preserve"> </w:t>
            </w:r>
            <w:r>
              <w:t xml:space="preserve">Estimate the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 MI, for non-OC users.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5" w:name="sol-odds"/>
          <w:p>
            <w:pPr>
              <w:pStyle w:val="BodyText"/>
            </w:pPr>
            <w:r>
              <w:rPr>
                <w:i/>
                <w:iCs/>
              </w:rPr>
              <w:t xml:space="preserve">Solution 9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¬</m:t>
                </m:r>
                <m:r>
                  <m:t>O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7.004903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oMath>
            </m:oMathPara>
          </w:p>
          <w:bookmarkEnd w:id="8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r-prob-to-odds"/>
          <w:p>
            <w:pPr>
              <w:pStyle w:val="BodyText"/>
            </w:pPr>
            <w:r>
              <w:rPr>
                <w:b/>
                <w:bCs/>
              </w:rPr>
              <w:t xml:space="preserve">Exercise 10</w:t>
            </w:r>
            <w:r>
              <w:t xml:space="preserve"> </w:t>
            </w:r>
            <w:r>
              <w:t xml:space="preserve">Find a general formula for converting probabilities into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8" w:name="sol-prob-to-odds"/>
          <w:p>
            <w:pPr>
              <w:pStyle w:val="BodyText"/>
            </w:pPr>
            <w:r>
              <w:rPr>
                <w:i/>
                <w:iCs/>
              </w:rPr>
              <w:t xml:space="preserve">Solution 10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the complementary probability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ω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</m:eqArr>
              </m:oMath>
            </m:oMathPara>
          </w:p>
          <w:bookmarkEnd w:id="8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0" w:name="thm-prob-to-odds"/>
          <w:p>
            <w:pPr>
              <w:pStyle w:val="BodyText"/>
            </w:pPr>
            <w:r>
              <w:rPr>
                <w:b/>
                <w:bCs/>
              </w:rPr>
              <w:t xml:space="preserve">Theorem 5 (Odds as a function of probability)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the probability 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bookmarkStart w:id="89" w:name="eq-odds-prob"/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89"/>
          </w:p>
          <w:bookmarkEnd w:id="9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sol-prob-to-odds">
              <w:r>
                <w:rPr>
                  <w:rStyle w:val="Hyperlink"/>
                </w:rPr>
                <w:t xml:space="preserve">Solution 10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mathematical relationship between odds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probabilities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which is represented in</w:t>
      </w:r>
      <w:r>
        <w:t xml:space="preserve"> </w:t>
      </w:r>
      <w:hyperlink w:anchor="eq-odds-prob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is a core component of</w:t>
      </w:r>
      <w:r>
        <w:t xml:space="preserve"> </w:t>
      </w:r>
      <w:hyperlink r:id="rId22">
        <w:r>
          <w:rPr>
            <w:rStyle w:val="Hyperlink"/>
          </w:rPr>
          <w:t xml:space="preserve">logistic regression models</w:t>
        </w:r>
      </w:hyperlink>
      <w:r>
        <w:t xml:space="preserve">,</w:t>
      </w:r>
      <w:r>
        <w:t xml:space="preserve"> </w:t>
      </w:r>
      <w:r>
        <w:t xml:space="preserve">as we will see in the rest of this chapter.</w:t>
      </w:r>
      <w:r>
        <w:t xml:space="preserve"> </w:t>
      </w:r>
      <w:r>
        <w:t xml:space="preserve">Let’s give the expression on the righthand side of</w:t>
      </w:r>
      <w:r>
        <w:t xml:space="preserve"> </w:t>
      </w:r>
      <w:hyperlink w:anchor="eq-odds-prob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its own name and symbol,</w:t>
      </w:r>
      <w:r>
        <w:t xml:space="preserve"> </w:t>
      </w:r>
      <w:r>
        <w:t xml:space="preserve">so that we can refer to it concisely: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2" w:name="def-odds-fn"/>
          <w:p>
            <w:pPr>
              <w:pStyle w:val="BodyText"/>
            </w:pPr>
            <w:r>
              <w:rPr>
                <w:b/>
                <w:bCs/>
              </w:rPr>
              <w:t xml:space="preserve">Definition 10 (Odds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odds function</w:t>
            </w:r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w:bookmarkStart w:id="91" w:name="eq-def-odds-fn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odds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π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1"/>
          </w:p>
          <w:bookmarkEnd w:id="92"/>
        </w:tc>
      </w:tr>
    </w:tbl>
    <w:p>
      <w:pPr>
        <w:pStyle w:val="FirstParagraph"/>
      </w:pPr>
      <w:r>
        <w:t xml:space="preserve">We can use the odds function (</w:t>
      </w:r>
      <w:hyperlink w:anchor="def-odds-f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to simplify</w:t>
      </w:r>
      <w:r>
        <w:t xml:space="preserve"> </w:t>
      </w:r>
      <w:hyperlink w:anchor="eq-odds-prob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(in</w:t>
      </w:r>
      <w:r>
        <w:t xml:space="preserve"> </w:t>
      </w:r>
      <w:hyperlink w:anchor="thm-prob-to-odds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into a more concise expression,</w:t>
      </w:r>
      <w:r>
        <w:t xml:space="preserve"> </w:t>
      </w:r>
      <w:r>
        <w:t xml:space="preserve">which is easier to remember and manipulate: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cor-oddsf-to-odds"/>
          <w:p>
            <w:pPr>
              <w:pStyle w:val="BodyText"/>
            </w:pPr>
            <w:r>
              <w:rPr>
                <w:b/>
                <w:bCs/>
              </w:rPr>
              <w:t xml:space="preserve">Corollary 1 (Odds via the odds function)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the probability of an outcome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bookmarkStart w:id="93" w:name="eq-odds-odds-fn"/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odds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π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3"/>
          </w:p>
          <w:bookmarkEnd w:id="94"/>
        </w:tc>
      </w:tr>
    </w:tbl>
    <w:p>
      <w:pPr>
        <w:pStyle w:val="FirstParagraph"/>
      </w:pPr>
      <w:r>
        <w:t xml:space="preserve">In other words,</w:t>
      </w:r>
      <w:r>
        <w:t xml:space="preserve"> </w:t>
      </w:r>
      <w:r>
        <w:t xml:space="preserve">the</w:t>
      </w:r>
      <w:r>
        <w:t xml:space="preserve"> </w:t>
      </w:r>
      <w:hyperlink w:anchor="def-odds-fn">
        <w:r>
          <w:rPr>
            <w:rStyle w:val="Hyperlink"/>
          </w:rPr>
          <w:t xml:space="preserve">odds function</w:t>
        </w:r>
      </w:hyperlink>
      <w:r>
        <w:t xml:space="preserve"> </w:t>
      </w:r>
      <w:r>
        <w:t xml:space="preserve">rescales probabilities into odds.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prob-to-odd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odds-fn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r-graph-odds-fn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Graph the odds function.</w:t>
            </w:r>
          </w:p>
          <w:bookmarkEnd w:id="9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0" w:name="sol-graph-odds-fn"/>
          <w:p>
            <w:pPr>
              <w:pStyle w:val="BodyText"/>
            </w:pPr>
            <w:r>
              <w:rPr>
                <w:i/>
                <w:iCs/>
              </w:rPr>
              <w:t xml:space="preserve">Solution 11</w:t>
            </w:r>
            <w:r>
              <w:t xml:space="preserve">. </w:t>
            </w:r>
          </w:p>
          <w:p>
            <w:pPr>
              <w:pStyle w:val="BodyText"/>
            </w:pPr>
            <w:hyperlink w:anchor="fig-odds-probs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graphs the odds function.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(pi) pi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odds,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ends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"odds function"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99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"Probability"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"Odds"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"y=x"</w:t>
            </w:r>
            <w:r>
              <w:br/>
            </w:r>
            <w:r>
              <w:rPr>
                <w:rStyle w:val="NormalTok"/>
              </w:rPr>
              <w:t xml:space="preserve">  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9" w:name="fig-odds-probs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inary-outcome-associations_files/figure-docx/fig-odds-probs-1.png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Odds versus probability</w:t>
                  </w:r>
                </w:p>
                <w:bookmarkEnd w:id="99"/>
              </w:tc>
            </w:tr>
          </w:tbl>
          <w:bookmarkEnd w:id="10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2" w:name="thm-est-odds"/>
          <w:p>
            <w:pPr>
              <w:pStyle w:val="BodyText"/>
            </w:pPr>
            <w:r>
              <w:rPr>
                <w:b/>
                <w:bCs/>
              </w:rPr>
              <w:t xml:space="preserve">Theorem 6 (One-sample MLE for odds)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a set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r>
              <w:t xml:space="preserve">trials, and 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 </w:t>
            </w:r>
            <w:r>
              <w:t xml:space="preserve">be their sum.</w:t>
            </w:r>
          </w:p>
          <w:p>
            <w:pPr>
              <w:pStyle w:val="BodyText"/>
            </w:pPr>
            <w:r>
              <w:t xml:space="preserve">Then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w:r>
              <w:t xml:space="preserve">of the common per-trial success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(specifically, the odds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ω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</m:oMath>
            </m:oMathPara>
          </w:p>
          <w:bookmarkEnd w:id="10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Thus, the estimated odds is:</w:t>
            </w:r>
          </w:p>
          <w:p>
            <w:pPr>
              <w:pStyle w:val="BodyText"/>
            </w:pPr>
            <w:bookmarkStart w:id="103" w:name="eq-est-odds"/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x</m:t>
                                </m:r>
                              </m:num>
                              <m:den>
                                <m:r>
                                  <m:t>n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num>
                              <m:den>
                                <m:r>
                                  <m:t>n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den>
                    </m:f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3"/>
          </w:p>
          <w:p>
            <w:pPr>
              <w:pStyle w:val="FirstParagraph"/>
            </w:pPr>
            <w:r>
              <w:t xml:space="preserve">This calculation shows that</w:t>
            </w:r>
            <w:r>
              <w:t xml:space="preserve"> </w:t>
            </w:r>
            <w:r>
              <w:t xml:space="preserve">the odds estimate can be computed directly as</w:t>
            </w:r>
            <w:r>
              <w:t xml:space="preserve"> </w:t>
            </w:r>
            <w:r>
              <w:t xml:space="preserve">“# events”</w:t>
            </w:r>
            <w:r>
              <w:t xml:space="preserve"> </w:t>
            </w:r>
            <w:r>
              <w:t xml:space="preserve">divided by</w:t>
            </w:r>
            <w:r>
              <w:t xml:space="preserve"> </w:t>
            </w:r>
            <w:r>
              <w:t xml:space="preserve">“# nonevents”</w:t>
            </w:r>
            <w:r>
              <w:t xml:space="preserve">,</w:t>
            </w:r>
            <w:r>
              <w:t xml:space="preserve"> </w:t>
            </w:r>
            <w:r>
              <w:t xml:space="preserve">without needing to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first.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4" w:name="exm-odds-shortcut"/>
          <w:p>
            <w:pPr>
              <w:pStyle w:val="BodyText"/>
            </w:pPr>
            <w:r>
              <w:rPr>
                <w:b/>
                <w:bCs/>
              </w:rPr>
              <w:t xml:space="preserve">Example 11 (Calculating odds using the shortcut)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odds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, we calculated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0.002607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Let’s recalculate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using our shortcut.</w:t>
            </w:r>
          </w:p>
          <w:bookmarkEnd w:id="104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5" w:name="sol-odds-shortcut"/>
          <w:p>
            <w:pPr>
              <w:pStyle w:val="BodyText"/>
            </w:pPr>
            <w:r>
              <w:rPr>
                <w:i/>
                <w:iCs/>
              </w:rPr>
              <w:t xml:space="preserve">Solution 12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13</m:t>
                        </m:r>
                      </m:num>
                      <m:den>
                        <m:r>
                          <m:t>5000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0.002607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Same answer as in</w:t>
            </w:r>
            <w:r>
              <w:t xml:space="preserve"> </w:t>
            </w:r>
            <w:hyperlink w:anchor="exm-odds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!</w:t>
            </w:r>
          </w:p>
          <w:bookmarkEnd w:id="10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7" w:name="thm-odds-simplified"/>
          <w:p>
            <w:pPr>
              <w:pStyle w:val="BodyText"/>
            </w:pPr>
            <w:r>
              <w:rPr>
                <w:b/>
                <w:bCs/>
              </w:rPr>
              <w:t xml:space="preserve">Theorem 7 (Simplified expressions for odds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Two equivalent expressions for the</w:t>
            </w:r>
            <w:r>
              <w:t xml:space="preserve"> </w:t>
            </w:r>
            <w:hyperlink w:anchor="def-odds-fn">
              <w:r>
                <w:rPr>
                  <w:rStyle w:val="Hyperlink"/>
                </w:rPr>
                <w:t xml:space="preserve">odds function</w:t>
              </w:r>
            </w:hyperlink>
            <w:r>
              <w:t xml:space="preserve"> </w:t>
            </w:r>
            <w:r>
              <w:t xml:space="preserve">are: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106" w:name="eq-odds-reduced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6"/>
          </w:p>
          <w:bookmarkEnd w:id="10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8" w:name="exr-odds2"/>
          <w:p>
            <w:pPr>
              <w:pStyle w:val="BodyText"/>
            </w:pPr>
            <w:r>
              <w:rPr>
                <w:b/>
                <w:bCs/>
              </w:rPr>
              <w:t xml:space="preserve">Exercise 12</w:t>
            </w:r>
            <w:r>
              <w:t xml:space="preserve"> </w:t>
            </w:r>
            <w:r>
              <w:t xml:space="preserve">Prove</w:t>
            </w:r>
            <w:r>
              <w:t xml:space="preserve"> </w:t>
            </w:r>
            <w:hyperlink w:anchor="thm-odds-simplified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.</w:t>
            </w:r>
          </w:p>
          <w:bookmarkEnd w:id="10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0" w:name="sol-odds2"/>
          <w:p>
            <w:pPr>
              <w:pStyle w:val="BodyText"/>
            </w:pPr>
            <w:r>
              <w:rPr>
                <w:i/>
                <w:iCs/>
              </w:rPr>
              <w:t xml:space="preserve">Solution 13</w:t>
            </w:r>
            <w:r>
              <w:t xml:space="preserve">. </w:t>
            </w:r>
            <w:r>
              <w:t xml:space="preserve">Let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 so that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exists.</w:t>
            </w:r>
            <w:r>
              <w:t xml:space="preserve"> </w:t>
            </w:r>
            <w:r>
              <w:t xml:space="preserve">Starting from</w:t>
            </w:r>
            <w:r>
              <w:t xml:space="preserve"> </w:t>
            </w:r>
            <w:hyperlink w:anchor="def-odds-fn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109" w:name="eq-odds-simplified-proof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odds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numerator and denominator by 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 multiplication across fraction)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(simplify numerator: </m:t>
                    </m:r>
                    <m:r>
                      <m:t>π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 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 in denominator)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(simplify </m:t>
                    </m:r>
                    <m:r>
                      <m:t>π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in denominator)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(notation for reciprocal function)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9"/>
          </w:p>
          <w:bookmarkEnd w:id="110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3" w:name="exm-odds-simplified"/>
          <w:p>
            <w:pPr>
              <w:pStyle w:val="BodyText"/>
            </w:pPr>
            <w:r>
              <w:rPr>
                <w:b/>
                <w:bCs/>
              </w:rPr>
              <w:t xml:space="preserve">Example 12 (Computing odds using the simplified expression)</w:t>
            </w:r>
            <w:r>
              <w:t xml:space="preserve"> </w:t>
            </w:r>
            <w:r>
              <w:t xml:space="preserve">Suppose an event has probability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Using the simplified expression from</w:t>
            </w:r>
            <w:r>
              <w:t xml:space="preserve"> </w:t>
            </w:r>
            <w:hyperlink w:anchor="thm-odds-simplified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111" w:name="eq-odds-simplified-example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0.25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0.25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(simplified odds expression)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4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(reciprocal: </m:t>
                    </m:r>
                    <m:sSup>
                      <m:e>
                        <m:r>
                          <m:t>0.25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3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(reciprocal)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1"/>
          </w:p>
          <w:p>
            <w:pPr>
              <w:pStyle w:val="FirstParagraph"/>
            </w:pPr>
            <w:r>
              <w:t xml:space="preserve">Checking against the standard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definition:</w:t>
            </w:r>
          </w:p>
          <w:p>
            <w:pPr>
              <w:pStyle w:val="BodyText"/>
            </w:pPr>
            <w:bookmarkStart w:id="112" w:name="eq-odds-simplified-check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0.25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0.25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odds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0.75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 numerator and denominator by 0.25)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2"/>
          </w:p>
          <w:p>
            <w:pPr>
              <w:pStyle w:val="FirstParagraph"/>
            </w:pPr>
            <w:r>
              <w:t xml:space="preserve">Both formulas yield identical odds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</w:p>
          <w:bookmarkEnd w:id="113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4" w:name="cor-odds-neg"/>
          <w:p>
            <w:pPr>
              <w:pStyle w:val="BodyText"/>
            </w:pPr>
            <w:r>
              <w:rPr>
                <w:b/>
                <w:bCs/>
              </w:rPr>
              <w:t xml:space="preserve">Corollary 2 (Odds of a non-event)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the probability of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odds of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t>A</m:t>
              </m:r>
            </m:oMath>
            <w:r>
              <w:t xml:space="preserve"> </w:t>
            </w:r>
            <w:r>
              <w:t xml:space="preserve">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eqArr>
              </m:oMath>
            </m:oMathPara>
          </w:p>
          <w:bookmarkEnd w:id="11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(applied to the event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complement rule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odds, applied to 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(double negation: 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(complement rule: 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nor/>
                        <m:sty m:val="p"/>
                      </m:rPr>
                      <m:t> by definition)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(split the fraction)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(cancel: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(rewrite the reciprocal as a 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power)</m:t>
                    </m:r>
                  </m:e>
                </m:eqArr>
              </m:oMath>
            </m:oMathPara>
          </w:p>
          <w:p/>
        </w:tc>
      </w:tr>
    </w:tbl>
    <w:bookmarkStart w:id="120" w:name="odds-of-rare-events"/>
    <w:p>
      <w:pPr>
        <w:pStyle w:val="Heading4"/>
      </w:pPr>
      <w:r>
        <w:t xml:space="preserve">Odds of rare events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5" w:name="exr-odds-probs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What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value corresponds to the probability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what is the numerical difference between these two values?</w:t>
            </w:r>
          </w:p>
          <w:bookmarkEnd w:id="11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6" w:name="sol-odds-probs"/>
          <w:p>
            <w:pPr>
              <w:pStyle w:val="BodyText"/>
            </w:pPr>
            <w:r>
              <w:rPr>
                <w:i/>
                <w:iCs/>
              </w:rPr>
              <w:t xml:space="preserve">Solution 14</w:t>
            </w:r>
            <w:r>
              <w:t xml:space="preserve">. </w:t>
            </w:r>
            <w:r>
              <w:t xml:space="preserve">The odds value corresponding to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.2</m:t>
                    </m:r>
                  </m:num>
                  <m:den>
                    <m:r>
                      <m:t>.8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.25</m:t>
                </m:r>
              </m:oMath>
            </m:oMathPara>
          </w:p>
          <w:p>
            <w:pPr>
              <w:pStyle w:val="FirstParagraph"/>
            </w:pPr>
            <w:r>
              <w:t xml:space="preserve">The numerical difference between the odds and the probability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=</m:t>
                </m:r>
                <m:r>
                  <m:t>.25</m:t>
                </m:r>
                <m:r>
                  <m:rPr>
                    <m:sty m:val="p"/>
                  </m:rPr>
                  <m:t>−</m:t>
                </m:r>
                <m:r>
                  <m:t>.2</m:t>
                </m:r>
                <m:r>
                  <m:rPr>
                    <m:sty m:val="p"/>
                  </m:rPr>
                  <m:t>=</m:t>
                </m:r>
                <m:r>
                  <m:t>.05</m:t>
                </m:r>
              </m:oMath>
            </m:oMathPara>
          </w:p>
          <w:bookmarkEnd w:id="11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7" w:name="exr-odds-minus-probs"/>
          <w:p>
            <w:pPr>
              <w:pStyle w:val="BodyText"/>
            </w:pPr>
            <w:r>
              <w:rPr>
                <w:b/>
                <w:bCs/>
              </w:rPr>
              <w:t xml:space="preserve">Exercise 14</w:t>
            </w:r>
            <w:r>
              <w:t xml:space="preserve"> </w:t>
            </w:r>
            <w:r>
              <w:t xml:space="preserve">Find the difference between</w:t>
            </w:r>
            <w:r>
              <w:t xml:space="preserve"> </w:t>
            </w:r>
            <w:r>
              <w:t xml:space="preserve">an odds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and its corresponding probability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</w:p>
          <w:bookmarkEnd w:id="11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8" w:name="sol-odds-minus-probs"/>
          <w:p>
            <w:pPr>
              <w:pStyle w:val="BodyText"/>
            </w:pPr>
            <w:r>
              <w:rPr>
                <w:i/>
                <w:iCs/>
              </w:rPr>
              <w:t xml:space="preserve">Solution 15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  <m:r>
                      <m:t>π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  <m:r>
                      <m:t>π</m:t>
                    </m:r>
                  </m:e>
                </m:eqArr>
              </m:oMath>
            </m:oMathPara>
          </w:p>
          <w:bookmarkEnd w:id="11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thm-odds-minus-probs"/>
          <w:p>
            <w:pPr>
              <w:pStyle w:val="BodyText"/>
            </w:pPr>
            <w:r>
              <w:rPr>
                <w:b/>
                <w:bCs/>
              </w:rPr>
              <w:t xml:space="preserve">Theorem 8 (Difference between odds and probability)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</m:oMath>
            <w:r>
              <w:t xml:space="preserve">.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den>
                </m:f>
              </m:oMath>
            </m:oMathPara>
          </w:p>
          <w:bookmarkEnd w:id="11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sol-odds-minus-probs">
              <w:r>
                <w:rPr>
                  <w:rStyle w:val="Hyperlink"/>
                </w:rPr>
                <w:t xml:space="preserve">Solution 15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For rare events (small</w:t>
      </w:r>
      <w:r>
        <w:t xml:space="preserve"> </w:t>
      </w:r>
      <m:oMath>
        <m:r>
          <m:t>π</m:t>
        </m:r>
      </m:oMath>
      <w:r>
        <w:t xml:space="preserve">),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and probabilities are nearly equal</w:t>
      </w:r>
      <w:r>
        <w:t xml:space="preserve"> </w:t>
      </w:r>
      <w:r>
        <w:t xml:space="preserve">(see</w:t>
      </w:r>
      <w:r>
        <w:t xml:space="preserve"> </w:t>
      </w:r>
      <w:hyperlink w:anchor="fig-odds-probs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odds">
        <w:r>
          <w:rPr>
            <w:rStyle w:val="Hyperlink"/>
          </w:rPr>
          <w:t xml:space="preserve">Example 10</w:t>
        </w:r>
      </w:hyperlink>
      <w:r>
        <w:t xml:space="preserve">, the probability and odds differ by</w:t>
      </w:r>
      <w:r>
        <w:t xml:space="preserve"> </w:t>
      </w:r>
      <m:oMath>
        <m:r>
          <m:t>6.777622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</w:t>
      </w:r>
    </w:p>
    <w:bookmarkEnd w:id="120"/>
    <w:bookmarkEnd w:id="121"/>
    <w:bookmarkStart w:id="141" w:name="the-inverse-odds-function"/>
    <w:p>
      <w:pPr>
        <w:pStyle w:val="Heading3"/>
      </w:pPr>
      <w:r>
        <w:t xml:space="preserve">1.3.2 The inverse odds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2" w:name="exr-odds-to-prob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the probability 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how can we compute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For example, if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what is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?</w:t>
            </w:r>
          </w:p>
          <w:bookmarkEnd w:id="1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3" w:name="sol-odds-to-prob"/>
          <w:p>
            <w:pPr>
              <w:pStyle w:val="BodyText"/>
            </w:pPr>
            <w:r>
              <w:rPr>
                <w:i/>
                <w:iCs/>
              </w:rPr>
              <w:t xml:space="preserve">Solution 16</w:t>
            </w:r>
            <w:r>
              <w:t xml:space="preserve">. </w:t>
            </w:r>
            <w:r>
              <w:t xml:space="preserve">Starting from</w:t>
            </w:r>
            <w:r>
              <w:t xml:space="preserve"> </w:t>
            </w:r>
            <w:hyperlink w:anchor="thm-prob-to-odd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we can solve</w:t>
            </w:r>
            <w:r>
              <w:t xml:space="preserve"> </w:t>
            </w:r>
            <w:hyperlink w:anchor="eq-odds-prob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in terms of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ω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ω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</m:e>
                  <m:e>
                    <m:r>
                      <m:t>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t>ω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</m:e>
                  <m:e>
                    <m:r>
                      <m:t>ω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  <m:r>
                      <m:t>ω</m:t>
                    </m:r>
                  </m:e>
                  <m:e>
                    <m:r>
                      <m:t>ω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)</m:t>
                    </m:r>
                    <m:r>
                      <m:t>π</m:t>
                    </m:r>
                  </m:e>
                  <m:e>
                    <m:r>
                      <m:t>π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if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eqArr>
              </m:oMath>
            </m:oMathPara>
          </w:p>
          <w:bookmarkEnd w:id="123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5" w:name="thm-odds-to-prob"/>
          <w:p>
            <w:pPr>
              <w:pStyle w:val="BodyText"/>
            </w:pPr>
            <w:r>
              <w:rPr>
                <w:b/>
                <w:bCs/>
              </w:rPr>
              <w:t xml:space="preserve">Theorem 9 (Probability as a function of odds)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the probability of an event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 that event,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bookmarkStart w:id="124" w:name="eq-prob-from-odds"/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ω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ω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4"/>
          </w:p>
          <w:bookmarkEnd w:id="12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prob-to-odd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ol-odds-to-prob">
              <w:r>
                <w:rPr>
                  <w:rStyle w:val="Hyperlink"/>
                </w:rPr>
                <w:t xml:space="preserve">Solution 16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7" w:name="def-inv-odds"/>
          <w:p>
            <w:pPr>
              <w:pStyle w:val="BodyText"/>
            </w:pPr>
            <w:r>
              <w:rPr>
                <w:b/>
                <w:bCs/>
              </w:rPr>
              <w:t xml:space="preserve">Definition 11 (inverse odds function)</w:t>
            </w:r>
          </w:p>
          <w:p>
            <w:pPr>
              <w:pStyle w:val="BodyText"/>
            </w:pPr>
            <w:bookmarkStart w:id="126" w:name="eq-invodds-fn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invodds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ω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ω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ω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6"/>
          </w:p>
          <w:p>
            <w:pPr>
              <w:pStyle w:val="FirstParagraph"/>
            </w:pPr>
            <w:r>
              <w:t xml:space="preserve">can be called the</w:t>
            </w:r>
            <w:r>
              <w:t xml:space="preserve"> </w:t>
            </w:r>
            <w:r>
              <w:rPr>
                <w:b/>
                <w:bCs/>
              </w:rPr>
              <w:t xml:space="preserve">inverse-odds function</w:t>
            </w:r>
            <w:r>
              <w:t xml:space="preserve">.</w:t>
            </w:r>
          </w:p>
          <w:bookmarkEnd w:id="1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8" w:name="cor-invodds-pi"/>
          <w:p>
            <w:pPr>
              <w:pStyle w:val="BodyText"/>
            </w:pPr>
            <w:r>
              <w:rPr>
                <w:b/>
                <w:bCs/>
              </w:rPr>
              <w:t xml:space="preserve">Corollary 3 (Probability via the inverse-odds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invodds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ω</m:t>
                    </m:r>
                  </m:e>
                </m:d>
                <m:r>
                  <m:t>​</m:t>
                </m:r>
              </m:oMath>
            </m:oMathPara>
          </w:p>
          <w:bookmarkEnd w:id="1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def-inv-odds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odds-to-prob">
              <w:r>
                <w:rPr>
                  <w:rStyle w:val="Hyperlink"/>
                </w:rPr>
                <w:t xml:space="preserve">Theorem 9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9" w:name="cor-invodds-odds-inv"/>
          <w:p>
            <w:pPr>
              <w:pStyle w:val="BodyText"/>
            </w:pPr>
            <w:r>
              <w:rPr>
                <w:b/>
                <w:bCs/>
              </w:rPr>
              <w:t xml:space="preserve">Corollary 4 (Inverse-odds function inverts the odds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invodds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ω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p"/>
                      </m:rPr>
                      <m:t>odds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ω</m:t>
                    </m:r>
                  </m:e>
                </m:d>
                <m:r>
                  <m:t>​</m:t>
                </m:r>
              </m:oMath>
            </m:oMathPara>
          </w:p>
          <w:bookmarkEnd w:id="1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cor-oddsf-to-odds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odds-to-prob">
              <w:r>
                <w:rPr>
                  <w:rStyle w:val="Hyperlink"/>
                </w:rPr>
                <w:t xml:space="preserve">Theorem 9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invodds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odds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invodds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ω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Likewise (not shown):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odds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invodds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ω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ω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The</w:t>
      </w:r>
      <w:r>
        <w:t xml:space="preserve"> </w:t>
      </w:r>
      <w:hyperlink w:anchor="def-inv-odds">
        <w:r>
          <w:rPr>
            <w:rStyle w:val="Hyperlink"/>
          </w:rPr>
          <w:t xml:space="preserve">inverse-odds function</w:t>
        </w:r>
      </w:hyperlink>
      <w:r>
        <w:t xml:space="preserve"> </w:t>
      </w:r>
      <w:r>
        <w:t xml:space="preserve">converts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into their corresponding probabilities (</w:t>
      </w:r>
      <w:hyperlink w:anchor="fig-inv-odds">
        <w:r>
          <w:rPr>
            <w:rStyle w:val="Hyperlink"/>
          </w:rPr>
          <w:t xml:space="preserve">Figure 2</w:t>
        </w:r>
      </w:hyperlink>
      <w:r>
        <w:t xml:space="preserve">).</w:t>
      </w:r>
      <w:r>
        <w:t xml:space="preserve"> </w:t>
      </w:r>
      <w:r>
        <w:t xml:space="preserve">Its domain of inputs is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range of outputs is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I haven’t seen anyone give the inverse-odds function a concise name; maybe</w:t>
      </w:r>
      <w:r>
        <w:t xml:space="preserve"> </w:t>
      </w:r>
      <m:oMath>
        <m:r>
          <m:rPr>
            <m:sty m:val="p"/>
          </m:rPr>
          <m:t>prob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prob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risk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inv-odd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odds_inv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(omega)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omega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odds_inv,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"inverse-odds"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"Odds"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"Probability"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"x=y"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binary-outcome-associations_files/figure-docx/unnamed-chunk-4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inverse odds function,</w:t>
            </w:r>
            <w:r>
              <w:t xml:space="preserve"> </w:t>
            </w:r>
            <m:oMath>
              <m:r>
                <m:rPr>
                  <m:sty m:val="p"/>
                </m:rPr>
                <m:t>invodds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</m:e>
              </m:d>
              <m:r>
                <m:t>​</m:t>
              </m:r>
            </m:oMath>
          </w:p>
          <w:bookmarkEnd w:id="13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4" w:name="exr-odds-probs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What probability corresponds to an odds of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what is the numerical difference between these two values?</w:t>
            </w:r>
          </w:p>
          <w:bookmarkEnd w:id="13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invodds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.5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.5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6" w:name="lem-invodds-simplified"/>
          <w:p>
            <w:pPr>
              <w:pStyle w:val="BodyText"/>
            </w:pPr>
            <w:r>
              <w:rPr>
                <w:b/>
                <w:bCs/>
              </w:rPr>
              <w:t xml:space="preserve">Lemma 1 (Simplified expression for inverse odds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Equivalent expressions for the</w:t>
            </w:r>
            <w:r>
              <w:t xml:space="preserve"> </w:t>
            </w:r>
            <w:hyperlink w:anchor="def-inv-odds">
              <w:r>
                <w:rPr>
                  <w:rStyle w:val="Hyperlink"/>
                </w:rPr>
                <w:t xml:space="preserve">inverse odds function</w:t>
              </w:r>
            </w:hyperlink>
            <w:r>
              <w:t xml:space="preserve"> </w:t>
            </w:r>
            <w:r>
              <w:t xml:space="preserve">are:</w:t>
            </w:r>
          </w:p>
          <w:p>
            <w:pPr>
              <w:pStyle w:val="BodyText"/>
            </w:pPr>
            <w:bookmarkStart w:id="135" w:name="eq-inv-odds-reduced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invodds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ω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ω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5"/>
          </w:p>
          <w:bookmarkEnd w:id="1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7" w:name="exr-inv-odds2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Prove that</w:t>
            </w:r>
            <w:r>
              <w:t xml:space="preserve"> </w:t>
            </w:r>
            <w:hyperlink w:anchor="eq-inv-odds-reduced">
              <w:r>
                <w:rPr>
                  <w:rStyle w:val="Hyperlink"/>
                </w:rPr>
                <w:t xml:space="preserve">Equation 16</w:t>
              </w:r>
            </w:hyperlink>
            <w:r>
              <w:t xml:space="preserve"> </w:t>
            </w:r>
            <w:r>
              <w:t xml:space="preserve">is equivalent to</w:t>
            </w:r>
            <w:r>
              <w:t xml:space="preserve"> </w:t>
            </w:r>
            <w:hyperlink w:anchor="def-inv-odds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.</w:t>
            </w:r>
          </w:p>
          <w:bookmarkEnd w:id="1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8" w:name="sol-inv-odds2"/>
          <w:p>
            <w:pPr>
              <w:pStyle w:val="BodyText"/>
            </w:pPr>
            <w:r>
              <w:rPr>
                <w:i/>
                <w:iCs/>
              </w:rPr>
              <w:t xml:space="preserve">Solution 17</w:t>
            </w:r>
            <w:r>
              <w:t xml:space="preserve">. </w:t>
            </w:r>
            <w:r>
              <w:t xml:space="preserve">Analogous to</w:t>
            </w:r>
            <w:r>
              <w:t xml:space="preserve"> </w:t>
            </w:r>
            <w:hyperlink w:anchor="sol-odds2">
              <w:r>
                <w:rPr>
                  <w:rStyle w:val="Hyperlink"/>
                </w:rPr>
                <w:t xml:space="preserve">Solution 13</w:t>
              </w:r>
            </w:hyperlink>
            <w:r>
              <w:t xml:space="preserve">.</w:t>
            </w:r>
          </w:p>
          <w:bookmarkEnd w:id="13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9" w:name="lem-one-minus-odds-inv"/>
          <w:p>
            <w:pPr>
              <w:pStyle w:val="BodyText"/>
            </w:pPr>
            <w:r>
              <w:rPr>
                <w:b/>
                <w:bCs/>
              </w:rPr>
              <w:t xml:space="preserve">Lemma 2 (One minus inverse-odds)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ω</m:t>
                    </m:r>
                  </m:den>
                </m:f>
              </m:oMath>
            </m:oMathPara>
          </w:p>
          <w:bookmarkEnd w:id="13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odds-to-prob">
              <w:r>
                <w:rPr>
                  <w:rStyle w:val="Hyperlink"/>
                </w:rPr>
                <w:t xml:space="preserve">Theorem 9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0" w:name="cor-inverse-odds-nonevent"/>
          <w:p>
            <w:pPr>
              <w:pStyle w:val="BodyText"/>
            </w:pPr>
            <w:r>
              <w:rPr>
                <w:b/>
                <w:bCs/>
              </w:rPr>
              <w:t xml:space="preserve">Corollary 5 (One plus odds in terms of non-event probability)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den>
                </m:f>
              </m:oMath>
            </m:oMathPara>
          </w:p>
          <w:bookmarkEnd w:id="140"/>
        </w:tc>
      </w:tr>
    </w:tbl>
    <w:bookmarkEnd w:id="141"/>
    <w:bookmarkStart w:id="179" w:name="odds-ratios"/>
    <w:p>
      <w:pPr>
        <w:pStyle w:val="Heading3"/>
      </w:pPr>
      <w:r>
        <w:t xml:space="preserve">1.3.3 Odds ratios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tutorial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Josh Starmer’s StatQuest video</w:t>
            </w:r>
            <w:r>
              <w:t xml:space="preserve"> </w:t>
            </w:r>
            <w:hyperlink r:id="rId144">
              <w:r>
                <w:rPr>
                  <w:rStyle w:val="Hyperlink"/>
                  <w:i/>
                  <w:iCs/>
                </w:rPr>
                <w:t xml:space="preserve">Odds Ratios and Log(Odds Ratios), Clearly Explained!!!</w:t>
              </w:r>
            </w:hyperlink>
            <w:r>
              <w:t xml:space="preserve"> </w:t>
            </w:r>
            <w:r>
              <w:t xml:space="preserve">explains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odds ratios</w:t>
              </w:r>
            </w:hyperlink>
            <w:r>
              <w:t xml:space="preserve"> </w:t>
            </w:r>
            <w:r>
              <w:t xml:space="preserve">and log odds ratios</w:t>
            </w:r>
            <w:r>
              <w:t xml:space="preserve"> </w:t>
            </w:r>
            <w:r>
              <w:t xml:space="preserve">and how to test whether an odds ratio differs from 1</w:t>
            </w:r>
            <w:r>
              <w:t xml:space="preserve"> </w:t>
            </w:r>
            <w:r>
              <w:t xml:space="preserve">(Starmer, n.d.)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Now that we have defined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, we can introduce another way of comparing event probabilities:</w:t>
      </w:r>
      <w:r>
        <w:t xml:space="preserve"> </w:t>
      </w:r>
      <w:hyperlink w:anchor="def-OR">
        <w:r>
          <w:rPr>
            <w:rStyle w:val="Hyperlink"/>
          </w:rPr>
          <w:t xml:space="preserve">odds ratios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5" w:name="def-OR"/>
          <w:p>
            <w:pPr>
              <w:pStyle w:val="BodyText"/>
            </w:pPr>
            <w:r>
              <w:rPr>
                <w:b/>
                <w:bCs/>
              </w:rPr>
              <w:t xml:space="preserve">Definition 12 (Odds ratio)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odds ratio</w:t>
            </w:r>
            <w:r>
              <w:t xml:space="preserve"> </w:t>
            </w:r>
            <w:r>
              <w:t xml:space="preserve">for two</w:t>
            </w:r>
            <w:r>
              <w:t xml:space="preserve"> </w:t>
            </w:r>
            <w:hyperlink w:anchor="def-c-odds">
              <w:r>
                <w:rPr>
                  <w:rStyle w:val="Hyperlink"/>
                </w:rPr>
                <w:t xml:space="preserve">conditional odds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the ratio of those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ϙ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ω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ω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oMath>
            </m:oMathPara>
          </w:p>
          <w:bookmarkEnd w:id="145"/>
        </w:tc>
      </w:tr>
    </w:tbl>
    <w:p>
      <w:pPr>
        <w:pStyle w:val="FirstParagraph"/>
      </w:pPr>
      <w:r>
        <w:t xml:space="preserve">There’s a 1:1 mapping between probability and odds,</w:t>
      </w:r>
      <w:r>
        <w:t xml:space="preserve"> </w:t>
      </w:r>
      <w:r>
        <w:t xml:space="preserve">and according to that mapping,</w:t>
      </w:r>
      <w:r>
        <w:t xml:space="preserve"> </w:t>
      </w:r>
      <w:r>
        <w:t xml:space="preserve">the odds are equal between two covariate patterns</w:t>
      </w:r>
      <w:r>
        <w:t xml:space="preserve"> </w:t>
      </w:r>
      <w:r>
        <w:t xml:space="preserve">IF and ONLY IF the probabilities are also equal between those patterns.</w:t>
      </w:r>
    </w:p>
    <w:p>
      <w:pPr>
        <w:pStyle w:val="BodyText"/>
      </w:pPr>
      <w:r>
        <w:t xml:space="preserve">An</w:t>
      </w:r>
      <w:r>
        <w:t xml:space="preserve"> </w:t>
      </w:r>
      <w:hyperlink w:anchor="def-OR">
        <w:r>
          <w:rPr>
            <w:rStyle w:val="Hyperlink"/>
            <w:i/>
            <w:iCs/>
          </w:rPr>
          <w:t xml:space="preserve">odds ratio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ratio of</w:t>
      </w:r>
      <w:r>
        <w:rPr>
          <w:i/>
          <w:iCs/>
        </w:rPr>
        <w:t xml:space="preserve"> </w:t>
      </w:r>
      <w:hyperlink w:anchor="def-odds">
        <w:r>
          <w:rPr>
            <w:rStyle w:val="Hyperlink"/>
            <w:i/>
            <w:iCs/>
          </w:rPr>
          <w:t xml:space="preserve">odds</w:t>
        </w:r>
      </w:hyperlink>
      <w:r>
        <w:t xml:space="preserve">.</w:t>
      </w:r>
      <w:r>
        <w:t xml:space="preserve"> </w:t>
      </w:r>
      <w:r>
        <w:t xml:space="preserve">An odds is a ratio of probabilities,</w:t>
      </w:r>
      <w:r>
        <w:t xml:space="preserve"> </w:t>
      </w:r>
      <w:r>
        <w:t xml:space="preserve">so odds ratios are ratios of ratios: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6" w:name="thm-or-ratio-ratio"/>
          <w:p>
            <w:pPr>
              <w:pStyle w:val="BodyText"/>
            </w:pPr>
            <w:r>
              <w:rPr>
                <w:b/>
                <w:bCs/>
              </w:rPr>
              <w:t xml:space="preserve">Theorem 10 (Odds ratio as a ratio of ratios)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ϙ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bookmarkEnd w:id="1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uses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prob-to-odd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ϙ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odds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(odds as a function of probability, applied to each odds)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7" w:name="exm-or-ratio-ratio"/>
          <w:p>
            <w:pPr>
              <w:pStyle w:val="BodyText"/>
            </w:pPr>
            <w:r>
              <w:rPr>
                <w:b/>
                <w:bCs/>
              </w:rPr>
              <w:t xml:space="preserve">Example 13 (The OC-MI odds ratio as a ratio of ratios)</w:t>
            </w:r>
            <w:r>
              <w:t xml:space="preserve"> </w:t>
            </w:r>
            <w:r>
              <w:t xml:space="preserve">Using the MI</w:t>
            </w:r>
            <w:r>
              <w:t xml:space="preserve"> </w:t>
            </w:r>
            <w:hyperlink w:anchor="def-risk-epi">
              <w:r>
                <w:rPr>
                  <w:rStyle w:val="Hyperlink"/>
                </w:rPr>
                <w:t xml:space="preserve">risk</w:t>
              </w:r>
            </w:hyperlink>
            <w:r>
              <w:t xml:space="preserve"> </w:t>
            </w:r>
            <w:r>
              <w:t xml:space="preserve">estimates from</w:t>
            </w:r>
            <w:r>
              <w:t xml:space="preserve"> </w:t>
            </w:r>
            <w:hyperlink w:anchor="sol-compute-probs">
              <w:r>
                <w:rPr>
                  <w:rStyle w:val="Hyperlink"/>
                </w:rPr>
                <w:t xml:space="preserve">Solution 1</w:t>
              </w:r>
            </w:hyperlink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/</m:t>
              </m:r>
              <m:r>
                <m:t>5000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10000</m:t>
              </m:r>
            </m:oMath>
            <w:r>
              <w:t xml:space="preserve">,</w:t>
            </w:r>
            <w:r>
              <w:t xml:space="preserve"> </w:t>
            </w:r>
            <w:hyperlink w:anchor="thm-or-ratio-ratio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expresses the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as a ratio of the two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each of which is itself a ratio of probabilities.</w:t>
            </w:r>
            <w:r>
              <w:t xml:space="preserve"> </w:t>
            </w:r>
            <w:r>
              <w:t xml:space="preserve">The steps use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prob-to-odd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ϙ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odds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O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O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O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O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(odds as a function of probability, applied to each 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13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t>5000</m:t>
                                </m:r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13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t>5000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7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t>10000</m:t>
                                </m:r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t>10000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(substituting the risk estimates)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0.002607</m:t>
                        </m:r>
                      </m:num>
                      <m:den>
                        <m:r>
                          <m:t>7.004903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(computing each 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3.721361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(dividing)</m:t>
                    </m:r>
                  </m:e>
                </m:eqArr>
              </m:oMath>
            </m:oMathPara>
          </w:p>
          <w:bookmarkEnd w:id="147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8" w:name="exm-OR"/>
          <w:p>
            <w:pPr>
              <w:pStyle w:val="BodyText"/>
            </w:pPr>
            <w:r>
              <w:rPr>
                <w:b/>
                <w:bCs/>
              </w:rPr>
              <w:t xml:space="preserve">Example 14 (Calculating odds ratios)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oc-mi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, the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for OC users versus OC-non-users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ϙ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0.0026</m:t>
                        </m:r>
                      </m:num>
                      <m:den>
                        <m:r>
                          <m:t>7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3.714286</m:t>
                    </m:r>
                  </m:e>
                  <m:e/>
                </m:eqArr>
              </m:oMath>
            </m:oMathPara>
          </w:p>
          <w:bookmarkEnd w:id="148"/>
          <w:p/>
        </w:tc>
      </w:tr>
    </w:tbl>
    <w:bookmarkStart w:id="151" w:name="X4966733aaec89b0aacdc2f2a21196a25466d4a7"/>
    <w:p>
      <w:pPr>
        <w:pStyle w:val="Heading4"/>
      </w:pPr>
      <w:r>
        <w:t xml:space="preserve">A shortcut for calculating odds ratio estimates</w:t>
      </w:r>
    </w:p>
    <w:p>
      <w:pPr>
        <w:pStyle w:val="FirstParagraph"/>
      </w:pPr>
      <w:r>
        <w:t xml:space="preserve">The general form of a two-by-two table is shown in</w:t>
      </w:r>
      <w:r>
        <w:t xml:space="preserve"> </w:t>
      </w:r>
      <w:hyperlink w:anchor="tbl-2x2-generic">
        <w:r>
          <w:rPr>
            <w:rStyle w:val="Hyperlink"/>
          </w:rPr>
          <w:t xml:space="preserve">Table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tbl-2x2-gener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A generic 2x2 table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Non-Event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a+b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Non-exposed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c+d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a+c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b+d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a+b+c+d</w:t>
                  </w:r>
                </w:p>
              </w:tc>
            </w:tr>
          </w:tbl>
          <w:bookmarkEnd w:id="149"/>
          <w:p/>
        </w:tc>
      </w:tr>
    </w:tbl>
    <w:p>
      <w:pPr>
        <w:pStyle w:val="BodyText"/>
      </w:pPr>
      <w:r>
        <w:t xml:space="preserve">From this table, we have:</w:t>
      </w:r>
    </w:p>
    <w:p>
      <w:pPr>
        <w:numPr>
          <w:ilvl w:val="0"/>
          <w:numId w:val="1007"/>
        </w:numPr>
      </w:pP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E</m:t>
        </m:r>
        <m:r>
          <m:t>v</m:t>
        </m:r>
        <m:r>
          <m:t>e</m:t>
        </m:r>
        <m:r>
          <m:t>n</m:t>
        </m:r>
        <m:r>
          <m:t>t</m:t>
        </m:r>
        <m:r>
          <m:rPr>
            <m:sty m:val="p"/>
          </m:rPr>
          <m:t>|</m:t>
        </m:r>
        <m:r>
          <m:t>E</m:t>
        </m:r>
        <m:r>
          <m:t>x</m:t>
        </m:r>
        <m:r>
          <m:t>p</m:t>
        </m:r>
        <m:r>
          <m:t>o</m:t>
        </m:r>
        <m:r>
          <m:t>s</m:t>
        </m:r>
        <m:r>
          <m:t>e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​</w:t>
      </w:r>
    </w:p>
    <w:p>
      <w:pPr>
        <w:numPr>
          <w:ilvl w:val="0"/>
          <w:numId w:val="1007"/>
        </w:numPr>
      </w:pP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rPr>
            <m:sty m:val="p"/>
          </m:rPr>
          <m:t>¬</m:t>
        </m:r>
        <m:r>
          <m:t>E</m:t>
        </m:r>
        <m:r>
          <m:t>v</m:t>
        </m:r>
        <m:r>
          <m:t>e</m:t>
        </m:r>
        <m:r>
          <m:t>n</m:t>
        </m:r>
        <m:r>
          <m:t>t</m:t>
        </m:r>
        <m:r>
          <m:rPr>
            <m:sty m:val="p"/>
          </m:rPr>
          <m:t>|</m:t>
        </m:r>
        <m:r>
          <m:t>E</m:t>
        </m:r>
        <m:r>
          <m:t>x</m:t>
        </m:r>
        <m:r>
          <m:t>p</m:t>
        </m:r>
        <m:r>
          <m:t>o</m:t>
        </m:r>
        <m:r>
          <m:t>s</m:t>
        </m:r>
        <m:r>
          <m:t>e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​</w:t>
      </w:r>
    </w:p>
    <w:p>
      <w:pPr>
        <w:numPr>
          <w:ilvl w:val="0"/>
          <w:numId w:val="1007"/>
        </w:numPr>
      </w:pPr>
      <m:oMath>
        <m:acc>
          <m:accPr>
            <m:chr m:val="̂"/>
          </m:accPr>
          <m:e>
            <m:r>
              <m:t>ω</m:t>
            </m:r>
          </m:e>
        </m:acc>
        <m:r>
          <m:rPr>
            <m:sty m:val="p"/>
          </m:rPr>
          <m:t>(</m:t>
        </m:r>
        <m:r>
          <m:t>E</m:t>
        </m:r>
        <m:r>
          <m:t>v</m:t>
        </m:r>
        <m:r>
          <m:t>e</m:t>
        </m:r>
        <m:r>
          <m:t>n</m:t>
        </m:r>
        <m:r>
          <m:t>t</m:t>
        </m:r>
        <m:r>
          <m:rPr>
            <m:sty m:val="p"/>
          </m:rPr>
          <m:t>|</m:t>
        </m:r>
        <m:r>
          <m:t>E</m:t>
        </m:r>
        <m:r>
          <m:t>x</m:t>
        </m:r>
        <m:r>
          <m:t>p</m:t>
        </m:r>
        <m:r>
          <m:t>o</m:t>
        </m:r>
        <m:r>
          <m:t>s</m:t>
        </m:r>
        <m:r>
          <m:t>e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</m:num>
          <m:den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​</w:t>
      </w:r>
    </w:p>
    <w:p>
      <w:pPr>
        <w:numPr>
          <w:ilvl w:val="0"/>
          <w:numId w:val="1007"/>
        </w:numPr>
      </w:pPr>
      <m:oMath>
        <m:acc>
          <m:accPr>
            <m:chr m:val="̂"/>
          </m:accPr>
          <m:e>
            <m:r>
              <m:t>ω</m:t>
            </m:r>
          </m:e>
        </m:acc>
        <m:r>
          <m:rPr>
            <m:sty m:val="p"/>
          </m:rPr>
          <m:t>(</m:t>
        </m:r>
        <m:r>
          <m:t>E</m:t>
        </m:r>
        <m:r>
          <m:t>v</m:t>
        </m:r>
        <m:r>
          <m:t>e</m:t>
        </m:r>
        <m:r>
          <m:t>n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¬</m:t>
        </m:r>
        <m:r>
          <m:t>E</m:t>
        </m:r>
        <m:r>
          <m:t>x</m:t>
        </m:r>
        <m:r>
          <m:t>p</m:t>
        </m:r>
        <m:r>
          <m:t>o</m:t>
        </m:r>
        <m:r>
          <m:t>s</m:t>
        </m:r>
        <m:r>
          <m:t>e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</m:oMath>
      <w:r>
        <w:t xml:space="preserve"> </w:t>
      </w:r>
      <w:r>
        <w:t xml:space="preserve">(see</w:t>
      </w:r>
      <w:r>
        <w:t xml:space="preserve"> </w:t>
      </w:r>
      <w:hyperlink w:anchor="exr-odds-generic">
        <w:r>
          <w:rPr>
            <w:rStyle w:val="Hyperlink"/>
          </w:rPr>
          <w:t xml:space="preserve">Exercise 18</w:t>
        </w:r>
      </w:hyperlink>
      <w:r>
        <w:t xml:space="preserve">)</w:t>
      </w:r>
    </w:p>
    <w:p>
      <w:pPr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rPr>
            <m:sty m:val="p"/>
          </m:rPr>
          <m:t>(</m:t>
        </m:r>
        <m:r>
          <m:t>E</m:t>
        </m:r>
        <m:r>
          <m:t>x</m:t>
        </m:r>
        <m:r>
          <m:t>p</m:t>
        </m:r>
        <m:r>
          <m:t>o</m:t>
        </m:r>
        <m:r>
          <m:t>s</m:t>
        </m:r>
        <m:r>
          <m:t>e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E</m:t>
        </m:r>
        <m:r>
          <m:t>x</m:t>
        </m:r>
        <m:r>
          <m:t>p</m:t>
        </m:r>
        <m:r>
          <m:t>o</m:t>
        </m:r>
        <m:r>
          <m:t>s</m:t>
        </m:r>
        <m:r>
          <m:t>e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num>
          <m:den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d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t>b</m:t>
            </m:r>
            <m:r>
              <m:t>c</m:t>
            </m:r>
          </m:den>
        </m:f>
      </m:oMath>
      <w:r>
        <w:t xml:space="preserve">​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0" w:name="exr-odds-generic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hyperlink w:anchor="tbl-2x2-generic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, show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ω</m:t>
                  </m:r>
                </m:e>
              </m:acc>
              <m:r>
                <m:rPr>
                  <m:sty m:val="p"/>
                </m:rPr>
                <m:t>(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E</m:t>
              </m:r>
              <m:r>
                <m:t>x</m:t>
              </m:r>
              <m:r>
                <m:t>p</m:t>
              </m:r>
              <m:r>
                <m:t>o</m:t>
              </m:r>
              <m:r>
                <m:t>s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d</m:t>
                  </m:r>
                </m:den>
              </m:f>
            </m:oMath>
            <w:r>
              <w:t xml:space="preserve">.</w:t>
            </w:r>
          </w:p>
          <w:bookmarkEnd w:id="150"/>
        </w:tc>
      </w:tr>
    </w:tbl>
    <w:bookmarkEnd w:id="151"/>
    <w:bookmarkStart w:id="158" w:name="sec-OR-props"/>
    <w:p>
      <w:pPr>
        <w:pStyle w:val="Heading4"/>
      </w:pPr>
      <w:r>
        <w:t xml:space="preserve">Properties of odds ratios</w:t>
      </w:r>
    </w:p>
    <w:p>
      <w:pPr>
        <w:pStyle w:val="FirstParagraph"/>
      </w:pPr>
      <w:hyperlink w:anchor="def-OR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have a special property: we can swap a covariate with the outcome, and the odds ratio remains the same.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2" w:name="thm-or-swap"/>
          <w:p>
            <w:pPr>
              <w:pStyle w:val="BodyText"/>
            </w:pPr>
            <w:r>
              <w:rPr>
                <w:b/>
                <w:bCs/>
              </w:rPr>
              <w:t xml:space="preserve">Theorem 11 (Odds ratios are reversible)</w:t>
            </w:r>
            <w:r>
              <w:t xml:space="preserve"> </w:t>
            </w:r>
            <w:r>
              <w:t xml:space="preserve">For any two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ϙ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|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ϙ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|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5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,</w:t>
            </w:r>
            <w:r>
              <w:t xml:space="preserve"> </w:t>
            </w:r>
            <w:hyperlink w:anchor="def-c-odd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3">
              <w:r>
                <w:rPr>
                  <w:rStyle w:val="Hyperlink"/>
                </w:rPr>
                <w:t xml:space="preserve">law of conditional probability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definition of conditional probability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|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odds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(division is multiplication by the reciprocal)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reciprocal of a fraction flips it)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each factor by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conditional probability, in each of the four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(joint probabilities are symmetric in their arguments)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(swap the two highlighted denominators)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 the top and bottom of each factor by the same quantity)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probability, in each of the four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p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¬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 flipped fraction is the reciprocal of the original)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B</m:t>
                                </m:r>
                                <m:r>
                                  <m:rPr>
                                    <m:sty m:val="p"/>
                                  </m:rPr>
                                  <m:t>|</m:t>
                                </m:r>
                                <m:r>
                                  <m:rPr>
                                    <m:sty m:val="p"/>
                                  </m:rPr>
                                  <m:t>¬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 by the reciprocal is division)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odds)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|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odds ratio)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4" w:name="exm-or-inv-MI"/>
          <w:p>
            <w:pPr>
              <w:pStyle w:val="BodyText"/>
            </w:pPr>
            <w:r>
              <w:rPr>
                <w:b/>
                <w:bCs/>
              </w:rPr>
              <w:t xml:space="preserve">Example 15 (Reversibility of the OC-MI odds ratio)</w:t>
            </w:r>
            <w:r>
              <w:t xml:space="preserve"> </w:t>
            </w:r>
            <w:hyperlink w:anchor="thm-or-swap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|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we can swap the roles of the outcome (MI) and the covariate (OC use)</w:t>
            </w:r>
            <w:r>
              <w:t xml:space="preserve"> </w:t>
            </w:r>
            <w:r>
              <w:t xml:space="preserve">without changing the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We can confirm this equality numerically</w:t>
            </w:r>
            <w:r>
              <w:t xml:space="preserve"> </w:t>
            </w:r>
            <w:r>
              <w:t xml:space="preserve">using the counts from</w:t>
            </w:r>
            <w:r>
              <w:t xml:space="preserve"> </w:t>
            </w:r>
            <w:hyperlink w:anchor="exm-oc-mi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disease</w:t>
            </w:r>
            <w:r>
              <w:t xml:space="preserve"> </w:t>
            </w:r>
            <w:r>
              <w:t xml:space="preserve">odds ratio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 MI, comparing OC users to non-users) is,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est-odds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ϙ</m:t>
                            </m:r>
                          </m:e>
                        </m:acc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t>I</m:t>
                    </m:r>
                    <m:r>
                      <m:rPr>
                        <m:sty m:val="p"/>
                      </m:rPr>
                      <m:t>|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acc>
                          <m:accPr>
                            <m:chr m:val="̂"/>
                          </m:accPr>
                          <m:e>
                            <m:r>
                              <m:t>ω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ω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odds ratio, applied to the estimated 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4987</m:t>
                        </m:r>
                      </m:num>
                      <m:den>
                        <m:r>
                          <m:t>7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9993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(one-sample MLE for odds: events/non-events)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0.002607</m:t>
                        </m:r>
                      </m:num>
                      <m:den>
                        <m:r>
                          <m:t>7.004903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(dividing within each OC-use group)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3.721361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(dividing)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exposure</w:t>
            </w:r>
            <w:r>
              <w:t xml:space="preserve"> </w:t>
            </w:r>
            <w:r>
              <w:t xml:space="preserve">odds ratio</w:t>
            </w:r>
            <w:r>
              <w:t xml:space="preserve"> </w:t>
            </w:r>
            <w:r>
              <w:t xml:space="preserve">(the odds of OC use, comparing MI cases to non-cases) is,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est-odds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ϙ</m:t>
                            </m:r>
                          </m:e>
                        </m:acc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acc>
                          <m:accPr>
                            <m:chr m:val="̂"/>
                          </m:accPr>
                          <m:e>
                            <m:r>
                              <m:t>ω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ω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O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odds ratio, applied to the estimated 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7</m:t>
                        </m:r>
                      </m:num>
                      <m:den>
                        <m:r>
                          <m:t>4987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9993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(one-sample MLE for odds: events/non-events)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1.857143</m:t>
                        </m:r>
                      </m:num>
                      <m:den>
                        <m:r>
                          <m:t>0.499049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(dividing within each MI-status group)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3.721361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(dividing)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Both equal 3.721361,</w:t>
            </w:r>
            <w:r>
              <w:t xml:space="preserve"> </w:t>
            </w:r>
            <w:r>
              <w:t xml:space="preserve">confirming</w:t>
            </w:r>
            <w:r>
              <w:t xml:space="preserve"> </w:t>
            </w:r>
            <w:hyperlink w:anchor="thm-or-swap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.</w:t>
            </w:r>
          </w:p>
          <w:bookmarkEnd w:id="15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5" w:name="exr-2x2-generic"/>
          <w:p>
            <w:pPr>
              <w:pStyle w:val="BodyText"/>
            </w:pPr>
            <w:r>
              <w:rPr>
                <w:b/>
                <w:bCs/>
              </w:rPr>
              <w:t xml:space="preserve">Exercise 19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2x2-generic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, show that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</m:acc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t>x</m:t>
              </m:r>
              <m:r>
                <m:t>p</m:t>
              </m:r>
              <m:r>
                <m:t>o</m:t>
              </m:r>
              <m:r>
                <m:t>s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t>n</m:t>
              </m:r>
              <m:r>
                <m:t>e</m:t>
              </m:r>
              <m:r>
                <m:t>x</m:t>
              </m:r>
              <m:r>
                <m:t>p</m:t>
              </m:r>
              <m:r>
                <m:t>o</m:t>
              </m:r>
              <m:r>
                <m:t>s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</m:acc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¬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55"/>
        </w:tc>
      </w:tr>
    </w:tbl>
    <w:p>
      <w:pPr>
        <w:pStyle w:val="BodyText"/>
      </w:pPr>
      <w:r>
        <w:t xml:space="preserve">Conditional odds ratios have the same reversibility property: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6" w:name="thm-conditional-OR-swap"/>
          <w:p>
            <w:pPr>
              <w:pStyle w:val="BodyText"/>
            </w:pPr>
            <w:r>
              <w:rPr>
                <w:b/>
                <w:bCs/>
              </w:rPr>
              <w:t xml:space="preserve">Theorem 12 (Conditional odds ratios are reversible)</w:t>
            </w:r>
            <w:r>
              <w:t xml:space="preserve"> </w:t>
            </w:r>
            <w:r>
              <w:t xml:space="preserve">For any three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ϙ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|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ϙ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|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5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 the same steps as for</w:t>
            </w:r>
            <w:r>
              <w:t xml:space="preserve"> </w:t>
            </w:r>
            <w:hyperlink w:anchor="thm-or-swap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inserting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into the conditions (RHS of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) of every expression.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7" w:name="exm-conditional-or-swap"/>
          <w:p>
            <w:pPr>
              <w:pStyle w:val="BodyText"/>
            </w:pPr>
            <w:r>
              <w:rPr>
                <w:b/>
                <w:bCs/>
              </w:rPr>
              <w:t xml:space="preserve">Example 16 (Reversibility within age strata in the WCGS data)</w:t>
            </w:r>
            <w:r>
              <w:t xml:space="preserve"> </w:t>
            </w:r>
            <w:hyperlink w:anchor="thm-conditional-OR-swap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 </w:t>
            </w:r>
            <w:r>
              <w:t xml:space="preserve">says a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conditional odds ratio</w:t>
              </w:r>
            </w:hyperlink>
            <w:r>
              <w:t xml:space="preserve"> </w:t>
            </w:r>
            <w:r>
              <w:t xml:space="preserve">is also reversible: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can illustrate this equality using data from</w:t>
            </w:r>
            <w:r>
              <w:t xml:space="preserve"> </w:t>
            </w:r>
            <w:r>
              <w:t xml:space="preserve">the Western Collaborative Group Study (</w:t>
            </w:r>
            <w:r>
              <w:rPr>
                <w:rStyle w:val="VerbatimChar"/>
              </w:rPr>
              <w:t xml:space="preserve">wcgs</w:t>
            </w:r>
            <w:r>
              <w:t xml:space="preserve">)</w:t>
            </w:r>
            <w:r>
              <w:t xml:space="preserve"> </w:t>
            </w:r>
            <w:r>
              <w:t xml:space="preserve">(Rosenman et al. 1975)</w:t>
            </w:r>
            <w:r>
              <w:t xml:space="preserve">,</w:t>
            </w:r>
            <w:r>
              <w:t xml:space="preserve"> </w:t>
            </w:r>
            <w:r>
              <w:t xml:space="preserve">a prospective cohort study of coronary heart disease (CHD)</w:t>
            </w:r>
            <w:r>
              <w:t xml:space="preserve"> </w:t>
            </w:r>
            <w:r>
              <w:t xml:space="preserve">in 3,154 men aged 39–59,</w:t>
            </w:r>
            <w:r>
              <w:t xml:space="preserve"> </w:t>
            </w:r>
            <w:r>
              <w:t xml:space="preserve">which classified each participant’s behavioral pattern as</w:t>
            </w:r>
            <w:r>
              <w:t xml:space="preserve"> </w:t>
            </w:r>
            <w:r>
              <w:t xml:space="preserve">Type A (urgent, competitive) or Type B (relaxed).</w:t>
            </w:r>
            <w:r>
              <w:t xml:space="preserve"> </w:t>
            </w:r>
            <w:r>
              <w:t xml:space="preserve">For this example, we take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to be behavioral pattern (Type A versus Type B),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be CHD by 1969,</w:t>
            </w:r>
            <w:r>
              <w:t xml:space="preserve"> </w:t>
            </w:r>
            <w:r>
              <w:t xml:space="preserve">and the conditioning event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an age stratum.</w:t>
            </w:r>
          </w:p>
          <w:p>
            <w:pPr>
              <w:pStyle w:val="BodyText"/>
            </w:pPr>
            <w:r>
              <w:t xml:space="preserve">Among participants under 50,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disease-OR">
              <w:r>
                <w:rPr>
                  <w:rStyle w:val="Hyperlink"/>
                </w:rPr>
                <w:t xml:space="preserve">disease odds ratio</w:t>
              </w:r>
            </w:hyperlink>
            <w:r>
              <w:t xml:space="preserve"> </w:t>
            </w:r>
            <w:r>
              <w:t xml:space="preserve">(the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 CHD, comparing Type A to Type B) is 2.212757,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w:anchor="def-exposure-OR">
              <w:r>
                <w:rPr>
                  <w:rStyle w:val="Hyperlink"/>
                </w:rPr>
                <w:t xml:space="preserve">exposure odds ratio</w:t>
              </w:r>
            </w:hyperlink>
            <w:r>
              <w:t xml:space="preserve"> </w:t>
            </w:r>
            <w:r>
              <w:t xml:space="preserve">(the odds of Type A, comparing CHD cases to non-cases) is 2.212757;</w:t>
            </w:r>
            <w:r>
              <w:t xml:space="preserve"> </w:t>
            </w:r>
            <w:r>
              <w:t xml:space="preserve">the two agree, as</w:t>
            </w:r>
            <w:r>
              <w:t xml:space="preserve"> </w:t>
            </w:r>
            <w:hyperlink w:anchor="thm-conditional-OR-swap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 </w:t>
            </w:r>
            <w:r>
              <w:t xml:space="preserve">requires.</w:t>
            </w:r>
          </w:p>
          <w:p>
            <w:pPr>
              <w:pStyle w:val="BodyText"/>
            </w:pPr>
            <w:r>
              <w:t xml:space="preserve">Among participants aged 50 or older,</w:t>
            </w:r>
            <w:r>
              <w:t xml:space="preserve"> </w:t>
            </w:r>
            <w:r>
              <w:t xml:space="preserve">the disease and exposure odds ratios are</w:t>
            </w:r>
            <w:r>
              <w:t xml:space="preserve"> </w:t>
            </w:r>
            <w:r>
              <w:t xml:space="preserve">2.30791 and 2.30791,</w:t>
            </w:r>
            <w:r>
              <w:t xml:space="preserve"> </w:t>
            </w:r>
            <w:r>
              <w:t xml:space="preserve">which likewise agree.</w:t>
            </w:r>
          </w:p>
          <w:bookmarkEnd w:id="157"/>
          <w:p/>
        </w:tc>
      </w:tr>
    </w:tbl>
    <w:bookmarkEnd w:id="158"/>
    <w:bookmarkStart w:id="171" w:name="sec-OR-RR"/>
    <w:p>
      <w:pPr>
        <w:pStyle w:val="Heading4"/>
      </w:pPr>
      <w:r>
        <w:t xml:space="preserve">Odds Ratios vs Probability (Risk) Ratios</w:t>
      </w:r>
    </w:p>
    <w:p>
      <w:pPr>
        <w:pStyle w:val="FirstParagraph"/>
      </w:pPr>
      <w:r>
        <w:t xml:space="preserve">When the outcome is rare (i.e., its probability is small) for both groups being compared in an</w:t>
      </w:r>
      <w:r>
        <w:t xml:space="preserve"> </w:t>
      </w:r>
      <w:hyperlink w:anchor="def-OR">
        <w:r>
          <w:rPr>
            <w:rStyle w:val="Hyperlink"/>
          </w:rPr>
          <w:t xml:space="preserve">odds ratio</w:t>
        </w:r>
      </w:hyperlink>
      <w:r>
        <w:t xml:space="preserve">,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the outcome will be similar to the probability of the outcome, and thus the</w:t>
      </w:r>
      <w:r>
        <w:t xml:space="preserve"> </w:t>
      </w:r>
      <w:hyperlink w:anchor="def-RR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will be similar to the odds ratio.</w:t>
      </w:r>
    </w:p>
    <w:bookmarkStart w:id="161" w:name="case-1-rare-events"/>
    <w:p>
      <w:pPr>
        <w:pStyle w:val="Heading5"/>
      </w:pPr>
      <w:r>
        <w:t xml:space="preserve">Case 1: rare events</w:t>
      </w:r>
    </w:p>
    <w:p>
      <w:pPr>
        <w:pStyle w:val="FirstParagraph"/>
      </w:pPr>
      <w:r>
        <w:t xml:space="preserve">For rare events,</w:t>
      </w:r>
      <w:r>
        <w:t xml:space="preserve"> </w:t>
      </w:r>
      <w:hyperlink w:anchor="def-OR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and probability (a.k.a. risk, a.k.a.</w:t>
      </w:r>
      <w:r>
        <w:t xml:space="preserve"> </w:t>
      </w:r>
      <w:hyperlink r:id="rId159">
        <w:r>
          <w:rPr>
            <w:rStyle w:val="Hyperlink"/>
          </w:rPr>
          <w:t xml:space="preserve">prevalence</w:t>
        </w:r>
      </w:hyperlink>
      <w:r>
        <w:t xml:space="preserve">) ratios will be close: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.01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.02</m:t>
          </m:r>
        </m:oMath>
      </m:oMathPara>
    </w:p>
    <w:p>
      <w:pPr>
        <w:pStyle w:val="SourceCode"/>
      </w:pPr>
      <w:r>
        <w:rPr>
          <w:rStyle w:val="NormalTok"/>
        </w:rPr>
        <w:t xml:space="preserve">pi1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01</w:t>
      </w:r>
      <w:r>
        <w:br/>
      </w:r>
      <w:r>
        <w:rPr>
          <w:rStyle w:val="NormalTok"/>
        </w:rPr>
        <w:t xml:space="preserve">pi2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02</w:t>
      </w:r>
      <w:r>
        <w:br/>
      </w:r>
      <w:r>
        <w:rPr>
          <w:rStyle w:val="NormalTok"/>
        </w:rPr>
        <w:t xml:space="preserve">pi2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pi1</w:t>
      </w:r>
      <w:r>
        <w:br/>
      </w:r>
      <w:r>
        <w:rPr>
          <w:rStyle w:val="CommentTok"/>
        </w:rPr>
        <w:t xml:space="preserve">#&gt; [1] 2</w:t>
      </w:r>
      <w:r>
        <w:br/>
      </w:r>
      <w:r>
        <w:rPr>
          <w:rStyle w:val="FunctionTok"/>
        </w:rPr>
        <w:t xml:space="preserve">odds</w:t>
      </w:r>
      <w:r>
        <w:rPr>
          <w:rStyle w:val="NormalTok"/>
        </w:rPr>
        <w:t xml:space="preserve">(pi2)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</w:t>
      </w:r>
      <w:r>
        <w:rPr>
          <w:rStyle w:val="NormalTok"/>
        </w:rPr>
        <w:t xml:space="preserve">(pi1)</w:t>
      </w:r>
      <w:r>
        <w:br/>
      </w:r>
      <w:r>
        <w:rPr>
          <w:rStyle w:val="CommentTok"/>
        </w:rPr>
        <w:t xml:space="preserve">#&gt; [1] 2.02041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0" w:name="exm-or-rr-OC-MI"/>
          <w:p>
            <w:pPr>
              <w:pStyle w:val="BodyText"/>
            </w:pPr>
            <w:r>
              <w:rPr>
                <w:b/>
                <w:bCs/>
              </w:rPr>
              <w:t xml:space="preserve">Example 17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oc-mi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, the outcome is rare for both OC and non-OC participants, so the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for both groups are similar to the corresponding probabilities, and the odds ratio is similar the</w:t>
            </w:r>
            <w:r>
              <w:t xml:space="preserve"> </w:t>
            </w:r>
            <w:hyperlink w:anchor="def-RR">
              <w:r>
                <w:rPr>
                  <w:rStyle w:val="Hyperlink"/>
                </w:rPr>
                <w:t xml:space="preserve">risk ratio</w:t>
              </w:r>
            </w:hyperlink>
            <w:r>
              <w:t xml:space="preserve">.</w:t>
            </w:r>
          </w:p>
          <w:bookmarkEnd w:id="160"/>
          <w:p/>
        </w:tc>
      </w:tr>
    </w:tbl>
    <w:bookmarkEnd w:id="161"/>
    <w:bookmarkStart w:id="170" w:name="case-2-frequent-events"/>
    <w:p>
      <w:pPr>
        <w:pStyle w:val="Heading5"/>
      </w:pPr>
      <w:r>
        <w:t xml:space="preserve">Case 2: frequent events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.4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.5</m:t>
          </m:r>
        </m:oMath>
      </m:oMathPara>
    </w:p>
    <w:p>
      <w:pPr>
        <w:pStyle w:val="FirstParagraph"/>
      </w:pPr>
      <w:r>
        <w:t xml:space="preserve">For more frequently-occurring outcomes, this won’t be the case:</w:t>
      </w:r>
    </w:p>
    <w:p>
      <w:pPr>
        <w:pStyle w:val="SourceCode"/>
      </w:pPr>
      <w:r>
        <w:rPr>
          <w:rStyle w:val="NormalTok"/>
        </w:rPr>
        <w:t xml:space="preserve">pi1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pi2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pi2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pi1</w:t>
      </w:r>
      <w:r>
        <w:br/>
      </w:r>
      <w:r>
        <w:rPr>
          <w:rStyle w:val="CommentTok"/>
        </w:rPr>
        <w:t xml:space="preserve">#&gt; [1] 1.25</w:t>
      </w:r>
      <w:r>
        <w:br/>
      </w:r>
      <w:r>
        <w:rPr>
          <w:rStyle w:val="FunctionTok"/>
        </w:rPr>
        <w:t xml:space="preserve">odds</w:t>
      </w:r>
      <w:r>
        <w:rPr>
          <w:rStyle w:val="NormalTok"/>
        </w:rPr>
        <w:t xml:space="preserve">(pi2)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</w:t>
      </w:r>
      <w:r>
        <w:rPr>
          <w:rStyle w:val="NormalTok"/>
        </w:rPr>
        <w:t xml:space="preserve">(pi1)</w:t>
      </w:r>
      <w:r>
        <w:br/>
      </w:r>
      <w:r>
        <w:rPr>
          <w:rStyle w:val="CommentTok"/>
        </w:rPr>
        <w:t xml:space="preserve">#&gt; [1] 1.5</w:t>
      </w:r>
    </w:p>
    <w:p>
      <w:pPr>
        <w:pStyle w:val="FirstParagraph"/>
      </w:pPr>
      <w:r>
        <w:t xml:space="preserve">The relationship between the two spot-checks</w:t>
      </w:r>
      <w:r>
        <w:t xml:space="preserve"> </w:t>
      </w:r>
      <w:r>
        <w:t xml:space="preserve">is captured by a simple algebraic identity: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3" w:name="thm-rare-disease-or-rr"/>
          <w:p>
            <w:pPr>
              <w:pStyle w:val="BodyText"/>
            </w:pPr>
            <w:r>
              <w:rPr>
                <w:b/>
                <w:bCs/>
              </w:rPr>
              <w:t xml:space="preserve">Theorem 13 (Odds ratio as risk ratio times a correction factor)</w:t>
            </w:r>
            <w:r>
              <w:t xml:space="preserve"> </w:t>
            </w:r>
            <w:r>
              <w:t xml:space="preserve">For two probabilities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hyperlink w:anchor="def-RR">
              <w:r>
                <w:rPr>
                  <w:rStyle w:val="Hyperlink"/>
                </w:rPr>
                <w:t xml:space="preserve">risk ratio</w:t>
              </w:r>
            </w:hyperlink>
            <w:r>
              <w:t xml:space="preserve"> </w:t>
            </w:r>
            <w:r>
              <w:t xml:space="preserve">times a correction factor:</w:t>
            </w:r>
          </w:p>
          <w:p>
            <w:pPr>
              <w:pStyle w:val="BodyText"/>
            </w:pPr>
            <w:bookmarkStart w:id="162" w:name="eq-or-rr-correction"/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ϙ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ω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ω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ρ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2"/>
          </w:p>
          <w:p>
            <w:pPr>
              <w:pStyle w:val="FirstParagraph"/>
            </w:pP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both small,</w:t>
            </w:r>
            <w:r>
              <w:t xml:space="preserve"> </w:t>
            </w:r>
            <w:r>
              <w:t xml:space="preserve">the correction factor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t xml:space="preserve"> </w:t>
            </w:r>
            <w:r>
              <w:t xml:space="preserve">is close to 1,</w:t>
            </w:r>
            <w:r>
              <w:t xml:space="preserve"> </w:t>
            </w:r>
            <w:r>
              <w:t xml:space="preserve">so the odds ratio is close to the risk ratio.</w:t>
            </w:r>
          </w:p>
          <w:bookmarkEnd w:id="16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uses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,</w:t>
            </w:r>
            <w:r>
              <w:t xml:space="preserve"> </w:t>
            </w:r>
            <w:hyperlink w:anchor="thm-prob-to-odd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, and</w:t>
            </w:r>
            <w:r>
              <w:t xml:space="preserve"> </w:t>
            </w:r>
            <w:hyperlink w:anchor="def-RR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ϙ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odds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π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(odds as a function of probability, applied to each 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(rearranging the compound fraction)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risk ratio)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4" w:name="exm-or-rr-correction"/>
          <w:p>
            <w:pPr>
              <w:pStyle w:val="BodyText"/>
            </w:pPr>
            <w:r>
              <w:rPr>
                <w:b/>
                <w:bCs/>
              </w:rPr>
              <w:t xml:space="preserve">Example 18 (The correction factor in the two spot-checks)</w:t>
            </w:r>
            <w:r>
              <w:t xml:space="preserve"> </w:t>
            </w:r>
            <w:hyperlink w:anchor="thm-rare-disease-or-rr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explains the two spot-checks preceding it.</w:t>
            </w:r>
          </w:p>
          <w:p>
            <w:pPr>
              <w:pStyle w:val="BodyText"/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Case 1</w:t>
            </w:r>
            <w:r>
              <w:t xml:space="preserve"> </w:t>
            </w:r>
            <w:r>
              <w:t xml:space="preserve">(rare events),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correction factor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1.010204</m:t>
              </m:r>
            </m:oMath>
            <w:r>
              <w:t xml:space="preserve"> </w:t>
            </w:r>
            <w:r>
              <w:t xml:space="preserve">is close to 1,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odds ratio</w:t>
              </w:r>
            </w:hyperlink>
            <w:r>
              <w:t xml:space="preserve"> </w:t>
            </w:r>
            <w:r>
              <w:t xml:space="preserve">(2.020408) is close to the</w:t>
            </w:r>
            <w:r>
              <w:t xml:space="preserve"> </w:t>
            </w:r>
            <w:hyperlink w:anchor="def-RR">
              <w:r>
                <w:rPr>
                  <w:rStyle w:val="Hyperlink"/>
                </w:rPr>
                <w:t xml:space="preserve">risk ratio</w:t>
              </w:r>
            </w:hyperlink>
            <w:r>
              <w:t xml:space="preserve"> </w:t>
            </w:r>
            <w:r>
              <w:t xml:space="preserve">(2).</w:t>
            </w:r>
          </w:p>
          <w:p>
            <w:pPr>
              <w:pStyle w:val="BodyText"/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Case 2</w:t>
            </w:r>
            <w:r>
              <w:t xml:space="preserve"> </w:t>
            </w:r>
            <w:r>
              <w:t xml:space="preserve">(frequent events),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correction factor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t xml:space="preserve"> </w:t>
            </w:r>
            <w:r>
              <w:t xml:space="preserve">is farther from 1,</w:t>
            </w:r>
            <w:r>
              <w:t xml:space="preserve"> </w:t>
            </w:r>
            <w:r>
              <w:t xml:space="preserve">so the odds ratio (1.5) and risk ratio (1.25) diverge.</w:t>
            </w:r>
          </w:p>
          <w:bookmarkEnd w:id="164"/>
          <w:p/>
        </w:tc>
      </w:tr>
    </w:tbl>
    <w:p>
      <w:pPr>
        <w:pStyle w:val="BodyText"/>
      </w:pPr>
      <w:hyperlink w:anchor="fig-rd-rr-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</w:t>
      </w:r>
      <w:r>
        <w:t xml:space="preserve"> </w:t>
      </w:r>
      <w:hyperlink w:anchor="def-RD">
        <w:r>
          <w:rPr>
            <w:rStyle w:val="Hyperlink"/>
          </w:rPr>
          <w:t xml:space="preserve">risk differences</w:t>
        </w:r>
      </w:hyperlink>
      <w:r>
        <w:t xml:space="preserve">,</w:t>
      </w:r>
      <w:r>
        <w:t xml:space="preserve"> </w:t>
      </w:r>
      <w:hyperlink w:anchor="def-RR">
        <w:r>
          <w:rPr>
            <w:rStyle w:val="Hyperlink"/>
          </w:rPr>
          <w:t xml:space="preserve">risk ratios</w:t>
        </w:r>
      </w:hyperlink>
      <w:r>
        <w:t xml:space="preserve">, and</w:t>
      </w:r>
      <w:r>
        <w:t xml:space="preserve"> </w:t>
      </w:r>
      <w:hyperlink w:anchor="def-OR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as functions of the underlying probabilities being compared.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rd-rr-or"/>
          <w:p>
            <w:pPr>
              <w:pStyle w:val="SourceCode"/>
              <w:jc w:val="center"/>
            </w:pP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(run_graphs) {</w:t>
            </w:r>
            <w:r>
              <w:br/>
            </w:r>
            <w:r>
              <w:rPr>
                <w:rStyle w:val="NormalTok"/>
              </w:rPr>
              <w:t xml:space="preserve">  RD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(p1, p2) p2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p1</w:t>
            </w:r>
            <w:r>
              <w:br/>
            </w:r>
            <w:r>
              <w:rPr>
                <w:rStyle w:val="NormalTok"/>
              </w:rPr>
              <w:t xml:space="preserve">  RR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(p1, p2) p2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p1</w:t>
            </w:r>
            <w:r>
              <w:br/>
            </w:r>
            <w:r>
              <w:rPr>
                <w:rStyle w:val="NormalTok"/>
              </w:rPr>
              <w:t xml:space="preserve">  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(p) p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p)</w:t>
            </w:r>
            <w:r>
              <w:br/>
            </w:r>
            <w:r>
              <w:rPr>
                <w:rStyle w:val="NormalTok"/>
              </w:rPr>
              <w:t xml:space="preserve">  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(p1, p2) </w:t>
            </w:r>
            <w:r>
              <w:rPr>
                <w:rStyle w:val="FunctionTok"/>
              </w:rPr>
              <w:t xml:space="preserve">odds</w:t>
            </w:r>
            <w:r>
              <w:rPr>
                <w:rStyle w:val="NormalTok"/>
              </w:rPr>
              <w:t xml:space="preserve">(p2)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odds</w:t>
            </w:r>
            <w:r>
              <w:rPr>
                <w:rStyle w:val="NormalTok"/>
              </w:rPr>
              <w:t xml:space="preserve">(p1)</w:t>
            </w:r>
            <w:r>
              <w:br/>
            </w:r>
            <w:r>
              <w:rPr>
                <w:rStyle w:val="NormalTok"/>
              </w:rPr>
              <w:t xml:space="preserve">  OR_minus_RR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(p1, p2) </w:t>
            </w:r>
            <w:r>
              <w:rPr>
                <w:rStyle w:val="FunctionTok"/>
              </w:rPr>
              <w:t xml:space="preserve">OR</w:t>
            </w:r>
            <w:r>
              <w:rPr>
                <w:rStyle w:val="NormalTok"/>
              </w:rPr>
              <w:t xml:space="preserve">(p2, p1)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RR</w:t>
            </w:r>
            <w:r>
              <w:rPr>
                <w:rStyle w:val="NormalTok"/>
              </w:rPr>
              <w:t xml:space="preserve">(p2, p1)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n_ticks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br/>
            </w:r>
            <w:r>
              <w:rPr>
                <w:rStyle w:val="NormalTok"/>
              </w:rPr>
              <w:t xml:space="preserve">  probs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(.</w:t>
            </w:r>
            <w:r>
              <w:rPr>
                <w:rStyle w:val="DecValTok"/>
              </w:rPr>
              <w:t xml:space="preserve">001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n_ticks)</w:t>
            </w:r>
            <w:r>
              <w:br/>
            </w:r>
            <w:r>
              <w:rPr>
                <w:rStyle w:val="NormalTok"/>
              </w:rPr>
              <w:t xml:space="preserve">  RD_mat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(probs, probs, RD)</w:t>
            </w:r>
            <w:r>
              <w:br/>
            </w:r>
            <w:r>
              <w:rPr>
                <w:rStyle w:val="NormalTok"/>
              </w:rPr>
              <w:t xml:space="preserve">  RR_mat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(probs, probs, RR)</w:t>
            </w:r>
            <w:r>
              <w:br/>
            </w:r>
            <w:r>
              <w:rPr>
                <w:rStyle w:val="NormalTok"/>
              </w:rPr>
              <w:t xml:space="preserve">  OR_mat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(probs, probs, OR)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opacity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z_min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z_max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probs,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probs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(RD_mat),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contours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show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"Risk Difference"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showscale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opacity,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colorscale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"green"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"green"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opacity,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colorscale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(RR_mat),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contours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show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z_min,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end =</w:t>
            </w:r>
            <w:r>
              <w:rPr>
                <w:rStyle w:val="NormalTok"/>
              </w:rPr>
              <w:t xml:space="preserve"> z_max,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showscale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"Risk Ratio"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opacity,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colorscale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(OR_mat),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contours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show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z_min,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end =</w:t>
            </w:r>
            <w:r>
              <w:rPr>
                <w:rStyle w:val="NormalTok"/>
              </w:rPr>
              <w:t xml:space="preserve"> z_max,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showscale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"Odds Ratio"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highlight the x = y line, where the two probabilities are equal: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there, the risk difference is 0 and the risk and odds ratios are 1</w:t>
            </w:r>
            <w:r>
              <w:br/>
            </w:r>
            <w:r>
              <w:rPr>
                <w:rStyle w:val="NormalTok"/>
              </w:rPr>
              <w:t xml:space="preserve">  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add_trace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(probs,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probs),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(probs,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probs),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n_ticks),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n_ticks)),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line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"equal probabilities (x = y)"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inherit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CommentTok"/>
              </w:rPr>
              <w:t xml:space="preserve"># type = "log",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"reference group probability"</w:t>
            </w:r>
            <w:r>
              <w:br/>
            </w:r>
            <w:r>
              <w:rPr>
                <w:rStyle w:val="NormalTok"/>
              </w:rPr>
              <w:t xml:space="preserve">        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CommentTok"/>
              </w:rPr>
              <w:t xml:space="preserve"># type = "log",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"comparison group probability"</w:t>
            </w:r>
            <w:r>
              <w:br/>
            </w:r>
            <w:r>
              <w:rPr>
                <w:rStyle w:val="NormalTok"/>
              </w:rPr>
              <w:t xml:space="preserve">        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CommentTok"/>
              </w:rPr>
              <w:t xml:space="preserve"># type = "log",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range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(z_min, z_max),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"comparison metric"</w:t>
            </w:r>
            <w:r>
              <w:br/>
            </w:r>
            <w:r>
              <w:rPr>
                <w:rStyle w:val="NormalTok"/>
              </w:rPr>
              <w:t xml:space="preserve">        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camera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eye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aspectratio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}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binary-outcome-associations_files/figure-docx/graph-rd-rr-or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Graph of risk difference, risk ratio, and odds ratio.</w:t>
            </w:r>
            <w:r>
              <w:t xml:space="preserve"> </w:t>
            </w:r>
            <w:r>
              <w:t xml:space="preserve">The black lines mark where the two probabilities are equal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line):</w:t>
            </w:r>
            <w:r>
              <w:t xml:space="preserve"> </w:t>
            </w:r>
            <w:r>
              <w:t xml:space="preserve">there, the risk difference is 0</w:t>
            </w:r>
            <w:r>
              <w:t xml:space="preserve"> </w:t>
            </w:r>
            <w:r>
              <w:t xml:space="preserve">and the risk ratio and odds ratio are both 1.</w:t>
            </w:r>
          </w:p>
          <w:bookmarkEnd w:id="168"/>
        </w:tc>
      </w:tr>
    </w:tbl>
    <w:p>
      <w:pPr>
        <w:pStyle w:val="BodyText"/>
      </w:pPr>
      <w:r>
        <w:t xml:space="preserve">Testing whether an odds ratio = 1 is equivalent to</w:t>
      </w:r>
      <w:r>
        <w:t xml:space="preserve"> </w:t>
      </w:r>
      <w:r>
        <w:t xml:space="preserve">testing whether the corresponding risk ratio = 1,</w:t>
      </w:r>
      <w:r>
        <w:t xml:space="preserve"> </w:t>
      </w:r>
      <w:r>
        <w:t xml:space="preserve">and also equivalent to</w:t>
      </w:r>
      <w:r>
        <w:t xml:space="preserve"> </w:t>
      </w:r>
      <w:r>
        <w:t xml:space="preserve">testing whether the</w:t>
      </w:r>
      <w:r>
        <w:t xml:space="preserve"> </w:t>
      </w:r>
      <w:hyperlink w:anchor="def-RD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= 0.</w:t>
      </w:r>
      <w:r>
        <w:t xml:space="preserve"> </w:t>
      </w:r>
      <w:r>
        <w:t xml:space="preserve">Therefore,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hypothesis testing</w:t>
      </w:r>
      <w:r>
        <w:t xml:space="preserve">,</w:t>
      </w:r>
      <w:r>
        <w:t xml:space="preserve"> </w:t>
      </w:r>
      <w:r>
        <w:t xml:space="preserve">if the</w:t>
      </w:r>
      <w:r>
        <w:t xml:space="preserve"> </w:t>
      </w:r>
      <w:hyperlink r:id="rId169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no effect,</w:t>
      </w:r>
      <w:r>
        <w:t xml:space="preserve"> </w:t>
      </w:r>
      <w:r>
        <w:t xml:space="preserve">then we can shift between RD, RR, and OR.</w:t>
      </w:r>
      <w:r>
        <w:t xml:space="preserve"> </w:t>
      </w:r>
      <w:r>
        <w:t xml:space="preserve">But when we’re talking about</w:t>
      </w:r>
      <w:r>
        <w:t xml:space="preserve"> </w:t>
      </w:r>
      <w:r>
        <w:rPr>
          <w:b/>
          <w:bCs/>
        </w:rPr>
        <w:t xml:space="preserve">point estimates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CIs</w:t>
      </w:r>
      <w:r>
        <w:t xml:space="preserve">,</w:t>
      </w:r>
      <w:r>
        <w:t xml:space="preserve"> </w:t>
      </w:r>
      <w:r>
        <w:t xml:space="preserve">we need to limit our conclusions to the effect measure(s) that we actually estimated,</w:t>
      </w:r>
      <w:r>
        <w:t xml:space="preserve"> </w:t>
      </w:r>
      <w:r>
        <w:t xml:space="preserve">because the</w:t>
      </w:r>
      <w:r>
        <w:t xml:space="preserve"> </w:t>
      </w:r>
      <w:r>
        <w:rPr>
          <w:i/>
          <w:iCs/>
        </w:rPr>
        <w:t xml:space="preserve">sizes</w:t>
      </w:r>
      <w:r>
        <w:t xml:space="preserve"> </w:t>
      </w:r>
      <w:r>
        <w:t xml:space="preserve">of RDs, RRs, and ORs don’t have a simple relationship to each other,</w:t>
      </w:r>
      <w:r>
        <w:t xml:space="preserve"> </w:t>
      </w:r>
      <w:r>
        <w:t xml:space="preserve">except when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(as shown by</w:t>
      </w:r>
      <w:r>
        <w:t xml:space="preserve"> </w:t>
      </w:r>
      <w:hyperlink w:anchor="fig-rd-rr-or">
        <w:r>
          <w:rPr>
            <w:rStyle w:val="Hyperlink"/>
          </w:rPr>
          <w:t xml:space="preserve">Figure 3</w:t>
        </w:r>
      </w:hyperlink>
      <w:r>
        <w:t xml:space="preserve">).</w:t>
      </w:r>
    </w:p>
    <w:bookmarkEnd w:id="170"/>
    <w:bookmarkEnd w:id="171"/>
    <w:bookmarkStart w:id="177" w:name="sec-CC-studies"/>
    <w:p>
      <w:pPr>
        <w:pStyle w:val="Heading4"/>
      </w:pPr>
      <w:r>
        <w:t xml:space="preserve">Odds Ratios in Case-Control Studies</w:t>
      </w:r>
    </w:p>
    <w:p>
      <w:pPr>
        <w:pStyle w:val="FirstParagraph"/>
      </w:pPr>
      <w:hyperlink w:anchor="tbl-oc-mi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simulates a follow-up study in which two populations were followed and the number of MI’s was observed.</w:t>
      </w:r>
      <w:r>
        <w:t xml:space="preserve"> </w:t>
      </w:r>
      <w:r>
        <w:t xml:space="preserve">The risks are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M</m:t>
        </m:r>
        <m:r>
          <m:t>I</m:t>
        </m:r>
        <m:r>
          <m:rPr>
            <m:sty m:val="p"/>
          </m:rPr>
          <m:t>|</m:t>
        </m:r>
        <m:r>
          <m:t>O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M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¬</m:t>
        </m:r>
        <m:r>
          <m:t>O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and we can estimate these risks from the data.</w:t>
      </w:r>
    </w:p>
    <w:p>
      <w:pPr>
        <w:pStyle w:val="BodyText"/>
      </w:pPr>
      <w:r>
        <w:t xml:space="preserve">But suppose we had a</w:t>
      </w:r>
      <w:r>
        <w:t xml:space="preserve"> </w:t>
      </w:r>
      <w:hyperlink w:anchor="sec-CC-studies">
        <w:r>
          <w:rPr>
            <w:rStyle w:val="Hyperlink"/>
          </w:rPr>
          <w:t xml:space="preserve">case-control study</w:t>
        </w:r>
      </w:hyperlink>
      <w:r>
        <w:t xml:space="preserve"> </w:t>
      </w:r>
      <w:r>
        <w:t xml:space="preserve">in which we had 100 women with MI and selected a comparison group of 100 women without MI (matched as groups on age, etc.).</w:t>
      </w:r>
      <w:r>
        <w:t xml:space="preserve"> </w:t>
      </w:r>
      <w:r>
        <w:t xml:space="preserve">Then MI is not random, and we cannot compute P(MI|OC) and we cannot compute the</w:t>
      </w:r>
      <w:r>
        <w:t xml:space="preserve"> </w:t>
      </w:r>
      <w:hyperlink w:anchor="def-RR">
        <w:r>
          <w:rPr>
            <w:rStyle w:val="Hyperlink"/>
          </w:rPr>
          <w:t xml:space="preserve">risk ratio</w:t>
        </w:r>
      </w:hyperlink>
      <w:r>
        <w:t xml:space="preserve">.</w:t>
      </w:r>
      <w:r>
        <w:t xml:space="preserve"> </w:t>
      </w:r>
      <w:r>
        <w:t xml:space="preserve">However, the</w:t>
      </w:r>
      <w:r>
        <w:t xml:space="preserve"> </w:t>
      </w:r>
      <w:hyperlink w:anchor="def-OR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can be computed.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2" w:name="def-disease-OR"/>
          <w:p>
            <w:pPr>
              <w:pStyle w:val="BodyText"/>
            </w:pPr>
            <w:r>
              <w:rPr>
                <w:b/>
                <w:bCs/>
              </w:rPr>
              <w:t xml:space="preserve">Definition 13 (Disease odds ratio)</w:t>
            </w:r>
            <w:r>
              <w:t xml:space="preserve"> </w:t>
            </w:r>
            <w:r>
              <w:t xml:space="preserve">For a disease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and an exposure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disease odds ratio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 disease in the exposed group</w:t>
            </w:r>
            <w:r>
              <w:t xml:space="preserve"> </w:t>
            </w:r>
            <w:r>
              <w:t xml:space="preserve">divided by the odds of disease in the unexposed group: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ϙ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|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|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72"/>
        </w:tc>
      </w:tr>
    </w:tbl>
    <w:p>
      <w:pPr>
        <w:pStyle w:val="FirstParagraph"/>
      </w:pPr>
      <w:r>
        <w:t xml:space="preserve">In a</w:t>
      </w:r>
      <w:r>
        <w:t xml:space="preserve"> </w:t>
      </w:r>
      <w:hyperlink w:anchor="sec-CC-studies">
        <w:r>
          <w:rPr>
            <w:rStyle w:val="Hyperlink"/>
          </w:rPr>
          <w:t xml:space="preserve">case-control study</w:t>
        </w:r>
      </w:hyperlink>
      <w:r>
        <w:t xml:space="preserve">,</w:t>
      </w:r>
      <w:r>
        <w:t xml:space="preserve"> </w:t>
      </w:r>
      <w:r>
        <w:t xml:space="preserve">disease status is not random,</w:t>
      </w:r>
      <w:r>
        <w:t xml:space="preserve"> </w:t>
      </w:r>
      <w:r>
        <w:t xml:space="preserve">so we cannot validly compute or use the separate parts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|</m:t>
        </m:r>
        <m:r>
          <m:rPr>
            <m:sty m:val="p"/>
          </m:rPr>
          <m:t>¬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disease-OR">
        <w:r>
          <w:rPr>
            <w:rStyle w:val="Hyperlink"/>
          </w:rPr>
          <w:t xml:space="preserve">disease odds ratio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3" w:name="def-exposure-OR"/>
          <w:p>
            <w:pPr>
              <w:pStyle w:val="BodyText"/>
            </w:pPr>
            <w:r>
              <w:rPr>
                <w:b/>
                <w:bCs/>
              </w:rPr>
              <w:t xml:space="preserve">Definition 14 (Exposure odds ratio)</w:t>
            </w:r>
            <w:r>
              <w:t xml:space="preserve"> </w:t>
            </w:r>
            <w:r>
              <w:t xml:space="preserve">For a disease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and an exposure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exposure odds ratio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 exposure in the diseased group</w:t>
            </w:r>
            <w:r>
              <w:t xml:space="preserve"> </w:t>
            </w:r>
            <w:r>
              <w:t xml:space="preserve">divided by the odds of exposure in the non-diseased group: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ϙ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|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|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73"/>
        </w:tc>
      </w:tr>
    </w:tbl>
    <w:p>
      <w:pPr>
        <w:pStyle w:val="FirstParagraph"/>
      </w:pPr>
      <w:r>
        <w:t xml:space="preserve">We can still validly compute and use the</w:t>
      </w:r>
      <w:r>
        <w:t xml:space="preserve"> </w:t>
      </w:r>
      <w:hyperlink w:anchor="def-exposure-OR">
        <w:r>
          <w:rPr>
            <w:rStyle w:val="Hyperlink"/>
          </w:rPr>
          <w:t xml:space="preserve">exposure odds ratio</w:t>
        </w:r>
      </w:hyperlink>
      <w:r>
        <w:t xml:space="preserve">,</w:t>
      </w:r>
      <w:r>
        <w:t xml:space="preserve"> </w:t>
      </w:r>
      <w:r>
        <w:t xml:space="preserve">because exposure can be treated as random.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4" w:name="exm-exposure-OR-oc-mi"/>
          <w:p>
            <w:pPr>
              <w:pStyle w:val="BodyText"/>
            </w:pPr>
            <w:r>
              <w:rPr>
                <w:b/>
                <w:bCs/>
              </w:rPr>
              <w:t xml:space="preserve">Example 19 (Exposure odds ratio in the OC-MI study)</w:t>
            </w:r>
            <w:r>
              <w:t xml:space="preserve"> </w:t>
            </w:r>
            <w:r>
              <w:t xml:space="preserve">For the OC-MI study,</w:t>
            </w:r>
            <w:r>
              <w:t xml:space="preserve"> </w:t>
            </w:r>
            <w:r>
              <w:t xml:space="preserve">the estimated</w:t>
            </w:r>
            <w:r>
              <w:t xml:space="preserve"> </w:t>
            </w:r>
            <w:hyperlink w:anchor="def-exposure-OR">
              <w:r>
                <w:rPr>
                  <w:rStyle w:val="Hyperlink"/>
                </w:rPr>
                <w:t xml:space="preserve">exposure odds ratio</w:t>
              </w:r>
            </w:hyperlink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</m:acc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O</m:t>
                </m:r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M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acc>
                      <m:accPr>
                        <m:chr m:val="̂"/>
                      </m:accPr>
                      <m:e>
                        <m:r>
                          <m:t>ω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ω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M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And these two</w:t>
            </w:r>
            <w:r>
              <w:t xml:space="preserve"> </w:t>
            </w:r>
            <w:hyperlink w:anchor="def-OR">
              <w:r>
                <w:rPr>
                  <w:rStyle w:val="Hyperlink"/>
                </w:rPr>
                <w:t xml:space="preserve">odds ratios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</m:acc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|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</m:acc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are mathematically equivalent, as we saw in</w:t>
            </w:r>
            <w:r>
              <w:t xml:space="preserve"> </w:t>
            </w:r>
            <w:hyperlink w:anchor="sec-OR-props">
              <w:r>
                <w:rPr>
                  <w:rStyle w:val="Hyperlink"/>
                </w:rPr>
                <w:t xml:space="preserve">Section 1.3.3.2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</m:acc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t>I</m:t>
                </m:r>
                <m:r>
                  <m:rPr>
                    <m:sty m:val="p"/>
                  </m:rPr>
                  <m:t>|</m:t>
                </m:r>
                <m:r>
                  <m:t>O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ϙ</m:t>
                        </m:r>
                      </m:e>
                    </m:acc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O</m:t>
                </m:r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M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7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5" w:name="exr-or-rev"/>
          <w:p>
            <w:pPr>
              <w:pStyle w:val="BodyText"/>
            </w:pPr>
            <w:r>
              <w:rPr>
                <w:b/>
                <w:bCs/>
              </w:rPr>
              <w:t xml:space="preserve">Exercise 20</w:t>
            </w:r>
            <w:r>
              <w:t xml:space="preserve"> </w:t>
            </w:r>
            <w:r>
              <w:t xml:space="preserve">Calculate the odds ratio of MI with respect to OC use,</w:t>
            </w:r>
            <w:r>
              <w:t xml:space="preserve"> </w:t>
            </w:r>
            <w:r>
              <w:t xml:space="preserve">assuming that</w:t>
            </w:r>
            <w:r>
              <w:t xml:space="preserve"> </w:t>
            </w:r>
            <w:hyperlink w:anchor="tbl-oc-mi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comes from a</w:t>
            </w:r>
            <w:r>
              <w:t xml:space="preserve"> </w:t>
            </w:r>
            <w:hyperlink w:anchor="sec-CC-studies">
              <w:r>
                <w:rPr>
                  <w:rStyle w:val="Hyperlink"/>
                </w:rPr>
                <w:t xml:space="preserve">case-control study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Confirm that the result is the same as in</w:t>
            </w:r>
            <w:r>
              <w:t xml:space="preserve"> </w:t>
            </w:r>
            <w:hyperlink w:anchor="exm-OR">
              <w:r>
                <w:rPr>
                  <w:rStyle w:val="Hyperlink"/>
                </w:rPr>
                <w:t xml:space="preserve">Example 14</w:t>
              </w:r>
            </w:hyperlink>
            <w:r>
              <w:t xml:space="preserve">.</w:t>
            </w:r>
          </w:p>
          <w:bookmarkEnd w:id="1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76" w:name="tbl-oc-mi2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Simulated data from study of oral contraceptive use and heart attack risk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tbl_oc_mi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pander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pander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2431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320"/>
                    <w:gridCol w:w="550"/>
                    <w:gridCol w:w="990"/>
                    <w:gridCol w:w="99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OC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MI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No MI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Total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OC use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4,987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5,000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No OC use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9,993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10,000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Total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14,980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15,000</w:t>
                        </w:r>
                      </w:p>
                    </w:tc>
                  </w:tr>
                </w:tbl>
                <w:bookmarkEnd w:id="176"/>
                <w:p/>
              </w:tc>
            </w:tr>
          </w:tbl>
          <w:p>
            <w:pPr>
              <w:numPr>
                <w:ilvl w:val="0"/>
                <w:numId w:val="1008"/>
              </w:numPr>
            </w:pPr>
            <m:oMath>
              <m:r>
                <m:t>ω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t>1.857143</m:t>
              </m:r>
            </m:oMath>
            <w:r>
              <w:t xml:space="preserve">​</w:t>
            </w:r>
          </w:p>
          <w:p>
            <w:pPr>
              <w:numPr>
                <w:ilvl w:val="0"/>
                <w:numId w:val="1008"/>
              </w:numPr>
            </w:pPr>
            <m:oMath>
              <m:r>
                <m:t>ω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4987</m:t>
                  </m:r>
                </m:num>
                <m:den>
                  <m:r>
                    <m:t>9993</m:t>
                  </m:r>
                </m:den>
              </m:f>
              <m:r>
                <m:rPr>
                  <m:sty m:val="p"/>
                </m:rPr>
                <m:t>=</m:t>
              </m:r>
              <m:r>
                <m:t>0.499049</m:t>
              </m:r>
            </m:oMath>
            <w:r>
              <w:t xml:space="preserve">​</w:t>
            </w:r>
          </w:p>
          <w:p>
            <w:pPr>
              <w:numPr>
                <w:ilvl w:val="0"/>
                <w:numId w:val="1008"/>
              </w:numPr>
            </w:pPr>
            <m:oMath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ω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ω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¬</m:t>
                  </m:r>
                  <m:r>
                    <m:t>M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  <m:r>
                    <m:rPr>
                      <m:sty m:val="p"/>
                    </m:rPr>
                    <m:t>/</m:t>
                  </m:r>
                  <m:r>
                    <m:t>7</m:t>
                  </m:r>
                </m:num>
                <m:den>
                  <m:r>
                    <m:t>4987</m:t>
                  </m:r>
                  <m:r>
                    <m:rPr>
                      <m:sty m:val="p"/>
                    </m:rPr>
                    <m:t>/</m:t>
                  </m:r>
                  <m:r>
                    <m:t>9993</m:t>
                  </m:r>
                </m:den>
              </m:f>
              <m:r>
                <m:rPr>
                  <m:sty m:val="p"/>
                </m:rPr>
                <m:t>=</m:t>
              </m:r>
              <m:r>
                <m:t>3.721361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This odds-ratio estimate is the same one we calculated in</w:t>
            </w:r>
            <w:r>
              <w:t xml:space="preserve"> </w:t>
            </w:r>
            <w:hyperlink w:anchor="exm-OR">
              <w:r>
                <w:rPr>
                  <w:rStyle w:val="Hyperlink"/>
                </w:rPr>
                <w:t xml:space="preserve">Example 14</w:t>
              </w:r>
            </w:hyperlink>
            <w:r>
              <w:t xml:space="preserve">.</w:t>
            </w:r>
          </w:p>
          <w:p/>
        </w:tc>
      </w:tr>
    </w:tbl>
    <w:bookmarkEnd w:id="177"/>
    <w:bookmarkStart w:id="178" w:name="odds-ratios-in-cross-sectional-studies"/>
    <w:p>
      <w:pPr>
        <w:pStyle w:val="Heading4"/>
      </w:pPr>
      <w:r>
        <w:t xml:space="preserve">Odds Ratios in Cross-Sectional Studies</w:t>
      </w:r>
    </w:p>
    <w:p>
      <w:pPr>
        <w:numPr>
          <w:ilvl w:val="0"/>
          <w:numId w:val="1009"/>
        </w:numPr>
      </w:pPr>
      <w:r>
        <w:t xml:space="preserve">If a cross-sectional study is a uniform probability sample of a population</w:t>
      </w:r>
      <w:r>
        <w:t xml:space="preserve"> </w:t>
      </w:r>
      <w:r>
        <w:t xml:space="preserve">(which it rarely is),</w:t>
      </w:r>
      <w:r>
        <w:t xml:space="preserve"> </w:t>
      </w:r>
      <w:r>
        <w:t xml:space="preserve">then we can estimate</w:t>
      </w:r>
      <w:r>
        <w:t xml:space="preserve"> </w:t>
      </w:r>
      <w:hyperlink r:id="rId159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(sometimes called</w:t>
      </w:r>
      <w:r>
        <w:t xml:space="preserve"> </w:t>
      </w:r>
      <w:r>
        <w:t xml:space="preserve">“prevalence risk”</w:t>
      </w:r>
      <w:r>
        <w:t xml:space="preserve"> </w:t>
      </w:r>
      <w:r>
        <w:t xml:space="preserve">or just</w:t>
      </w:r>
      <w:r>
        <w:t xml:space="preserve"> </w:t>
      </w:r>
      <w:r>
        <w:t xml:space="preserve">“risk”</w:t>
      </w:r>
      <w:r>
        <w:t xml:space="preserve">)</w:t>
      </w:r>
      <w:r>
        <w:t xml:space="preserve"> </w:t>
      </w:r>
      <w:r>
        <w:t xml:space="preserve">using standard methods</w:t>
      </w:r>
      <w:r>
        <w:t xml:space="preserve"> </w:t>
      </w:r>
      <w:r>
        <w:t xml:space="preserve">(Lee 1994)</w:t>
      </w:r>
      <w:r>
        <w:t xml:space="preserve">,</w:t>
      </w:r>
      <w:r>
        <w:t xml:space="preserve"> </w:t>
      </w:r>
      <w:r>
        <w:t xml:space="preserve">and we can thus also estimate</w:t>
      </w:r>
      <w:r>
        <w:t xml:space="preserve"> </w:t>
      </w:r>
      <w:r>
        <w:t xml:space="preserve">prevalence differences,</w:t>
      </w:r>
      <w:r>
        <w:t xml:space="preserve"> </w:t>
      </w:r>
      <w:hyperlink w:anchor="def-RR">
        <w:r>
          <w:rPr>
            <w:rStyle w:val="Hyperlink"/>
          </w:rPr>
          <w:t xml:space="preserve">prevalence ratios</w:t>
        </w:r>
      </w:hyperlink>
      <w:r>
        <w:t xml:space="preserve">,</w:t>
      </w:r>
      <w:r>
        <w:t xml:space="preserve"> </w:t>
      </w:r>
      <w:r>
        <w:t xml:space="preserve">and prevalence</w:t>
      </w:r>
      <w:r>
        <w:t xml:space="preserve"> </w:t>
      </w:r>
      <w:hyperlink w:anchor="def-OR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comparing sub-populations.</w:t>
      </w:r>
    </w:p>
    <w:p>
      <w:pPr>
        <w:numPr>
          <w:ilvl w:val="0"/>
          <w:numId w:val="1009"/>
        </w:numPr>
      </w:pPr>
      <w:r>
        <w:t xml:space="preserve">If the cross-sectional study is a stratified probability sample,</w:t>
      </w:r>
      <w:r>
        <w:t xml:space="preserve"> </w:t>
      </w:r>
      <w:r>
        <w:t xml:space="preserve">then we can estimate</w:t>
      </w:r>
      <w:r>
        <w:t xml:space="preserve"> </w:t>
      </w:r>
      <w:r>
        <w:t xml:space="preserve">prevalence,</w:t>
      </w:r>
      <w:r>
        <w:t xml:space="preserve"> </w:t>
      </w:r>
      <w:r>
        <w:t xml:space="preserve">prevalence differences,</w:t>
      </w:r>
      <w:r>
        <w:t xml:space="preserve"> </w:t>
      </w:r>
      <w:r>
        <w:t xml:space="preserve">prevalence ratios,</w:t>
      </w:r>
      <w:r>
        <w:t xml:space="preserve"> </w:t>
      </w:r>
      <w:r>
        <w:t xml:space="preserve">and prevalence odds ratios</w:t>
      </w:r>
      <w:r>
        <w:t xml:space="preserve"> </w:t>
      </w:r>
      <w:r>
        <w:t xml:space="preserve">using specialized methods for complex surveys</w:t>
      </w:r>
      <w:r>
        <w:t xml:space="preserve"> </w:t>
      </w:r>
      <w:r>
        <w:t xml:space="preserve">(Lumley 2010)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If the study has sampling biases that we cannot adjust for with survey weights,</w:t>
      </w:r>
      <w:r>
        <w:t xml:space="preserve"> </w:t>
      </w:r>
      <w:r>
        <w:t xml:space="preserve">such as in a convenience sample,</w:t>
      </w:r>
      <w:r>
        <w:t xml:space="preserve"> </w:t>
      </w:r>
      <w:r>
        <w:t xml:space="preserve">then we need to treat it in the same way as a</w:t>
      </w:r>
      <w:r>
        <w:t xml:space="preserve"> </w:t>
      </w:r>
      <w:hyperlink w:anchor="sec-CC-studies">
        <w:r>
          <w:rPr>
            <w:rStyle w:val="Hyperlink"/>
          </w:rPr>
          <w:t xml:space="preserve">case-control study</w:t>
        </w:r>
      </w:hyperlink>
      <w:r>
        <w:t xml:space="preserve">,</w:t>
      </w:r>
      <w:r>
        <w:t xml:space="preserve"> </w:t>
      </w:r>
      <w:r>
        <w:t xml:space="preserve">and we cannot validly estimate</w:t>
      </w:r>
      <w:r>
        <w:t xml:space="preserve"> </w:t>
      </w:r>
      <w:r>
        <w:t xml:space="preserve">prevalence,</w:t>
      </w:r>
      <w:r>
        <w:t xml:space="preserve"> </w:t>
      </w:r>
      <w:r>
        <w:t xml:space="preserve">prevalence differences,</w:t>
      </w:r>
      <w:r>
        <w:t xml:space="preserve"> </w:t>
      </w:r>
      <w:r>
        <w:t xml:space="preserve">or prevalence ratios;</w:t>
      </w:r>
      <w:r>
        <w:t xml:space="preserve"> </w:t>
      </w:r>
      <w:r>
        <w:t xml:space="preserve">we can only validly estimate prevalence</w:t>
      </w:r>
      <w:r>
        <w:t xml:space="preserve"> </w:t>
      </w:r>
      <w:hyperlink w:anchor="def-odds">
        <w:r>
          <w:rPr>
            <w:rStyle w:val="Hyperlink"/>
            <w:i/>
            <w:iCs/>
          </w:rPr>
          <w:t xml:space="preserve">odds</w:t>
        </w:r>
      </w:hyperlink>
      <w:r>
        <w:t xml:space="preserve"> </w:t>
      </w:r>
      <w:r>
        <w:t xml:space="preserve">ratios.</w:t>
      </w:r>
    </w:p>
    <w:bookmarkEnd w:id="178"/>
    <w:bookmarkEnd w:id="179"/>
    <w:bookmarkEnd w:id="180"/>
    <w:bookmarkStart w:id="215" w:name="the-logit-and-expit-functions"/>
    <w:p>
      <w:pPr>
        <w:pStyle w:val="Heading2"/>
      </w:pPr>
      <w:r>
        <w:t xml:space="preserve">1.4 The logit and expit functions</w:t>
      </w:r>
    </w:p>
    <w:bookmarkStart w:id="198" w:name="the-logit-function"/>
    <w:p>
      <w:pPr>
        <w:pStyle w:val="Heading3"/>
      </w:pPr>
      <w:r>
        <w:t xml:space="preserve">1.4.1 The logit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3" w:name="def-logodds"/>
          <w:p>
            <w:pPr>
              <w:pStyle w:val="BodyText"/>
            </w:pPr>
            <w:r>
              <w:rPr>
                <w:b/>
                <w:bCs/>
              </w:rPr>
              <w:t xml:space="preserve">Definition 15 (log-odds)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If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log-odds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we will represent by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“eta”</w:t>
            </w:r>
            <w:r>
              <w:t xml:space="preserve">),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81">
              <w:r>
                <w:rPr>
                  <w:rStyle w:val="Hyperlink"/>
                </w:rPr>
                <w:t xml:space="preserve">natural logarithm</w:t>
              </w:r>
            </w:hyperlink>
            <w:r>
              <w:t xml:space="preserve"> </w:t>
            </w:r>
            <w:r>
              <w:t xml:space="preserve">of the odds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82" w:name="eq-def-logodds"/>
            <m:oMathPara>
              <m:oMathParaPr>
                <m:jc m:val="center"/>
              </m:oMathParaPr>
              <m:oMath>
                <m:r>
                  <m:t>η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ω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82"/>
          </w:p>
          <w:bookmarkEnd w:id="18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5" w:name="thm-logodds-pi"/>
          <w:p>
            <w:pPr>
              <w:pStyle w:val="BodyText"/>
            </w:pPr>
            <w:r>
              <w:rPr>
                <w:b/>
                <w:bCs/>
              </w:rPr>
              <w:t xml:space="preserve">Theorem 14 (Log-odds as a function of probability)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the probability 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logodds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bookmarkStart w:id="184" w:name="eq-logodds-from-prob"/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84"/>
          </w:p>
          <w:bookmarkEnd w:id="1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def-logodd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prob-to-odd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ω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(odds as a function of probability)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6" w:name="def-logit-fn"/>
          <w:p>
            <w:pPr>
              <w:pStyle w:val="BodyText"/>
            </w:pPr>
            <w:r>
              <w:rPr>
                <w:b/>
                <w:bCs/>
              </w:rPr>
              <w:t xml:space="preserve">Definition 16 (logit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logit function</w:t>
            </w:r>
            <w:r>
              <w:t xml:space="preserve"> </w:t>
            </w:r>
            <w:r>
              <w:t xml:space="preserve">of a probability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81">
              <w:r>
                <w:rPr>
                  <w:rStyle w:val="Hyperlink"/>
                </w:rPr>
                <w:t xml:space="preserve">natural logarithm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w:anchor="def-odds-fn">
              <w:r>
                <w:rPr>
                  <w:rStyle w:val="Hyperlink"/>
                </w:rPr>
                <w:t xml:space="preserve">odds function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rPr>
                    <m:sty m:val="p"/>
                  </m:rPr>
                  <m:t>(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186"/>
        </w:tc>
      </w:tr>
    </w:tbl>
    <w:p>
      <w:pPr>
        <w:pStyle w:val="FirstParagraph"/>
      </w:pPr>
      <w:r>
        <w:t xml:space="preserve">The logit function is a</w:t>
      </w:r>
      <w:r>
        <w:t xml:space="preserve"> </w:t>
      </w:r>
      <w:hyperlink r:id="rId187">
        <w:r>
          <w:rPr>
            <w:rStyle w:val="Hyperlink"/>
          </w:rPr>
          <w:t xml:space="preserve">composite function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8" w:name="exr-prove-eq-logit"/>
          <w:p>
            <w:pPr>
              <w:pStyle w:val="BodyText"/>
            </w:pPr>
            <w:r>
              <w:rPr>
                <w:b/>
                <w:bCs/>
              </w:rPr>
              <w:t xml:space="preserve">Exercise 21 (Compose the logit function)</w:t>
            </w:r>
            <w:r>
              <w:t xml:space="preserve"> </w:t>
            </w:r>
            <w:r>
              <w:t xml:space="preserve">Mathematically expand the definition of the</w:t>
            </w:r>
            <w:r>
              <w:t xml:space="preserve"> </w:t>
            </w:r>
            <w:hyperlink w:anchor="def-logit-fn">
              <w:r>
                <w:rPr>
                  <w:rStyle w:val="Hyperlink"/>
                </w:rPr>
                <w:t xml:space="preserve">logit function</w:t>
              </w:r>
            </w:hyperlink>
            <w:r>
              <w:t xml:space="preserve">.</w:t>
            </w:r>
          </w:p>
          <w:bookmarkEnd w:id="18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 (Compose the logit function)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91" w:name="sol-prove-eq-logit"/>
          <w:p>
            <w:pPr>
              <w:pStyle w:val="BodyText"/>
            </w:pPr>
            <w:r>
              <w:rPr>
                <w:i/>
                <w:iCs/>
              </w:rPr>
              <w:t xml:space="preserve">Solution 18</w:t>
            </w:r>
            <w:r>
              <w:t xml:space="preserve"> (Compose the logit function). 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190" w:name="thm-logit-function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Theorem 15 (Expanded expression for logit)</w:t>
                  </w:r>
                </w:p>
                <w:p>
                  <w:pPr>
                    <w:pStyle w:val="BodyText"/>
                  </w:pPr>
                  <w:bookmarkStart w:id="189" w:name="eq-logit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>logit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20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189"/>
                </w:p>
                <w:bookmarkEnd w:id="190"/>
              </w:tc>
            </w:tr>
          </w:tbl>
          <w:p>
            <w:pPr>
              <w:pStyle w:val="FirstParagraph"/>
            </w:pPr>
            <w:r>
              <w:t xml:space="preserve"> </w:t>
            </w:r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Using</w:t>
                  </w:r>
                  <w:r>
                    <w:t xml:space="preserve"> </w:t>
                  </w:r>
                  <w:hyperlink w:anchor="def-logit-fn">
                    <w:r>
                      <w:rPr>
                        <w:rStyle w:val="Hyperlink"/>
                      </w:rPr>
                      <w:t xml:space="preserve">Definition 16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def-odds-fn">
                    <w:r>
                      <w:rPr>
                        <w:rStyle w:val="Hyperlink"/>
                      </w:rPr>
                      <w:t xml:space="preserve">Definition 10</w:t>
                    </w:r>
                  </w:hyperlink>
                  <w:r>
                    <w:t xml:space="preserve">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rPr>
                              <m:sty m:val="p"/>
                            </m:rPr>
                            <m:t>logit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&amp;</m:t>
                          </m:r>
                          <m:limUpp>
                            <m:e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</m:e>
                            <m:lim>
                              <m:r>
                                <m:rPr>
                                  <m:nor/>
                                  <m:sty m:val="p"/>
                                </m:rPr>
                                <m:t>def</m:t>
                              </m:r>
                            </m:lim>
                          </m:limUpp>
                          <m:r>
                            <m:rPr>
                              <m:sty m:val="p"/>
                            </m:rPr>
                            <m:t>log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odds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{"/>
                                  <m:sepChr m:val=""/>
                                  <m:endChr m:val="}"/>
                                  <m:grow/>
                                </m:dPr>
                                <m:e>
                                  <m:r>
                                    <m:t>π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(definition of logit)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log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π</m:t>
                                  </m:r>
                                </m:num>
                                <m:den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π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(definition of the odds function)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19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2" w:name="cor-logodds-logit"/>
          <w:p>
            <w:pPr>
              <w:pStyle w:val="BodyText"/>
            </w:pPr>
            <w:r>
              <w:rPr>
                <w:b/>
                <w:bCs/>
              </w:rPr>
              <w:t xml:space="preserve">Corollary 6 (Log-odds via the logit function)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the probability 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logodds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π</m:t>
                    </m:r>
                  </m:e>
                </m:d>
                <m:r>
                  <m:t>​</m:t>
                </m:r>
              </m:oMath>
            </m:oMathPara>
          </w:p>
          <w:bookmarkEnd w:id="19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thm-logodds-pi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logit-function">
              <w:r>
                <w:rPr>
                  <w:rStyle w:val="Hyperlink"/>
                </w:rPr>
                <w:t xml:space="preserve">Theorem 15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(log-odds as a function of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(expanded expression for logit, read right-to-left)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93" w:name="exm-logit-numeric"/>
          <w:p>
            <w:pPr>
              <w:pStyle w:val="BodyText"/>
            </w:pPr>
            <w:r>
              <w:rPr>
                <w:b/>
                <w:bCs/>
              </w:rPr>
              <w:t xml:space="preserve">Example 20 (Log-odds of an event with probability 0.75)</w:t>
            </w:r>
            <w:r>
              <w:t xml:space="preserve"> </w:t>
            </w:r>
            <w:r>
              <w:t xml:space="preserve">Suppose the probability 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by</w:t>
            </w:r>
            <w:r>
              <w:t xml:space="preserve"> </w:t>
            </w:r>
            <w:hyperlink w:anchor="thm-prob-to-odd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corresponding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0.75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0.75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0.75</m:t>
                  </m:r>
                </m:num>
                <m:den>
                  <m:r>
                    <m:t>0.25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w:hyperlink w:anchor="cor-logodds-logit">
              <w:r>
                <w:rPr>
                  <w:rStyle w:val="Hyperlink"/>
                </w:rPr>
                <w:t xml:space="preserve">Corollary 6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logit-function">
              <w:r>
                <w:rPr>
                  <w:rStyle w:val="Hyperlink"/>
                </w:rPr>
                <w:t xml:space="preserve">Theorem 15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corresponding</w:t>
            </w:r>
            <w:r>
              <w:t xml:space="preserve"> </w:t>
            </w:r>
            <w:hyperlink w:anchor="def-logodds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0.75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0.75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0.75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(expanded expression for logit)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0.75</m:t>
                            </m:r>
                          </m:num>
                          <m:den>
                            <m:r>
                              <m:t>0.25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(subtract: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3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(divide: 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1.0986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the natural logarithm)</m:t>
                    </m:r>
                  </m:e>
                </m:eqArr>
              </m:oMath>
            </m:oMathPara>
          </w:p>
          <w:bookmarkEnd w:id="193"/>
          <w:p/>
        </w:tc>
      </w:tr>
    </w:tbl>
    <w:p>
      <w:pPr>
        <w:pStyle w:val="FirstParagraph"/>
      </w:pPr>
      <w:hyperlink w:anchor="fig-logit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shape of the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function.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logi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odds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(pi) pi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logit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(p)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odds</w:t>
            </w:r>
            <w:r>
              <w:rPr>
                <w:rStyle w:val="NormalTok"/>
              </w:rPr>
              <w:t xml:space="preserve">(p))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logit_plot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logit,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ends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(.</w:t>
            </w:r>
            <w:r>
              <w:rPr>
                <w:rStyle w:val="DecValTok"/>
              </w:rPr>
              <w:t xml:space="preserve">001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999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"logit(p)"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(logit_plot)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binary-outcome-associations_files/figure-docx/unnamed-chunk-8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</w:t>
            </w:r>
            <w:r>
              <w:t xml:space="preserve"> </w:t>
            </w:r>
            <w:hyperlink w:anchor="def-logit-fn">
              <w:r>
                <w:rPr>
                  <w:rStyle w:val="Hyperlink"/>
                </w:rPr>
                <w:t xml:space="preserve">logit function</w:t>
              </w:r>
            </w:hyperlink>
          </w:p>
          <w:bookmarkEnd w:id="197"/>
        </w:tc>
      </w:tr>
    </w:tbl>
    <w:bookmarkEnd w:id="198"/>
    <w:bookmarkStart w:id="211" w:name="the-expit-function"/>
    <w:p>
      <w:pPr>
        <w:pStyle w:val="Heading3"/>
      </w:pPr>
      <w:r>
        <w:t xml:space="preserve">1.4.2 The expit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9" w:name="lem-odds-from-logodds"/>
          <w:p>
            <w:pPr>
              <w:pStyle w:val="BodyText"/>
            </w:pPr>
            <w:r>
              <w:rPr>
                <w:b/>
                <w:bCs/>
              </w:rPr>
              <w:t xml:space="preserve">Lemma 3 (Odds from log-odds)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If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logodds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η</m:t>
                    </m:r>
                  </m:e>
                </m:d>
                <m:r>
                  <m:t>​</m:t>
                </m:r>
              </m:oMath>
            </m:oMathPara>
          </w:p>
          <w:bookmarkEnd w:id="19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Starting from</w:t>
            </w:r>
            <w:r>
              <w:t xml:space="preserve"> </w:t>
            </w:r>
            <w:hyperlink w:anchor="def-logodd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, we solve for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ω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log-odds)</m:t>
                    </m:r>
                  </m:e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ω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(exponentiate both sides)</m:t>
                    </m:r>
                  </m:e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exponential function inverts the natural logarithm)</m:t>
                    </m:r>
                  </m:e>
                  <m:e>
                    <m:r>
                      <m:t>ω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(swap the two sides of the equation)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0" w:name="thm-prob-from-logodds"/>
          <w:p>
            <w:pPr>
              <w:pStyle w:val="BodyText"/>
            </w:pPr>
            <w:r>
              <w:rPr>
                <w:b/>
                <w:bCs/>
              </w:rPr>
              <w:t xml:space="preserve">Theorem 16 (Probability as a function of log-odds)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If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the probability 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logodds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</m:den>
                </m:f>
              </m:oMath>
            </m:oMathPara>
          </w:p>
          <w:bookmarkEnd w:id="20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thm-odds-to-prob">
              <w:r>
                <w:rPr>
                  <w:rStyle w:val="Hyperlink"/>
                </w:rPr>
                <w:t xml:space="preserve">Theorem 9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lem-odds-from-logodds">
              <w:r>
                <w:rPr>
                  <w:rStyle w:val="Hyperlink"/>
                </w:rPr>
                <w:t xml:space="preserve">Lemma 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ω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(probability as a function of 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in both places)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1" w:name="def-expit"/>
          <w:p>
            <w:pPr>
              <w:pStyle w:val="BodyText"/>
            </w:pPr>
            <w:r>
              <w:rPr>
                <w:b/>
                <w:bCs/>
              </w:rPr>
              <w:t xml:space="preserve">Definition 17 (expit function (logistic function, inverse-logit function))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expit function</w:t>
            </w:r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w:anchor="def-logodds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m:oMath>
              <m:r>
                <m:t>η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also known as the</w:t>
            </w:r>
            <w:r>
              <w:t xml:space="preserve"> </w:t>
            </w:r>
            <w:r>
              <w:rPr>
                <w:b/>
                <w:bCs/>
              </w:rPr>
              <w:t xml:space="preserve">inverse-logit function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logistic function</w:t>
            </w:r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w:anchor="def-inv-odds">
              <w:r>
                <w:rPr>
                  <w:rStyle w:val="Hyperlink"/>
                </w:rPr>
                <w:t xml:space="preserve">inverse-odds</w:t>
              </w:r>
            </w:hyperlink>
            <w:r>
              <w:t xml:space="preserve"> </w:t>
            </w:r>
            <w:r>
              <w:t xml:space="preserve">of the exponential of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expit</m:t>
                </m:r>
                <m:r>
                  <m:rPr>
                    <m:sty m:val="p"/>
                  </m:rPr>
                  <m:t>(</m:t>
                </m:r>
                <m:r>
                  <m:t>η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invodds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0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2" w:name="thm-expit-expressions"/>
          <w:p>
            <w:pPr>
              <w:pStyle w:val="BodyText"/>
            </w:pPr>
            <w:r>
              <w:rPr>
                <w:b/>
                <w:bCs/>
              </w:rPr>
              <w:t xml:space="preserve">Theorem 17 (Expressions for expit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η</m:t>
                        </m:r>
                      </m:e>
                    </m:d>
                    <m:r>
                      <m:t>​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eqArr>
              </m:oMath>
            </m:oMathPara>
          </w:p>
          <w:bookmarkEnd w:id="20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the first expression,</w:t>
            </w:r>
            <w:r>
              <w:t xml:space="preserve"> </w:t>
            </w:r>
            <w:r>
              <w:t xml:space="preserve">apply</w:t>
            </w:r>
            <w:r>
              <w:t xml:space="preserve"> </w:t>
            </w:r>
            <w:hyperlink w:anchor="def-expit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 </w:t>
            </w:r>
            <w:r>
              <w:t xml:space="preserve">and then</w:t>
            </w:r>
            <w:r>
              <w:t xml:space="preserve"> </w:t>
            </w:r>
            <w:hyperlink w:anchor="def-inv-odds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invodds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expit)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inverse-odds, applied to 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the second and third expressions,</w:t>
            </w:r>
            <w:r>
              <w:t xml:space="preserve"> </w:t>
            </w:r>
            <w:r>
              <w:t xml:space="preserve">apply</w:t>
            </w:r>
            <w:r>
              <w:t xml:space="preserve"> </w:t>
            </w:r>
            <w:hyperlink w:anchor="def-expit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 </w:t>
            </w:r>
            <w:r>
              <w:t xml:space="preserve">and then</w:t>
            </w:r>
            <w:r>
              <w:t xml:space="preserve"> </w:t>
            </w:r>
            <w:hyperlink w:anchor="lem-invodds-simplified">
              <w:r>
                <w:rPr>
                  <w:rStyle w:val="Hyperlink"/>
                </w:rPr>
                <w:t xml:space="preserve">Lemma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invodds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expit)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exp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{"/>
                                    <m:sepChr m:val=""/>
                                    <m:endChr m:val="}"/>
                                    <m:grow/>
                                  </m:dPr>
                                  <m:e>
                                    <m:r>
                                      <m:t>η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(simplified inverse-odds, applied to 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(negative-exponent rule: 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exp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exp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η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(rewrite the reciprocal as a 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power)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3" w:name="thm-expit-prob-logodds"/>
          <w:p>
            <w:pPr>
              <w:pStyle w:val="BodyText"/>
            </w:pPr>
            <w:r>
              <w:rPr>
                <w:b/>
                <w:bCs/>
              </w:rPr>
              <w:t xml:space="preserve">Theorem 18 (Probability via the expit function)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the probability of an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odds">
              <w:r>
                <w:rPr>
                  <w:rStyle w:val="Hyperlink"/>
                </w:rPr>
                <w:t xml:space="preserve">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is the corresponding</w:t>
            </w:r>
            <w:r>
              <w:t xml:space="preserve"> </w:t>
            </w:r>
            <w:hyperlink w:anchor="def-logodds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η</m:t>
                    </m:r>
                  </m:e>
                </m:d>
                <m:r>
                  <m:t>​</m:t>
                </m:r>
              </m:oMath>
            </m:oMathPara>
          </w:p>
          <w:bookmarkEnd w:id="20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thm-prob-from-logodds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expit-expressions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(probability as a function of log-odds)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(first expression for expit, read right-to-left)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4" w:name="exm-expit-numeric"/>
          <w:p>
            <w:pPr>
              <w:pStyle w:val="BodyText"/>
            </w:pPr>
            <w:r>
              <w:rPr>
                <w:b/>
                <w:bCs/>
              </w:rPr>
              <w:t xml:space="preserve">Example 21 (Probability of an event with log-odds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logit-numeric">
              <w:r>
                <w:rPr>
                  <w:rStyle w:val="Hyperlink"/>
                </w:rPr>
                <w:t xml:space="preserve">Example 20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 probability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 </w:t>
            </w:r>
            <w:r>
              <w:t xml:space="preserve">corresponded to a</w:t>
            </w:r>
            <w:r>
              <w:t xml:space="preserve"> </w:t>
            </w:r>
            <w:hyperlink w:anchor="def-logodds">
              <w:r>
                <w:rPr>
                  <w:rStyle w:val="Hyperlink"/>
                </w:rPr>
                <w:t xml:space="preserve">log-odds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1.0986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expit-prob-logodds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expit-expressions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expit">
              <w:r>
                <w:rPr>
                  <w:rStyle w:val="Hyperlink"/>
                </w:rPr>
                <w:t xml:space="preserve">expit function</w:t>
              </w:r>
            </w:hyperlink>
            <w:r>
              <w:t xml:space="preserve"> </w:t>
            </w:r>
            <w:r>
              <w:t xml:space="preserve">recovers the probability from that log-odds: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π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3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3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3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(first expression for expit)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exponential inverts the natural logarithm: 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3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(add: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0.75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(divide: </m:t>
                    </m:r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0.75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204"/>
          <w:p/>
        </w:tc>
      </w:tr>
    </w:tbl>
    <w:p>
      <w:pPr>
        <w:pStyle w:val="FirstParagraph"/>
      </w:pPr>
      <w:hyperlink w:anchor="fig-expit-plot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graphs the expit function.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fig-expit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expit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(eta)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(eta)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(eta))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expit_plot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expit,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ends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expit</w:t>
            </w:r>
            <w:r>
              <w:rPr>
                <w:rStyle w:val="NormalTok"/>
              </w:rPr>
              <w:t xml:space="preserve">(eta)))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(eta))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(expit_plot)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binary-outcome-associations_files/figure-docx/unnamed-chunk-9-1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expit function</w:t>
            </w:r>
          </w:p>
          <w:bookmarkEnd w:id="20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9" w:name="thm-logit-expit"/>
          <w:p>
            <w:pPr>
              <w:pStyle w:val="BodyText"/>
            </w:pPr>
            <w:r>
              <w:rPr>
                <w:b/>
                <w:bCs/>
              </w:rPr>
              <w:t xml:space="preserve">Theorem 19 (logit and expit are each others’ inverses)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η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</m:oMath>
            </m:oMathPara>
          </w:p>
          <w:bookmarkEnd w:id="20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First, we show that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η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def-logit-fn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,</w:t>
            </w:r>
            <w:r>
              <w:t xml:space="preserve"> </w:t>
            </w:r>
            <w:hyperlink w:anchor="def-expit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, and</w:t>
            </w:r>
            <w:r>
              <w:t xml:space="preserve"> </w:t>
            </w:r>
            <w:hyperlink w:anchor="cor-invodds-odds-inv">
              <w:r>
                <w:rPr>
                  <w:rStyle w:val="Hyperlink"/>
                </w:rPr>
                <w:t xml:space="preserve">Corollary 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expit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odds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expit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η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logit, applied to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odds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invodds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exp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{"/>
                                    <m:sepChr m:val=""/>
                                    <m:endChr m:val="}"/>
                                    <m:grow/>
                                  </m:dPr>
                                  <m:e>
                                    <m:r>
                                      <m:t>η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expit)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odds function inverts the inverse-odds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η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natural logarithm inverts the exponential function)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we show that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logit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def-expit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,</w:t>
            </w:r>
            <w:r>
              <w:t xml:space="preserve"> </w:t>
            </w:r>
            <w:hyperlink w:anchor="def-logit-fn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, and</w:t>
            </w:r>
            <w:r>
              <w:t xml:space="preserve"> </w:t>
            </w:r>
            <w:hyperlink w:anchor="cor-invodds-odds-inv">
              <w:r>
                <w:rPr>
                  <w:rStyle w:val="Hyperlink"/>
                </w:rPr>
                <w:t xml:space="preserve">Corollary 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logit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invodds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logit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π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expit, applied to 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invodds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odds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{"/>
                                    <m:sepChr m:val=""/>
                                    <m:endChr m:val="}"/>
                                    <m:grow/>
                                  </m:dPr>
                                  <m:e>
                                    <m:r>
                                      <m:t>π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logit)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invodds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odds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exponential function inverts the natural logarithm)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inverse-odds function inverts the odds function)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0" w:name="exm-logit-expit-numeric"/>
          <w:p>
            <w:pPr>
              <w:pStyle w:val="BodyText"/>
            </w:pPr>
            <w:r>
              <w:rPr>
                <w:b/>
                <w:bCs/>
              </w:rPr>
              <w:t xml:space="preserve">Example 22 (Numeric confirmation of the inverse relationship)</w:t>
            </w:r>
            <w:r>
              <w:t xml:space="preserve"> </w:t>
            </w:r>
            <w:r>
              <w:t xml:space="preserve">Combining</w:t>
            </w:r>
            <w:r>
              <w:t xml:space="preserve"> </w:t>
            </w:r>
            <w:hyperlink w:anchor="exm-logit-numeric">
              <w:r>
                <w:rPr>
                  <w:rStyle w:val="Hyperlink"/>
                </w:rPr>
                <w:t xml:space="preserve">Example 20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expit-numeric">
              <w:r>
                <w:rPr>
                  <w:rStyle w:val="Hyperlink"/>
                </w:rPr>
                <w:t xml:space="preserve">Example 21</w:t>
              </w:r>
            </w:hyperlink>
            <w:r>
              <w:t xml:space="preserve"> </w:t>
            </w:r>
            <w:r>
              <w:t xml:space="preserve">confirms</w:t>
            </w:r>
            <w:r>
              <w:t xml:space="preserve"> </w:t>
            </w:r>
            <w:hyperlink w:anchor="thm-logit-expit">
              <w:r>
                <w:rPr>
                  <w:rStyle w:val="Hyperlink"/>
                </w:rPr>
                <w:t xml:space="preserve">Theorem 19</w:t>
              </w:r>
            </w:hyperlink>
            <w:r>
              <w:t xml:space="preserve"> </w:t>
            </w:r>
            <w:r>
              <w:t xml:space="preserve">numerically: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logit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0.75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3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</w:p>
          <w:bookmarkEnd w:id="210"/>
          <w:p/>
        </w:tc>
      </w:tr>
    </w:tbl>
    <w:bookmarkEnd w:id="211"/>
    <w:bookmarkStart w:id="214" w:name="sec-expit-logit-diagram"/>
    <w:p>
      <w:pPr>
        <w:pStyle w:val="Heading3"/>
      </w:pPr>
      <w:r>
        <w:t xml:space="preserve">1.4.3 Diagram of expit and logit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expit-logit-diagram"/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π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lim>
                </m:limLow>
                <m:limUpp>
                  <m:e>
                    <m:groupChr>
                      <m:groupChrPr>
                        <m:chr m:val="⏞"/>
                        <m:pos m:val="top"/>
                        <m:vertJc m:val="bot"/>
                      </m:groupChrPr>
                      <m:e>
                        <m:limLow>
                          <m:e>
                            <m:limLow>
                              <m:e>
                                <m:limLow>
                                  <m:e>
                                    <m:limUp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→</m:t>
                                        </m:r>
                                      </m:e>
                                      <m:lim>
                                        <m:f>
                                          <m:fPr>
                                            <m:type m:val="bar"/>
                                          </m:fPr>
                                          <m:num>
                                            <m:r>
                                              <m:t>π</m:t>
                                            </m:r>
                                          </m:num>
                                          <m:den>
                                            <m:r>
                                              <m:t>1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−</m:t>
                                            </m:r>
                                            <m:r>
                                              <m:t>π</m:t>
                                            </m:r>
                                          </m:den>
                                        </m:f>
                                      </m:lim>
                                    </m:limUpp>
                                  </m:e>
                                  <m:lim>
                                    <m:limLow>
                                      <m:e>
                                        <m:limUpp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←</m:t>
                                            </m:r>
                                          </m:e>
                                          <m:lim>
                                            <m:r>
                                              <m:t>​</m:t>
                                            </m:r>
                                          </m:lim>
                                        </m:limUpp>
                                      </m:e>
                                      <m:lim>
                                        <m:f>
                                          <m:fPr>
                                            <m:type m:val="bar"/>
                                          </m:fPr>
                                          <m:num>
                                            <m:r>
                                              <m:t>ω</m:t>
                                            </m:r>
                                          </m:num>
                                          <m:den>
                                            <m:r>
                                              <m:t>1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+</m:t>
                                            </m:r>
                                            <m:r>
                                              <m:t>ω</m:t>
                                            </m:r>
                                          </m:den>
                                        </m:f>
                                      </m:lim>
                                    </m:limLow>
                                  </m:lim>
                                </m:limLow>
                                <m:limLow>
                                  <m:e>
                                    <m:limLow>
                                      <m:e>
                                        <m:r>
                                          <m:t>ω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⏟</m:t>
                                        </m:r>
                                      </m:lim>
                                    </m:limLow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odds</m:t>
                                    </m:r>
                                    <m:r>
                                      <m:t>​</m:t>
                                    </m:r>
                                    <m:d>
                                      <m:dPr>
                                        <m:begChr m:val="{"/>
                                        <m:sepChr m:val=""/>
                                        <m:endChr m:val="}"/>
                                        <m:grow/>
                                      </m:dPr>
                                      <m:e>
                                        <m: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t>1</m:t>
                                        </m:r>
                                      </m:e>
                                    </m:d>
                                    <m:r>
                                      <m:t>​</m:t>
                                    </m:r>
                                  </m:lim>
                                </m:limLow>
                                <m:limLow>
                                  <m:e>
                                    <m:limUp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→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log</m:t>
                                        </m:r>
                                        <m:r>
                                          <m:t>​</m:t>
                                        </m:r>
                                        <m:d>
                                          <m:dPr>
                                            <m:begChr m:val="{"/>
                                            <m:sepChr m:val=""/>
                                            <m:endChr m:val="}"/>
                                            <m:grow/>
                                          </m:dPr>
                                          <m:e>
                                            <m:r>
                                              <m:t>ω</m:t>
                                            </m:r>
                                          </m:e>
                                        </m:d>
                                        <m:r>
                                          <m:t>​</m:t>
                                        </m:r>
                                      </m:lim>
                                    </m:limUpp>
                                  </m:e>
                                  <m:lim>
                                    <m:limLow>
                                      <m:e>
                                        <m:limUpp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←</m:t>
                                            </m:r>
                                          </m:e>
                                          <m:lim>
                                            <m:r>
                                              <m:t>​</m:t>
                                            </m:r>
                                          </m:lim>
                                        </m:limUpp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exp</m:t>
                                        </m:r>
                                        <m:r>
                                          <m:t>​</m:t>
                                        </m:r>
                                        <m:d>
                                          <m:dPr>
                                            <m:begChr m:val="{"/>
                                            <m:sepChr m:val=""/>
                                            <m:endChr m:val="}"/>
                                            <m:grow/>
                                          </m:dPr>
                                          <m:e>
                                            <m:r>
                                              <m:t>η</m:t>
                                            </m:r>
                                          </m:e>
                                        </m:d>
                                        <m:r>
                                          <m:t>​</m:t>
                                        </m:r>
                                      </m:lim>
                                    </m:limLow>
                                  </m:lim>
                                </m:limLow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rPr>
                                <m:sty m:val="p"/>
                              </m:rPr>
                              <m:t>expit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η</m:t>
                                </m:r>
                              </m:e>
                            </m:d>
                            <m:r>
                              <m:t>​</m:t>
                            </m:r>
                          </m:lim>
                        </m:limLow>
                      </m:e>
                    </m:groupChr>
                  </m:e>
                  <m:lim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</m:lim>
                </m:limUpp>
                <m:limLow>
                  <m:e>
                    <m:limLow>
                      <m:e>
                        <m:r>
                          <m:t>η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η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lim>
                </m:limLow>
              </m:oMath>
            </m:oMathPara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Diagram of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logistic regression</w:t>
              </w:r>
            </w:hyperlink>
            <w:r>
              <w:t xml:space="preserve"> </w:t>
            </w:r>
            <w:r>
              <w:t xml:space="preserve">link and inverse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link functions</w:t>
              </w:r>
            </w:hyperlink>
          </w:p>
          <w:bookmarkEnd w:id="213"/>
        </w:tc>
      </w:tr>
    </w:tbl>
    <w:bookmarkEnd w:id="214"/>
    <w:bookmarkEnd w:id="215"/>
    <w:bookmarkEnd w:id="216"/>
    <w:bookmarkStart w:id="236" w:name="references"/>
    <w:p>
      <w:pPr>
        <w:pStyle w:val="Heading1"/>
      </w:pPr>
      <w:r>
        <w:t xml:space="preserve">References</w:t>
      </w:r>
    </w:p>
    <w:bookmarkStart w:id="235" w:name="refs"/>
    <w:bookmarkStart w:id="21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1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18"/>
    <w:bookmarkStart w:id="220" w:name="ref-LEEJAMES1994ORoR"/>
    <w:p>
      <w:pPr>
        <w:pStyle w:val="Bibliography"/>
      </w:pPr>
      <w:r>
        <w:t xml:space="preserve">Lee, James. 1994.</w:t>
      </w:r>
      <w:r>
        <w:t xml:space="preserve"> </w:t>
      </w:r>
      <w:r>
        <w:t xml:space="preserve">“Odds Ratio or Relative Risk for Cross-Sectional Data?”</w:t>
      </w:r>
      <w:r>
        <w:t xml:space="preserve"> </w:t>
      </w:r>
      <w:r>
        <w:rPr>
          <w:i/>
          <w:iCs/>
        </w:rPr>
        <w:t xml:space="preserve">International Journal of Epidemiology</w:t>
      </w:r>
      <w:r>
        <w:t xml:space="preserve"> </w:t>
      </w:r>
      <w:r>
        <w:t xml:space="preserve">(England) 23 (1): 201–3.</w:t>
      </w:r>
      <w:r>
        <w:t xml:space="preserve"> </w:t>
      </w:r>
      <w:hyperlink r:id="rId219">
        <w:r>
          <w:rPr>
            <w:rStyle w:val="Hyperlink"/>
          </w:rPr>
          <w:t xml:space="preserve">https://doi.org/10.1093/ije/23.1.201</w:t>
        </w:r>
      </w:hyperlink>
      <w:r>
        <w:t xml:space="preserve">.</w:t>
      </w:r>
    </w:p>
    <w:bookmarkEnd w:id="220"/>
    <w:bookmarkStart w:id="222" w:name="ref-lumleyComplexSurveys2010"/>
    <w:p>
      <w:pPr>
        <w:pStyle w:val="Bibliography"/>
      </w:pPr>
      <w:r>
        <w:t xml:space="preserve">Lumley, Thomas. 2010.</w:t>
      </w:r>
      <w:r>
        <w:t xml:space="preserve"> </w:t>
      </w:r>
      <w:r>
        <w:rPr>
          <w:i/>
          <w:iCs/>
        </w:rPr>
        <w:t xml:space="preserve">Complex Surveys : A Guide to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Wiley Series in Survey Methodology. John Wiley.</w:t>
      </w:r>
      <w:r>
        <w:t xml:space="preserve"> </w:t>
      </w:r>
      <w:hyperlink r:id="rId221">
        <w:r>
          <w:rPr>
            <w:rStyle w:val="Hyperlink"/>
          </w:rPr>
          <w:t xml:space="preserve">https://doi.org/10.1002/9780470580066</w:t>
        </w:r>
      </w:hyperlink>
      <w:r>
        <w:t xml:space="preserve">.</w:t>
      </w:r>
    </w:p>
    <w:bookmarkEnd w:id="222"/>
    <w:bookmarkStart w:id="224" w:name="ref-NahhasIRMPHR"/>
    <w:p>
      <w:pPr>
        <w:pStyle w:val="Bibliography"/>
      </w:pPr>
      <w:r>
        <w:t xml:space="preserve">Nahhas, Ramzi W. 2024.</w:t>
      </w:r>
      <w:r>
        <w:t xml:space="preserve"> </w:t>
      </w:r>
      <w:r>
        <w:rPr>
          <w:i/>
          <w:iCs/>
        </w:rPr>
        <w:t xml:space="preserve">Introduction to Regression Methods for Public Health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CRC Press.</w:t>
      </w:r>
      <w:r>
        <w:t xml:space="preserve"> </w:t>
      </w:r>
      <w:hyperlink r:id="rId223">
        <w:r>
          <w:rPr>
            <w:rStyle w:val="Hyperlink"/>
          </w:rPr>
          <w:t xml:space="preserve">https://www.bookdown.org/rwnahhas/RMPH/</w:t>
        </w:r>
      </w:hyperlink>
      <w:r>
        <w:t xml:space="preserve">.</w:t>
      </w:r>
    </w:p>
    <w:bookmarkEnd w:id="224"/>
    <w:bookmarkStart w:id="226" w:name="ref-roach2015combined"/>
    <w:p>
      <w:pPr>
        <w:pStyle w:val="Bibliography"/>
      </w:pPr>
      <w:r>
        <w:t xml:space="preserve">Roach, Rachel E. J., Frans M. Helmerhorst, Willem M. Lijfering, Theo Stijnen, Ale Algra, and Olaf M. Dekkers. 2015.</w:t>
      </w:r>
      <w:r>
        <w:t xml:space="preserve"> </w:t>
      </w:r>
      <w:r>
        <w:t xml:space="preserve">“Combined Oral Contraceptives: The Risk of Myocardial Infarction and Ischemic Stroke.”</w:t>
      </w:r>
      <w:r>
        <w:t xml:space="preserve"> </w:t>
      </w:r>
      <w:r>
        <w:rPr>
          <w:i/>
          <w:iCs/>
        </w:rPr>
        <w:t xml:space="preserve">Cochrane Database of Systematic Reviews</w:t>
      </w:r>
      <w:r>
        <w:t xml:space="preserve">, no. 8: CD011054.</w:t>
      </w:r>
      <w:r>
        <w:t xml:space="preserve"> </w:t>
      </w:r>
      <w:hyperlink r:id="rId225">
        <w:r>
          <w:rPr>
            <w:rStyle w:val="Hyperlink"/>
          </w:rPr>
          <w:t xml:space="preserve">https://doi.org/10.1002/14651858.CD011054.pub2</w:t>
        </w:r>
      </w:hyperlink>
      <w:r>
        <w:t xml:space="preserve">.</w:t>
      </w:r>
    </w:p>
    <w:bookmarkEnd w:id="226"/>
    <w:bookmarkStart w:id="227" w:name="ref-rocke2021epi204"/>
    <w:p>
      <w:pPr>
        <w:pStyle w:val="Bibliography"/>
      </w:pPr>
      <w:r>
        <w:t xml:space="preserve">Rocke, David M. 2021.</w:t>
      </w:r>
      <w:r>
        <w:t xml:space="preserve"> </w:t>
      </w:r>
      <w:r>
        <w:rPr>
          <w:i/>
          <w:iCs/>
        </w:rPr>
        <w:t xml:space="preserve">Epi</w:t>
      </w:r>
      <w:r>
        <w:rPr>
          <w:i/>
          <w:iCs/>
        </w:rPr>
        <w:t xml:space="preserve"> </w:t>
      </w:r>
      <w:r>
        <w:rPr>
          <w:i/>
          <w:iCs/>
        </w:rPr>
        <w:t xml:space="preserve">204 Lecture Notes,</w:t>
      </w:r>
      <w:r>
        <w:rPr>
          <w:i/>
          <w:iCs/>
        </w:rPr>
        <w:t xml:space="preserve"> </w:t>
      </w:r>
      <w:r>
        <w:rPr>
          <w:i/>
          <w:iCs/>
        </w:rPr>
        <w:t xml:space="preserve">Spring</w:t>
      </w:r>
      <w:r>
        <w:rPr>
          <w:i/>
          <w:iCs/>
        </w:rPr>
        <w:t xml:space="preserve"> </w:t>
      </w:r>
      <w:r>
        <w:rPr>
          <w:i/>
          <w:iCs/>
        </w:rPr>
        <w:t xml:space="preserve">2021</w:t>
      </w:r>
      <w:r>
        <w:t xml:space="preserve">. University of California, Davis.</w:t>
      </w:r>
      <w:r>
        <w:t xml:space="preserve"> </w:t>
      </w:r>
      <w:hyperlink r:id="rId11">
        <w:r>
          <w:rPr>
            <w:rStyle w:val="Hyperlink"/>
          </w:rPr>
          <w:t xml:space="preserve">https://dmrocke.ucdavis.edu/Class/EPI204-Spring-2021/EPI204-Spring-2021.html</w:t>
        </w:r>
      </w:hyperlink>
      <w:r>
        <w:t xml:space="preserve">.</w:t>
      </w:r>
    </w:p>
    <w:bookmarkEnd w:id="227"/>
    <w:bookmarkStart w:id="229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28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29"/>
    <w:bookmarkStart w:id="230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230"/>
    <w:bookmarkStart w:id="232" w:name="ref-starmer-statquest"/>
    <w:p>
      <w:pPr>
        <w:pStyle w:val="Bibliography"/>
      </w:pPr>
      <w:r>
        <w:t xml:space="preserve">Starmer, Josh. n.d.</w:t>
      </w:r>
      <w:r>
        <w:t xml:space="preserve"> </w:t>
      </w:r>
      <w:r>
        <w:rPr>
          <w:i/>
          <w:iCs/>
        </w:rPr>
        <w:t xml:space="preserve">StatQuest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i/>
          <w:iCs/>
        </w:rPr>
        <w:t xml:space="preserve">Josh</w:t>
      </w:r>
      <w:r>
        <w:rPr>
          <w:i/>
          <w:iCs/>
        </w:rPr>
        <w:t xml:space="preserve"> </w:t>
      </w:r>
      <w:r>
        <w:rPr>
          <w:i/>
          <w:iCs/>
        </w:rPr>
        <w:t xml:space="preserve">Starmer</w:t>
      </w:r>
      <w:r>
        <w:t xml:space="preserve">. YouTube channel.</w:t>
      </w:r>
      <w:r>
        <w:t xml:space="preserve"> </w:t>
      </w:r>
      <w:hyperlink r:id="rId231">
        <w:r>
          <w:rPr>
            <w:rStyle w:val="Hyperlink"/>
          </w:rPr>
          <w:t xml:space="preserve">https://statquest.org/</w:t>
        </w:r>
      </w:hyperlink>
      <w:r>
        <w:t xml:space="preserve">.</w:t>
      </w:r>
    </w:p>
    <w:bookmarkEnd w:id="232"/>
    <w:bookmarkStart w:id="2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2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234"/>
    <w:bookmarkEnd w:id="235"/>
    <w:bookmarkEnd w:id="2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name</w:t>
      </w:r>
      <w:r>
        <w:t xml:space="preserve"> </w:t>
      </w:r>
      <w:r>
        <w:t xml:space="preserve">“omega”</w:t>
      </w:r>
      <w:r>
        <w:t xml:space="preserve"> </w:t>
      </w:r>
      <w:r>
        <w:t xml:space="preserve">is a contraction of</w:t>
      </w:r>
      <w:r>
        <w:t xml:space="preserve"> </w:t>
      </w:r>
      <w:r>
        <w:t xml:space="preserve">“o mega”</w:t>
      </w:r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w:r>
        <w:t xml:space="preserve">“long o”</w:t>
      </w:r>
      <w:r>
        <w:t xml:space="preserve"> </w:t>
      </w:r>
      <w:r>
        <w:t xml:space="preserve">in Greek,</w:t>
      </w:r>
      <w:r>
        <w:t xml:space="preserve"> </w:t>
      </w:r>
      <w:r>
        <w:t xml:space="preserve">in contrast with</w:t>
      </w:r>
      <w:r>
        <w:t xml:space="preserve"> </w:t>
      </w:r>
      <w:r>
        <w:t xml:space="preserve">“omicron”</w:t>
      </w:r>
      <w:r>
        <w:t xml:space="preserve"> </w:t>
      </w:r>
      <w:r>
        <w:t xml:space="preserve">(</w:t>
      </w:r>
      <m:oMath>
        <m:r>
          <m:t>ο</m:t>
        </m:r>
      </m:oMath>
      <w:r>
        <w:t xml:space="preserve">,</w:t>
      </w:r>
      <w:r>
        <w:t xml:space="preserve"> </w:t>
      </w:r>
      <w:r>
        <w:t xml:space="preserve">“short o”</w:t>
      </w:r>
      <w:r>
        <w:t xml:space="preserve">).</w:t>
      </w:r>
      <w:r>
        <w:t xml:space="preserve"> </w:t>
      </w:r>
      <w:r>
        <w:t xml:space="preserve">See</w:t>
      </w:r>
      <w:r>
        <w:t xml:space="preserve"> </w:t>
      </w:r>
      <w:hyperlink r:id="rId76">
        <w:r>
          <w:rPr>
            <w:rStyle w:val="Hyperlink"/>
          </w:rPr>
          <w:t xml:space="preserve">https://www.etymonline.com/search?q=omega</w:t>
        </w:r>
      </w:hyperlink>
      <w:r>
        <w:t xml:space="preserve"> </w:t>
      </w:r>
      <w:r>
        <w:t xml:space="preserve">and</w:t>
      </w:r>
      <w:r>
        <w:t xml:space="preserve"> </w:t>
      </w:r>
      <w:hyperlink r:id="rId77">
        <w:r>
          <w:rPr>
            <w:rStyle w:val="Hyperlink"/>
          </w:rPr>
          <w:t xml:space="preserve">https://en.wikipedia.org/wiki/Omega</w:t>
        </w:r>
      </w:hyperlink>
      <w:r>
        <w:t xml:space="preserve"> </w:t>
      </w:r>
      <w:r>
        <w:t xml:space="preserve">for more details.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96" Target="media/rId96.png" /><Relationship Type="http://schemas.openxmlformats.org/officeDocument/2006/relationships/image" Id="rId165" Target="media/rId165.png" /><Relationship Type="http://schemas.openxmlformats.org/officeDocument/2006/relationships/image" Id="rId130" Target="media/rId130.png" /><Relationship Type="http://schemas.openxmlformats.org/officeDocument/2006/relationships/image" Id="rId194" Target="media/rId194.png" /><Relationship Type="http://schemas.openxmlformats.org/officeDocument/2006/relationships/image" Id="rId205" Target="media/rId205.png" /><Relationship Type="http://schemas.openxmlformats.org/officeDocument/2006/relationships/hyperlink" Id="rId20" Target="Intro-to-GLMs.qmd#def-regression-model" TargetMode="External" /><Relationship Type="http://schemas.openxmlformats.org/officeDocument/2006/relationships/hyperlink" Id="rId212" Target="Intro-to-GLMs.qmd#sec-why-link" TargetMode="External" /><Relationship Type="http://schemas.openxmlformats.org/officeDocument/2006/relationships/hyperlink" Id="rId10" Target="https://dmrocke.ucdavis.edu/" TargetMode="External" /><Relationship Type="http://schemas.openxmlformats.org/officeDocument/2006/relationships/hyperlink" Id="rId18" Target="https://dmrocke.ucdavis.edu/Class/EPI204-Spring-2021/EPI204-1%20Introduction%20to%20Logistic%20Regression.pdf" TargetMode="External" /><Relationship Type="http://schemas.openxmlformats.org/officeDocument/2006/relationships/hyperlink" Id="rId17" Target="https://dmrocke.ucdavis.edu/Class/EPI204-Spring-2021/EPI204-2021-03-30.mp4" TargetMode="External" /><Relationship Type="http://schemas.openxmlformats.org/officeDocument/2006/relationships/hyperlink" Id="rId11" Target="https://dmrocke.ucdavis.edu/Class/EPI204-Spring-2021/EPI204-Spring-2021.html" TargetMode="External" /><Relationship Type="http://schemas.openxmlformats.org/officeDocument/2006/relationships/hyperlink" Id="rId228" Target="https://doi.org/10.1001/jama.1975.03260080034016" TargetMode="External" /><Relationship Type="http://schemas.openxmlformats.org/officeDocument/2006/relationships/hyperlink" Id="rId225" Target="https://doi.org/10.1002/14651858.CD011054.pub2" TargetMode="External" /><Relationship Type="http://schemas.openxmlformats.org/officeDocument/2006/relationships/hyperlink" Id="rId221" Target="https://doi.org/10.1002/9780470580066" TargetMode="External" /><Relationship Type="http://schemas.openxmlformats.org/officeDocument/2006/relationships/hyperlink" Id="rId233" Target="https://doi.org/10.1007/978-1-4614-1353-0" TargetMode="External" /><Relationship Type="http://schemas.openxmlformats.org/officeDocument/2006/relationships/hyperlink" Id="rId219" Target="https://doi.org/10.1093/ije/23.1.201" TargetMode="External" /><Relationship Type="http://schemas.openxmlformats.org/officeDocument/2006/relationships/hyperlink" Id="rId217" Target="https://doi.org/10.1201/9781315182780" TargetMode="External" /><Relationship Type="http://schemas.openxmlformats.org/officeDocument/2006/relationships/hyperlink" Id="rId187" Target="https://en.wikipedia.org/wiki/Function_composition" TargetMode="External" /><Relationship Type="http://schemas.openxmlformats.org/officeDocument/2006/relationships/hyperlink" Id="rId77" Target="https://en.wikipedia.org/wiki/Omega" TargetMode="External" /><Relationship Type="http://schemas.openxmlformats.org/officeDocument/2006/relationships/hyperlink" Id="rId43" Target="https://en.wikipedia.org/wiki/Percentage_point" TargetMode="External" /><Relationship Type="http://schemas.openxmlformats.org/officeDocument/2006/relationships/hyperlink" Id="rId45" Target="https://morrison-lab.github.io/mds/algebra-basics.html#sec-percent" TargetMode="External" /><Relationship Type="http://schemas.openxmlformats.org/officeDocument/2006/relationships/hyperlink" Id="rId181" Target="https://morrison-lab.github.io/mds/algebra-exponentials.html#def-natural-log" TargetMode="External" /><Relationship Type="http://schemas.openxmlformats.org/officeDocument/2006/relationships/hyperlink" Id="rId87" Target="https://morrison-lab.github.io/pds/probability-basics.html#cor-p-neg" TargetMode="External" /><Relationship Type="http://schemas.openxmlformats.org/officeDocument/2006/relationships/hyperlink" Id="rId80" Target="https://morrison-lab.github.io/pds/probability-basics.html#def-conditional-prob" TargetMode="External" /><Relationship Type="http://schemas.openxmlformats.org/officeDocument/2006/relationships/hyperlink" Id="rId153" Target="https://morrison-lab.github.io/pds/probability-basics.html#thm-law-conditional-prob" TargetMode="External" /><Relationship Type="http://schemas.openxmlformats.org/officeDocument/2006/relationships/hyperlink" Id="rId101" Target="https://morrison-lab.github.io/pds/random-variables.html#def-bernoulli" TargetMode="External" /><Relationship Type="http://schemas.openxmlformats.org/officeDocument/2006/relationships/hyperlink" Id="rId159" Target="https://morrison-lab.github.io/sds/classification.html#def-prevalence" TargetMode="External" /><Relationship Type="http://schemas.openxmlformats.org/officeDocument/2006/relationships/hyperlink" Id="rId19" Target="https://morrison-lab.github.io/sds/data.html#def-binary-var" TargetMode="External" /><Relationship Type="http://schemas.openxmlformats.org/officeDocument/2006/relationships/hyperlink" Id="rId169" Target="https://morrison-lab.github.io/sds/inference.html#def-null-hypothesis" TargetMode="External" /><Relationship Type="http://schemas.openxmlformats.org/officeDocument/2006/relationships/hyperlink" Id="rId40" Target="https://morrison-lab.github.io/sds/intro-MLEs.html#def-mle" TargetMode="External" /><Relationship Type="http://schemas.openxmlformats.org/officeDocument/2006/relationships/hyperlink" Id="rId231" Target="https://statquest.org/" TargetMode="External" /><Relationship Type="http://schemas.openxmlformats.org/officeDocument/2006/relationships/hyperlink" Id="rId223" Target="https://www.bookdown.org/rwnahhas/RMPH/" TargetMode="External" /><Relationship Type="http://schemas.openxmlformats.org/officeDocument/2006/relationships/hyperlink" Id="rId12" Target="https://www.bookdown.org/rwnahhas/RMPH/blr.html" TargetMode="External" /><Relationship Type="http://schemas.openxmlformats.org/officeDocument/2006/relationships/hyperlink" Id="rId76" Target="https://www.etymonline.com/search?q=omega" TargetMode="External" /><Relationship Type="http://schemas.openxmlformats.org/officeDocument/2006/relationships/hyperlink" Id="rId144" Target="https://www.youtube.com/watch?v=8nm0G-1uJzA" TargetMode="External" /><Relationship Type="http://schemas.openxmlformats.org/officeDocument/2006/relationships/hyperlink" Id="rId74" Target="https://www.youtube.com/watch?v=ARfXDSkQf1Y" TargetMode="External" /><Relationship Type="http://schemas.openxmlformats.org/officeDocument/2006/relationships/hyperlink" Id="rId21" Target="logistic-regression.qmd" TargetMode="External" /><Relationship Type="http://schemas.openxmlformats.org/officeDocument/2006/relationships/hyperlink" Id="rId22" Target="logistic-regression.qmd#def-logistic-regress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Intro-to-GLMs.qmd#def-regression-model" TargetMode="External" /><Relationship Type="http://schemas.openxmlformats.org/officeDocument/2006/relationships/hyperlink" Id="rId212" Target="Intro-to-GLMs.qmd#sec-why-link" TargetMode="External" /><Relationship Type="http://schemas.openxmlformats.org/officeDocument/2006/relationships/hyperlink" Id="rId10" Target="https://dmrocke.ucdavis.edu/" TargetMode="External" /><Relationship Type="http://schemas.openxmlformats.org/officeDocument/2006/relationships/hyperlink" Id="rId18" Target="https://dmrocke.ucdavis.edu/Class/EPI204-Spring-2021/EPI204-1%20Introduction%20to%20Logistic%20Regression.pdf" TargetMode="External" /><Relationship Type="http://schemas.openxmlformats.org/officeDocument/2006/relationships/hyperlink" Id="rId17" Target="https://dmrocke.ucdavis.edu/Class/EPI204-Spring-2021/EPI204-2021-03-30.mp4" TargetMode="External" /><Relationship Type="http://schemas.openxmlformats.org/officeDocument/2006/relationships/hyperlink" Id="rId11" Target="https://dmrocke.ucdavis.edu/Class/EPI204-Spring-2021/EPI204-Spring-2021.html" TargetMode="External" /><Relationship Type="http://schemas.openxmlformats.org/officeDocument/2006/relationships/hyperlink" Id="rId228" Target="https://doi.org/10.1001/jama.1975.03260080034016" TargetMode="External" /><Relationship Type="http://schemas.openxmlformats.org/officeDocument/2006/relationships/hyperlink" Id="rId225" Target="https://doi.org/10.1002/14651858.CD011054.pub2" TargetMode="External" /><Relationship Type="http://schemas.openxmlformats.org/officeDocument/2006/relationships/hyperlink" Id="rId221" Target="https://doi.org/10.1002/9780470580066" TargetMode="External" /><Relationship Type="http://schemas.openxmlformats.org/officeDocument/2006/relationships/hyperlink" Id="rId233" Target="https://doi.org/10.1007/978-1-4614-1353-0" TargetMode="External" /><Relationship Type="http://schemas.openxmlformats.org/officeDocument/2006/relationships/hyperlink" Id="rId219" Target="https://doi.org/10.1093/ije/23.1.201" TargetMode="External" /><Relationship Type="http://schemas.openxmlformats.org/officeDocument/2006/relationships/hyperlink" Id="rId217" Target="https://doi.org/10.1201/9781315182780" TargetMode="External" /><Relationship Type="http://schemas.openxmlformats.org/officeDocument/2006/relationships/hyperlink" Id="rId187" Target="https://en.wikipedia.org/wiki/Function_composition" TargetMode="External" /><Relationship Type="http://schemas.openxmlformats.org/officeDocument/2006/relationships/hyperlink" Id="rId77" Target="https://en.wikipedia.org/wiki/Omega" TargetMode="External" /><Relationship Type="http://schemas.openxmlformats.org/officeDocument/2006/relationships/hyperlink" Id="rId43" Target="https://en.wikipedia.org/wiki/Percentage_point" TargetMode="External" /><Relationship Type="http://schemas.openxmlformats.org/officeDocument/2006/relationships/hyperlink" Id="rId45" Target="https://morrison-lab.github.io/mds/algebra-basics.html#sec-percent" TargetMode="External" /><Relationship Type="http://schemas.openxmlformats.org/officeDocument/2006/relationships/hyperlink" Id="rId181" Target="https://morrison-lab.github.io/mds/algebra-exponentials.html#def-natural-log" TargetMode="External" /><Relationship Type="http://schemas.openxmlformats.org/officeDocument/2006/relationships/hyperlink" Id="rId87" Target="https://morrison-lab.github.io/pds/probability-basics.html#cor-p-neg" TargetMode="External" /><Relationship Type="http://schemas.openxmlformats.org/officeDocument/2006/relationships/hyperlink" Id="rId80" Target="https://morrison-lab.github.io/pds/probability-basics.html#def-conditional-prob" TargetMode="External" /><Relationship Type="http://schemas.openxmlformats.org/officeDocument/2006/relationships/hyperlink" Id="rId153" Target="https://morrison-lab.github.io/pds/probability-basics.html#thm-law-conditional-prob" TargetMode="External" /><Relationship Type="http://schemas.openxmlformats.org/officeDocument/2006/relationships/hyperlink" Id="rId101" Target="https://morrison-lab.github.io/pds/random-variables.html#def-bernoulli" TargetMode="External" /><Relationship Type="http://schemas.openxmlformats.org/officeDocument/2006/relationships/hyperlink" Id="rId159" Target="https://morrison-lab.github.io/sds/classification.html#def-prevalence" TargetMode="External" /><Relationship Type="http://schemas.openxmlformats.org/officeDocument/2006/relationships/hyperlink" Id="rId19" Target="https://morrison-lab.github.io/sds/data.html#def-binary-var" TargetMode="External" /><Relationship Type="http://schemas.openxmlformats.org/officeDocument/2006/relationships/hyperlink" Id="rId169" Target="https://morrison-lab.github.io/sds/inference.html#def-null-hypothesis" TargetMode="External" /><Relationship Type="http://schemas.openxmlformats.org/officeDocument/2006/relationships/hyperlink" Id="rId40" Target="https://morrison-lab.github.io/sds/intro-MLEs.html#def-mle" TargetMode="External" /><Relationship Type="http://schemas.openxmlformats.org/officeDocument/2006/relationships/hyperlink" Id="rId231" Target="https://statquest.org/" TargetMode="External" /><Relationship Type="http://schemas.openxmlformats.org/officeDocument/2006/relationships/hyperlink" Id="rId223" Target="https://www.bookdown.org/rwnahhas/RMPH/" TargetMode="External" /><Relationship Type="http://schemas.openxmlformats.org/officeDocument/2006/relationships/hyperlink" Id="rId12" Target="https://www.bookdown.org/rwnahhas/RMPH/blr.html" TargetMode="External" /><Relationship Type="http://schemas.openxmlformats.org/officeDocument/2006/relationships/hyperlink" Id="rId76" Target="https://www.etymonline.com/search?q=omega" TargetMode="External" /><Relationship Type="http://schemas.openxmlformats.org/officeDocument/2006/relationships/hyperlink" Id="rId144" Target="https://www.youtube.com/watch?v=8nm0G-1uJzA" TargetMode="External" /><Relationship Type="http://schemas.openxmlformats.org/officeDocument/2006/relationships/hyperlink" Id="rId74" Target="https://www.youtube.com/watch?v=ARfXDSkQf1Y" TargetMode="External" /><Relationship Type="http://schemas.openxmlformats.org/officeDocument/2006/relationships/hyperlink" Id="rId21" Target="logistic-regression.qmd" TargetMode="External" /><Relationship Type="http://schemas.openxmlformats.org/officeDocument/2006/relationships/hyperlink" Id="rId22" Target="logistic-regression.qmd#def-logistic-regress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 of Association for Binary Outcomes</dc:title>
  <dc:creator/>
  <cp:keywords/>
  <dcterms:created xsi:type="dcterms:W3CDTF">2026-10-17T09:56:11Z</dcterms:created>
  <dcterms:modified xsi:type="dcterms:W3CDTF">2026-10-17T09:56:11Z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Risks, odds, odds ratios, and the logit and expit functions</vt:lpwstr>
  </property>
  <property fmtid="{D5CDD505-2E9C-101B-9397-08002B2CF9AE}" pid="17" name="toc-title">
    <vt:lpwstr>Table of contents</vt:lpwstr>
  </property>
</Properties>
</file>