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w:t>
      </w:r>
      <w:r>
        <w:t xml:space="preserve"> </w:t>
      </w:r>
      <w:r>
        <w:t xml:space="preserve">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(2024)</w:t>
      </w:r>
      <w:r>
        <w:t xml:space="preserve">)</w:t>
      </w:r>
    </w:p>
    <w:p>
      <w:pPr>
        <w:pStyle w:val="Compact"/>
        <w:numPr>
          <w:ilvl w:val="0"/>
          <w:numId w:val="1001"/>
        </w:numPr>
      </w:pPr>
      <w:r>
        <w:rPr>
          <w:i/>
          <w:iCs/>
        </w:rPr>
        <w:t xml:space="preserve">The Epidemiologist R Handbook</w:t>
      </w:r>
      <w:r>
        <w:t xml:space="preserve"> </w:t>
      </w:r>
      <w:r>
        <w:t xml:space="preserve">(</w:t>
      </w:r>
      <w:r>
        <w:t xml:space="preserve">Batra (2024)</w:t>
      </w:r>
      <w:r>
        <w:t xml:space="preserve">)</w:t>
      </w:r>
    </w:p>
    <w:p>
      <w:pPr>
        <w:pStyle w:val="Compact"/>
        <w:numPr>
          <w:ilvl w:val="0"/>
          <w:numId w:val="1001"/>
        </w:numPr>
      </w:pPr>
      <w:r>
        <w:rPr>
          <w:i/>
          <w:iCs/>
        </w:rPr>
        <w:t xml:space="preserve">Practical R for Epidemiologists</w:t>
      </w:r>
      <w:r>
        <w:t xml:space="preserve"> </w:t>
      </w:r>
      <w:r>
        <w:t xml:space="preserve">(</w:t>
      </w:r>
      <w:r>
        <w:t xml:space="preserve">Myatt (2022)</w:t>
      </w:r>
      <w:r>
        <w:t xml:space="preserve">)</w:t>
      </w:r>
    </w:p>
    <w:p>
      <w:pPr>
        <w:pStyle w:val="Compact"/>
        <w:numPr>
          <w:ilvl w:val="0"/>
          <w:numId w:val="1001"/>
        </w:numPr>
      </w:pPr>
      <w:r>
        <w:rPr>
          <w:i/>
          <w:iCs/>
        </w:rPr>
        <w:t xml:space="preserve">R for Data Science</w:t>
      </w:r>
      <w:r>
        <w:t xml:space="preserve"> </w:t>
      </w:r>
      <w:r>
        <w:t xml:space="preserve">(</w:t>
      </w:r>
      <w:r>
        <w:t xml:space="preserve">Wickham et al. (2023)</w:t>
      </w:r>
      <w:r>
        <w:t xml:space="preserve">)</w:t>
      </w:r>
    </w:p>
    <w:p>
      <w:pPr>
        <w:pStyle w:val="Compact"/>
        <w:numPr>
          <w:ilvl w:val="0"/>
          <w:numId w:val="1001"/>
        </w:numPr>
      </w:pPr>
      <w:r>
        <w:rPr>
          <w:i/>
          <w:iCs/>
        </w:rPr>
        <w:t xml:space="preserve">Advanced R</w:t>
      </w:r>
      <w:r>
        <w:t xml:space="preserve"> </w:t>
      </w:r>
      <w:r>
        <w:t xml:space="preserve">(</w:t>
      </w:r>
      <w:r>
        <w:t xml:space="preserve">Wickham (2019)</w:t>
      </w:r>
      <w:r>
        <w:t xml:space="preserve">)</w:t>
      </w:r>
    </w:p>
    <w:p>
      <w:pPr>
        <w:pStyle w:val="Compact"/>
        <w:numPr>
          <w:ilvl w:val="0"/>
          <w:numId w:val="1001"/>
        </w:numPr>
      </w:pPr>
      <w:r>
        <w:rPr>
          <w:i/>
          <w:iCs/>
        </w:rPr>
        <w:t xml:space="preserve">R Graphics Cookbook</w:t>
      </w:r>
      <w:r>
        <w:t xml:space="preserve"> </w:t>
      </w:r>
      <w:r>
        <w:t xml:space="preserve">(</w:t>
      </w:r>
      <w:r>
        <w:t xml:space="preserve">Chang (2024)</w:t>
      </w:r>
      <w:r>
        <w:t xml:space="preserve">)</w:t>
      </w:r>
    </w:p>
    <w:p>
      <w:pPr>
        <w:pStyle w:val="Compact"/>
        <w:numPr>
          <w:ilvl w:val="0"/>
          <w:numId w:val="1001"/>
        </w:numPr>
      </w:pPr>
      <w:r>
        <w:rPr>
          <w:i/>
          <w:iCs/>
        </w:rPr>
        <w:t xml:space="preserve">R Packages</w:t>
      </w:r>
      <w:r>
        <w:t xml:space="preserve"> </w:t>
      </w:r>
      <w:r>
        <w:t xml:space="preserve">(</w:t>
      </w:r>
      <w:r>
        <w:t xml:space="preserve">Wickham and Bryan (2023)</w:t>
      </w:r>
      <w:r>
        <w:t xml:space="preserve">)</w:t>
      </w:r>
    </w:p>
    <w:p>
      <w:pPr>
        <w:pStyle w:val="Compact"/>
        <w:numPr>
          <w:ilvl w:val="0"/>
          <w:numId w:val="1001"/>
        </w:numPr>
      </w:pPr>
      <w:r>
        <w:t xml:space="preserve">Nahhas (2023)</w:t>
      </w:r>
      <w:r>
        <w:t xml:space="preserve"> </w:t>
      </w:r>
      <w:r>
        <w:t xml:space="preserve">(same author as</w:t>
      </w:r>
      <w:r>
        <w:t xml:space="preserve"> </w:t>
      </w:r>
      <w:r>
        <w:t xml:space="preserve">Nahhas (2024)</w:t>
      </w:r>
      <w:r>
        <w:t xml:space="preserve">)</w:t>
      </w:r>
    </w:p>
    <w:p>
      <w:pPr>
        <w:pStyle w:val="Compact"/>
        <w:numPr>
          <w:ilvl w:val="0"/>
          <w:numId w:val="1001"/>
        </w:numPr>
      </w:pPr>
      <w:r>
        <w:t xml:space="preserve">Myatt (2022)</w:t>
      </w:r>
    </w:p>
    <w:p>
      <w:pPr>
        <w:pStyle w:val="Compact"/>
        <w:numPr>
          <w:ilvl w:val="0"/>
          <w:numId w:val="1001"/>
        </w:numPr>
      </w:pPr>
      <w:r>
        <w:t xml:space="preserve">Aragon (2017)</w:t>
      </w:r>
      <w:r>
        <w:t xml:space="preserve"> </w:t>
      </w:r>
      <w:r>
        <w:t xml:space="preserve">(previously</w:t>
      </w:r>
      <w:r>
        <w:t xml:space="preserve"> </w:t>
      </w:r>
      <w:r>
        <w:t xml:space="preserve">Aragon (2013)</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(2009)</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(2011)</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(2023)</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7"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120</w:t>
        </w:r>
      </w:hyperlink>
      <w:r>
        <w:t xml:space="preserve">:</w:t>
      </w:r>
      <w:r>
        <w:t xml:space="preserve"> </w:t>
      </w:r>
      <w:r>
        <w:t xml:space="preserve">Agent-Based Modeling</w:t>
      </w:r>
    </w:p>
    <w:p>
      <w:pPr>
        <w:pStyle w:val="Compact"/>
        <w:numPr>
          <w:ilvl w:val="0"/>
          <w:numId w:val="1004"/>
        </w:numPr>
      </w:pPr>
      <w:hyperlink r:id="rId32">
        <w:r>
          <w:rPr>
            <w:rStyle w:val="Hyperlink"/>
          </w:rPr>
          <w:t xml:space="preserve">PSC 203A</w:t>
        </w:r>
      </w:hyperlink>
      <w:r>
        <w:t xml:space="preserve">:</w:t>
      </w:r>
      <w:r>
        <w:t xml:space="preserve"> </w:t>
      </w:r>
      <w:r>
        <w:t xml:space="preserve">Data Cleaning &amp; Management in the Social Sciences</w:t>
      </w:r>
    </w:p>
    <w:p>
      <w:pPr>
        <w:pStyle w:val="Compact"/>
        <w:numPr>
          <w:ilvl w:val="0"/>
          <w:numId w:val="1004"/>
        </w:numPr>
      </w:pPr>
      <w:hyperlink r:id="rId33">
        <w:r>
          <w:rPr>
            <w:rStyle w:val="Hyperlink"/>
          </w:rPr>
          <w:t xml:space="preserve">PSC 203B</w:t>
        </w:r>
      </w:hyperlink>
      <w:r>
        <w:t xml:space="preserve">:</w:t>
      </w:r>
      <w:r>
        <w:t xml:space="preserve"> </w:t>
      </w:r>
      <w:r>
        <w:t xml:space="preserve">Data Visualization in the Social Sciences</w:t>
      </w:r>
    </w:p>
    <w:p>
      <w:pPr>
        <w:pStyle w:val="FirstParagraph"/>
      </w:pPr>
      <w:hyperlink r:id="rId34">
        <w:r>
          <w:rPr>
            <w:rStyle w:val="Hyperlink"/>
          </w:rPr>
          <w:t xml:space="preserve">DataLab</w:t>
        </w:r>
      </w:hyperlink>
      <w:r>
        <w:t xml:space="preserve"> </w:t>
      </w:r>
      <w:r>
        <w:t xml:space="preserve">maintains another list of courses:</w:t>
      </w:r>
      <w:r>
        <w:t xml:space="preserve"> </w:t>
      </w:r>
      <w:hyperlink r:id="rId35">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6">
        <w:r>
          <w:rPr>
            <w:rStyle w:val="Hyperlink"/>
          </w:rPr>
          <w:t xml:space="preserve">https://datalab.ucdavis.edu/workshops/</w:t>
        </w:r>
      </w:hyperlink>
    </w:p>
    <w:bookmarkEnd w:id="37"/>
    <w:bookmarkStart w:id="40"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8">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9">
        <w:r>
          <w:rPr>
            <w:rStyle w:val="Hyperlink"/>
          </w:rPr>
          <w:t xml:space="preserve">https://cran.r-project.org/web/packages/table1/index.html</w:t>
        </w:r>
      </w:hyperlink>
    </w:p>
    <w:bookmarkEnd w:id="40"/>
    <w:bookmarkStart w:id="48" w:name="writing-functions"/>
    <w:p>
      <w:pPr>
        <w:pStyle w:val="Heading1"/>
      </w:pPr>
      <w:r>
        <w:t xml:space="preserve">4. Writing functions</w:t>
      </w:r>
    </w:p>
    <w:p>
      <w:pPr>
        <w:pStyle w:val="Compact"/>
        <w:numPr>
          <w:ilvl w:val="0"/>
          <w:numId w:val="1008"/>
        </w:numPr>
      </w:pPr>
      <w:r>
        <w:t xml:space="preserve">Read this ASAP:</w:t>
      </w:r>
      <w:r>
        <w:t xml:space="preserve"> </w:t>
      </w:r>
      <w:hyperlink r:id="rId41">
        <w:r>
          <w:rPr>
            <w:rStyle w:val="Hyperlink"/>
          </w:rPr>
          <w:t xml:space="preserve">https://r4ds.hadley.nz/functions.html</w:t>
        </w:r>
      </w:hyperlink>
    </w:p>
    <w:p>
      <w:pPr>
        <w:pStyle w:val="Compact"/>
        <w:numPr>
          <w:ilvl w:val="0"/>
          <w:numId w:val="1008"/>
        </w:numPr>
      </w:pPr>
      <w:r>
        <w:t xml:space="preserve">Use this as a reference:</w:t>
      </w:r>
      <w:r>
        <w:t xml:space="preserve"> </w:t>
      </w:r>
      <w:hyperlink r:id="rId42">
        <w:r>
          <w:rPr>
            <w:rStyle w:val="Hyperlink"/>
          </w:rPr>
          <w:t xml:space="preserve">https://adv-r.hadley.nz/functions.html</w:t>
        </w:r>
      </w:hyperlink>
    </w:p>
    <w:bookmarkStart w:id="44" w:name="methods-versus-functions"/>
    <w:p>
      <w:pPr>
        <w:pStyle w:val="Heading2"/>
      </w:pPr>
      <w:r>
        <w:t xml:space="preserve">4.1 Methods versus functions</w:t>
      </w:r>
    </w:p>
    <w:p>
      <w:pPr>
        <w:pStyle w:val="FirstParagraph"/>
      </w:pPr>
      <w:r>
        <w:t xml:space="preserve">See</w:t>
      </w:r>
      <w:r>
        <w:t xml:space="preserve"> </w:t>
      </w:r>
      <w:hyperlink r:id="rId43">
        <w:r>
          <w:rPr>
            <w:rStyle w:val="Hyperlink"/>
          </w:rPr>
          <w:t xml:space="preserve">https://adv-r.hadley.nz/oo.html#oop-systems</w:t>
        </w:r>
      </w:hyperlink>
    </w:p>
    <w:bookmarkEnd w:id="44"/>
    <w:bookmarkStart w:id="47" w:name="debugging-code"/>
    <w:p>
      <w:pPr>
        <w:pStyle w:val="Heading2"/>
      </w:pPr>
      <w:r>
        <w:t xml:space="preserve">4.2 Debugging code</w:t>
      </w:r>
    </w:p>
    <w:p>
      <w:pPr>
        <w:numPr>
          <w:ilvl w:val="0"/>
          <w:numId w:val="1009"/>
        </w:numPr>
      </w:pPr>
      <w:hyperlink r:id="rId45">
        <w:r>
          <w:rPr>
            <w:rStyle w:val="Hyperlink"/>
          </w:rPr>
          <w:t xml:space="preserve">https://adv-r.hadley.nz/debugging.html</w:t>
        </w:r>
      </w:hyperlink>
    </w:p>
    <w:p>
      <w:pPr>
        <w:numPr>
          <w:ilvl w:val="0"/>
          <w:numId w:val="1009"/>
        </w:numPr>
      </w:pPr>
      <w:hyperlink r:id="rId46">
        <w:r>
          <w:rPr>
            <w:rStyle w:val="Hyperlink"/>
          </w:rPr>
          <w:t xml:space="preserve">https://www.maths.ed.ac.uk/~swood34/RCdebug/RCdebug.html</w:t>
        </w:r>
      </w:hyperlink>
    </w:p>
    <w:bookmarkEnd w:id="47"/>
    <w:bookmarkEnd w:id="48"/>
    <w:bookmarkStart w:id="50"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9"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9"/>
    <w:bookmarkEnd w:id="50"/>
    <w:bookmarkStart w:id="55"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1">
        <w:r>
          <w:rPr>
            <w:rStyle w:val="Hyperlink"/>
          </w:rPr>
          <w:t xml:space="preserve">Hadley Wickham</w:t>
        </w:r>
      </w:hyperlink>
      <w:r>
        <w:t xml:space="preserve"> </w:t>
      </w:r>
      <w:r>
        <w:t xml:space="preserve">and his colleagues at</w:t>
      </w:r>
      <w:r>
        <w:t xml:space="preserve"> </w:t>
      </w:r>
      <w:hyperlink r:id="rId52">
        <w:r>
          <w:rPr>
            <w:rStyle w:val="Hyperlink"/>
          </w:rPr>
          <w:t xml:space="preserve">posit</w:t>
        </w:r>
      </w:hyperlink>
      <w:r>
        <w:rPr>
          <w:rStyle w:val="FootnoteReference"/>
        </w:rPr>
        <w:footnoteReference w:id="53"/>
      </w:r>
      <w:r>
        <w:t xml:space="preserve">.</w:t>
      </w:r>
    </w:p>
    <w:p>
      <w:pPr>
        <w:pStyle w:val="BodyText"/>
      </w:pPr>
      <w:r>
        <w:t xml:space="preserve">Details:</w:t>
      </w:r>
    </w:p>
    <w:p>
      <w:pPr>
        <w:pStyle w:val="Compact"/>
        <w:numPr>
          <w:ilvl w:val="0"/>
          <w:numId w:val="1011"/>
        </w:numPr>
      </w:pPr>
      <w:r>
        <w:t xml:space="preserve">Wickham et al. (2019)</w:t>
      </w:r>
    </w:p>
    <w:p>
      <w:pPr>
        <w:pStyle w:val="Compact"/>
        <w:numPr>
          <w:ilvl w:val="0"/>
          <w:numId w:val="1011"/>
        </w:numPr>
      </w:pPr>
      <w:r>
        <w:t xml:space="preserve">Wickham et al. (2023)</w:t>
      </w:r>
    </w:p>
    <w:p>
      <w:pPr>
        <w:pStyle w:val="Compact"/>
        <w:numPr>
          <w:ilvl w:val="0"/>
          <w:numId w:val="1011"/>
        </w:numPr>
      </w:pPr>
      <w:r>
        <w:t xml:space="preserve">Kuhn and Silge (2022)</w:t>
      </w:r>
    </w:p>
    <w:bookmarkEnd w:id="55"/>
    <w:bookmarkStart w:id="65" w:name="piping"/>
    <w:p>
      <w:pPr>
        <w:pStyle w:val="Heading1"/>
      </w:pPr>
      <w:r>
        <w:t xml:space="preserve">7. Piping</w:t>
      </w:r>
    </w:p>
    <w:p>
      <w:pPr>
        <w:pStyle w:val="FirstParagraph"/>
      </w:pPr>
      <w:r>
        <w:t xml:space="preserve">See</w:t>
      </w:r>
      <w:r>
        <w:t xml:space="preserve"> </w:t>
      </w:r>
      <w:hyperlink r:id="rId56">
        <w:r>
          <w:rPr>
            <w:rStyle w:val="Hyperlink"/>
          </w:rPr>
          <w:t xml:space="preserve">Wickham et al. (2023)</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7">
        <w:r>
          <w:rPr>
            <w:rStyle w:val="VerbatimChar"/>
          </w:rPr>
          <w:t xml:space="preserve">magrittr</w:t>
        </w:r>
      </w:hyperlink>
      <w:r>
        <w:t xml:space="preserve"> </w:t>
      </w:r>
      <w:r>
        <w:t xml:space="preserve">package (</w:t>
      </w:r>
      <w:r>
        <w:t xml:space="preserve">Bache and Wickham (2022)</w:t>
      </w:r>
      <w:r>
        <w:t xml:space="preserve">;</w:t>
      </w:r>
      <w:r>
        <w:t xml:space="preserve"> </w:t>
      </w:r>
      <w:hyperlink r:id="rId58">
        <w:r>
          <w:rPr>
            <w:rStyle w:val="Hyperlink"/>
          </w:rPr>
          <w:t xml:space="preserve">re-exported</w:t>
        </w:r>
      </w:hyperlink>
      <w:r>
        <w:t xml:space="preserve"> </w:t>
      </w:r>
      <w:r>
        <w:t xml:space="preserve">by</w:t>
      </w:r>
      <w:r>
        <w:t xml:space="preserve"> </w:t>
      </w:r>
      <w:hyperlink r:id="rId59">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60">
        <w:r>
          <w:rPr>
            <w:rStyle w:val="Hyperlink"/>
          </w:rPr>
          <w:t xml:space="preserve">https://www.tidyverse.org/blog/2023/04/base-vs-magrittr-pipe</w:t>
        </w:r>
      </w:hyperlink>
      <w:r>
        <w:t xml:space="preserve"> </w:t>
      </w:r>
      <w:r>
        <w:t xml:space="preserve">for a comparison of their behavior.</w:t>
      </w:r>
    </w:p>
    <w:bookmarkStart w:id="62" w:name="which-pipe-should-i-use"/>
    <w:p>
      <w:pPr>
        <w:pStyle w:val="Heading2"/>
      </w:pPr>
      <w:r>
        <w:t xml:space="preserve">7.1 Which pipe should I use?</w:t>
      </w:r>
    </w:p>
    <w:p>
      <w:pPr>
        <w:pStyle w:val="FirstParagraph"/>
      </w:pPr>
      <w:r>
        <w:t xml:space="preserve">Wickham et al. (2023)</w:t>
      </w:r>
      <w:r>
        <w:t xml:space="preserve"> </w:t>
      </w:r>
      <w:hyperlink r:id="rId61">
        <w:r>
          <w:rPr>
            <w:rStyle w:val="Hyperlink"/>
          </w:rPr>
          <w:t xml:space="preserve">recommends the native pipe</w:t>
        </w:r>
      </w:hyperlink>
      <w:r>
        <w:t xml:space="preserve">:</w:t>
      </w:r>
    </w:p>
    <w:p>
      <w:pPr>
        <w:pStyle w:val="BlockText"/>
      </w:pPr>
      <w:r>
        <w:t xml:space="preserve">For simple cases, |&gt; and %&gt;% behave identically. So why do we recommend the base pipe? Firstly, because it’s part of base R, it’s always available for you to use, even when you’re not using the tidyverse. Secondly, |&gt; is quite a bit simpler than %&gt;%: in the time between the invention of %&gt;% in 2014 and the inclusion of |&gt; in R 4.1.0 in 2021, we gained a better understanding of the pipe. This allowed the base implementation to jettison infrequently used and less important features.</w:t>
      </w:r>
    </w:p>
    <w:bookmarkEnd w:id="62"/>
    <w:bookmarkStart w:id="64"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3">
        <w:r>
          <w:rPr>
            <w:rStyle w:val="Hyperlink"/>
          </w:rPr>
          <w:t xml:space="preserve">https://forum.posit.co/t/why-cant-ggplot2-use/4372/7</w:t>
        </w:r>
      </w:hyperlink>
    </w:p>
    <w:bookmarkEnd w:id="64"/>
    <w:bookmarkEnd w:id="65"/>
    <w:bookmarkStart w:id="67"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6">
        <w:r>
          <w:rPr>
            <w:rStyle w:val="VerbatimChar"/>
          </w:rPr>
          <w:t xml:space="preserve">?dplyr_by</w:t>
        </w:r>
      </w:hyperlink>
      <w:r>
        <w:t xml:space="preserve">.</w:t>
      </w:r>
    </w:p>
    <w:bookmarkEnd w:id="67"/>
    <w:bookmarkStart w:id="78"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8">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9">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70">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1">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2">
        <w:r>
          <w:rPr>
            <w:rStyle w:val="Hyperlink"/>
          </w:rPr>
          <w:t xml:space="preserve">https://www.overleaf.com/learn/latex/Commands</w:t>
        </w:r>
      </w:hyperlink>
    </w:p>
    <w:p>
      <w:pPr>
        <w:pStyle w:val="Compact"/>
        <w:numPr>
          <w:ilvl w:val="0"/>
          <w:numId w:val="1015"/>
        </w:numPr>
      </w:pPr>
      <w:r>
        <w:t xml:space="preserve">LaTeX cheat sheet:</w:t>
      </w:r>
      <w:r>
        <w:t xml:space="preserve"> </w:t>
      </w:r>
      <w:hyperlink r:id="rId73">
        <w:r>
          <w:rPr>
            <w:rStyle w:val="Hyperlink"/>
          </w:rPr>
          <w:t xml:space="preserve">https://wch.github.io/latexsheet/latexsheet.pdf</w:t>
        </w:r>
      </w:hyperlink>
    </w:p>
    <w:bookmarkStart w:id="77"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4">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5">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4">
        <w:r>
          <w:rPr>
            <w:rStyle w:val="Hyperlink"/>
          </w:rPr>
          <w:t xml:space="preserve">https://yihui.org/tinytex/</w:t>
        </w:r>
      </w:hyperlink>
    </w:p>
    <w:p>
      <w:pPr>
        <w:pStyle w:val="Compact"/>
        <w:numPr>
          <w:ilvl w:val="0"/>
          <w:numId w:val="1016"/>
        </w:numPr>
      </w:pPr>
      <w:r>
        <w:t xml:space="preserve">Video tutorial:</w:t>
      </w:r>
      <w:r>
        <w:t xml:space="preserve"> </w:t>
      </w:r>
      <w:hyperlink r:id="rId76">
        <w:r>
          <w:rPr>
            <w:rStyle w:val="Hyperlink"/>
          </w:rPr>
          <w:t xml:space="preserve">Preparing RStudio to Generate PDF Files with Quarto and TinyTeX</w:t>
        </w:r>
      </w:hyperlink>
    </w:p>
    <w:p>
      <w:pPr>
        <w:pStyle w:val="FirstParagraph"/>
      </w:pPr>
      <w:r>
        <w:t xml:space="preserve">See</w:t>
      </w:r>
      <w:r>
        <w:t xml:space="preserve"> </w:t>
      </w:r>
      <w:r>
        <w:t xml:space="preserve">Knuth (1984)</w:t>
      </w:r>
      <w:r>
        <w:t xml:space="preserve"> </w:t>
      </w:r>
      <w:r>
        <w:t xml:space="preserve">for additional discussion of literate programming.</w:t>
      </w:r>
    </w:p>
    <w:bookmarkEnd w:id="77"/>
    <w:bookmarkEnd w:id="78"/>
    <w:bookmarkStart w:id="79"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9"/>
    <w:bookmarkStart w:id="81"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80">
        <w:r>
          <w:rPr>
            <w:rStyle w:val="Hyperlink"/>
          </w:rPr>
          <w:t xml:space="preserve">https://r-pkgs.org/whole-game.html</w:t>
        </w:r>
      </w:hyperlink>
    </w:p>
    <w:p>
      <w:pPr>
        <w:numPr>
          <w:ilvl w:val="0"/>
          <w:numId w:val="1017"/>
        </w:numPr>
      </w:pPr>
      <w:r>
        <w:t xml:space="preserve">Use the rest of</w:t>
      </w:r>
      <w:r>
        <w:t xml:space="preserve"> </w:t>
      </w:r>
      <w:r>
        <w:t xml:space="preserve">Wickham and Bryan (2023)</w:t>
      </w:r>
      <w:r>
        <w:t xml:space="preserve"> </w:t>
      </w:r>
      <w:r>
        <w:t xml:space="preserve">as a reference</w:t>
      </w:r>
    </w:p>
    <w:bookmarkEnd w:id="81"/>
    <w:bookmarkStart w:id="84"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2">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3">
        <w:r>
          <w:rPr>
            <w:rStyle w:val="Hyperlink"/>
          </w:rPr>
          <w:t xml:space="preserve">https://contributor.r-project.org/cran-cookbook/</w:t>
        </w:r>
      </w:hyperlink>
    </w:p>
    <w:bookmarkEnd w:id="84"/>
    <w:bookmarkStart w:id="92" w:name="git"/>
    <w:p>
      <w:pPr>
        <w:pStyle w:val="Heading1"/>
      </w:pPr>
      <w:r>
        <w:t xml:space="preserve">13. Git</w:t>
      </w:r>
    </w:p>
    <w:p>
      <w:pPr>
        <w:pStyle w:val="FirstParagraph"/>
      </w:pPr>
      <w:r>
        <w:t xml:space="preserve">94% of respondents to a</w:t>
      </w:r>
      <w:r>
        <w:t xml:space="preserve"> </w:t>
      </w:r>
      <w:hyperlink r:id="rId85">
        <w:r>
          <w:rPr>
            <w:rStyle w:val="Hyperlink"/>
          </w:rPr>
          <w:t xml:space="preserve">2022 Stack Overflow survey</w:t>
        </w:r>
      </w:hyperlink>
      <w:r>
        <w:t xml:space="preserve"> </w:t>
      </w:r>
      <w:r>
        <w:t xml:space="preserve">reported using git for version control.</w:t>
      </w:r>
    </w:p>
    <w:p>
      <w:pPr>
        <w:pStyle w:val="BodyText"/>
      </w:pPr>
      <w:hyperlink r:id="rId86">
        <w:r>
          <w:rPr>
            <w:rStyle w:val="Hyperlink"/>
          </w:rPr>
          <w:t xml:space="preserve">More details</w:t>
        </w:r>
      </w:hyperlink>
    </w:p>
    <w:p>
      <w:pPr>
        <w:numPr>
          <w:ilvl w:val="0"/>
          <w:numId w:val="1019"/>
        </w:numPr>
      </w:pPr>
      <w:r>
        <w:rPr>
          <w:i/>
          <w:iCs/>
        </w:rPr>
        <w:t xml:space="preserve">Happy Git with R</w:t>
      </w:r>
      <w:r>
        <w:t xml:space="preserve"> </w:t>
      </w:r>
      <w:hyperlink r:id="rId87">
        <w:r>
          <w:rPr>
            <w:rStyle w:val="Hyperlink"/>
          </w:rPr>
          <w:t xml:space="preserve">https://happygitwithr.com/</w:t>
        </w:r>
      </w:hyperlink>
    </w:p>
    <w:p>
      <w:pPr>
        <w:numPr>
          <w:ilvl w:val="0"/>
          <w:numId w:val="1019"/>
        </w:numPr>
      </w:pPr>
      <w:hyperlink r:id="rId88">
        <w:r>
          <w:rPr>
            <w:rStyle w:val="Hyperlink"/>
          </w:rPr>
          <w:t xml:space="preserve">https://usethis.r-lib.org/articles/pr-functions.html</w:t>
        </w:r>
      </w:hyperlink>
    </w:p>
    <w:p>
      <w:pPr>
        <w:numPr>
          <w:ilvl w:val="0"/>
          <w:numId w:val="1019"/>
        </w:numPr>
      </w:pPr>
      <w:r>
        <w:rPr>
          <w:i/>
          <w:iCs/>
        </w:rPr>
        <w:t xml:space="preserve">Git Magic</w:t>
      </w:r>
      <w:r>
        <w:t xml:space="preserve"> </w:t>
      </w:r>
      <w:hyperlink r:id="rId89">
        <w:r>
          <w:rPr>
            <w:rStyle w:val="Hyperlink"/>
          </w:rPr>
          <w:t xml:space="preserve">http://www-cs-students.stanford.edu/~blynn/gitmagic/</w:t>
        </w:r>
      </w:hyperlink>
    </w:p>
    <w:p>
      <w:pPr>
        <w:numPr>
          <w:ilvl w:val="0"/>
          <w:numId w:val="1019"/>
        </w:numPr>
      </w:pPr>
      <w:hyperlink r:id="rId90">
        <w:r>
          <w:rPr>
            <w:rStyle w:val="Hyperlink"/>
          </w:rPr>
          <w:t xml:space="preserve">https://ohshitgit.com/</w:t>
        </w:r>
      </w:hyperlink>
    </w:p>
    <w:p>
      <w:pPr>
        <w:numPr>
          <w:ilvl w:val="0"/>
          <w:numId w:val="1019"/>
        </w:numPr>
      </w:pPr>
      <w:hyperlink r:id="rId91">
        <w:r>
          <w:rPr>
            <w:rStyle w:val="Hyperlink"/>
          </w:rPr>
          <w:t xml:space="preserve">https://maelle.github.io/saperlipopette/</w:t>
        </w:r>
      </w:hyperlink>
    </w:p>
    <w:bookmarkEnd w:id="92"/>
    <w:bookmarkStart w:id="93" w:name="spatial-data-science"/>
    <w:p>
      <w:pPr>
        <w:pStyle w:val="Heading1"/>
      </w:pPr>
      <w:r>
        <w:t xml:space="preserve">14. Spatial data science</w:t>
      </w:r>
    </w:p>
    <w:p>
      <w:pPr>
        <w:pStyle w:val="Compact"/>
        <w:numPr>
          <w:ilvl w:val="0"/>
          <w:numId w:val="1020"/>
        </w:numPr>
      </w:pPr>
      <w:r>
        <w:t xml:space="preserve">Pebesma and Bivand (2023)</w:t>
      </w:r>
    </w:p>
    <w:bookmarkEnd w:id="93"/>
    <w:bookmarkStart w:id="94" w:name="shiny-apps"/>
    <w:p>
      <w:pPr>
        <w:pStyle w:val="Heading1"/>
      </w:pPr>
      <w:r>
        <w:t xml:space="preserve">15. Shiny apps</w:t>
      </w:r>
    </w:p>
    <w:p>
      <w:pPr>
        <w:pStyle w:val="Compact"/>
        <w:numPr>
          <w:ilvl w:val="0"/>
          <w:numId w:val="1021"/>
        </w:numPr>
      </w:pPr>
      <w:r>
        <w:t xml:space="preserve">Read</w:t>
      </w:r>
      <w:r>
        <w:t xml:space="preserve"> </w:t>
      </w:r>
      <w:r>
        <w:t xml:space="preserve">Wickham (2021)</w:t>
      </w:r>
      <w:r>
        <w:t xml:space="preserve"> </w:t>
      </w:r>
      <w:r>
        <w:t xml:space="preserve">first</w:t>
      </w:r>
    </w:p>
    <w:p>
      <w:pPr>
        <w:pStyle w:val="Compact"/>
        <w:numPr>
          <w:ilvl w:val="0"/>
          <w:numId w:val="1021"/>
        </w:numPr>
      </w:pPr>
      <w:r>
        <w:t xml:space="preserve">Use</w:t>
      </w:r>
      <w:r>
        <w:t xml:space="preserve"> </w:t>
      </w:r>
      <w:r>
        <w:t xml:space="preserve">Fay et al. (2021)</w:t>
      </w:r>
      <w:r>
        <w:t xml:space="preserve"> </w:t>
      </w:r>
      <w:r>
        <w:t xml:space="preserve">as a reference</w:t>
      </w:r>
    </w:p>
    <w:bookmarkEnd w:id="94"/>
    <w:bookmarkStart w:id="95" w:name="making-the-most-of-rstudio"/>
    <w:p>
      <w:pPr>
        <w:pStyle w:val="Heading1"/>
      </w:pPr>
      <w:r>
        <w:t xml:space="preserve">16. Making the most of RStudio</w:t>
      </w:r>
    </w:p>
    <w:p>
      <w:pPr>
        <w:pStyle w:val="FirstParagraph"/>
      </w:pPr>
      <w:r>
        <w:t xml:space="preserve">Over time, explore all the tabs and menus;</w:t>
      </w:r>
      <w:r>
        <w:t xml:space="preserve"> </w:t>
      </w:r>
      <w:r>
        <w:t xml:space="preserve">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w:t>
      </w:r>
      <w:r>
        <w:t xml:space="preserve"> </w:t>
      </w:r>
      <w:r>
        <w:t xml:space="preserve">you can rerun them or copy them into a source code file in one click! (up-arrow in the Console also enables this process, but less easily).</w:t>
      </w:r>
    </w:p>
    <w:bookmarkEnd w:id="95"/>
    <w:bookmarkStart w:id="97"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6">
        <w:r>
          <w:rPr>
            <w:rStyle w:val="Hyperlink"/>
          </w:rPr>
          <w:t xml:space="preserve">https://contributor.r-project.org/</w:t>
        </w:r>
      </w:hyperlink>
    </w:p>
    <w:bookmarkEnd w:id="97"/>
    <w:bookmarkStart w:id="141" w:name="references"/>
    <w:p>
      <w:pPr>
        <w:pStyle w:val="Heading1"/>
      </w:pPr>
      <w:r>
        <w:t xml:space="preserve">References</w:t>
      </w:r>
    </w:p>
    <w:bookmarkStart w:id="140" w:name="refs"/>
    <w:bookmarkStart w:id="99" w:name="ref-appliedepiusingR"/>
    <w:p>
      <w:pPr>
        <w:pStyle w:val="Bibliography"/>
      </w:pPr>
      <w:r>
        <w:t xml:space="preserve">Aragon, Tomas J. 2013.</w:t>
      </w:r>
      <w:r>
        <w:t xml:space="preserve"> </w:t>
      </w:r>
      <w:r>
        <w:rPr>
          <w:i/>
          <w:iCs/>
        </w:rPr>
        <w:t xml:space="preserve">Applied Epidemiology Using</w:t>
      </w:r>
      <w:r>
        <w:rPr>
          <w:i/>
          <w:iCs/>
        </w:rPr>
        <w:t xml:space="preserve"> </w:t>
      </w:r>
      <w:r>
        <w:rPr>
          <w:i/>
          <w:iCs/>
        </w:rPr>
        <w:t xml:space="preserve">R</w:t>
      </w:r>
      <w:r>
        <w:t xml:space="preserve">. Online.</w:t>
      </w:r>
      <w:r>
        <w:t xml:space="preserve"> </w:t>
      </w:r>
      <w:hyperlink r:id="rId98">
        <w:r>
          <w:rPr>
            <w:rStyle w:val="Hyperlink"/>
          </w:rPr>
          <w:t xml:space="preserve">https://tbrieder.org/epidata/course_reading/e_aragon.pdf</w:t>
        </w:r>
      </w:hyperlink>
      <w:r>
        <w:t xml:space="preserve">.</w:t>
      </w:r>
    </w:p>
    <w:bookmarkEnd w:id="99"/>
    <w:bookmarkStart w:id="101" w:name="ref-phdswR"/>
    <w:p>
      <w:pPr>
        <w:pStyle w:val="Bibliography"/>
      </w:pPr>
      <w:r>
        <w:t xml:space="preserve">Aragon, Tomas J. 2017.</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w:t>
      </w:r>
      <w:r>
        <w:t xml:space="preserve"> </w:t>
      </w:r>
      <w:hyperlink r:id="rId100">
        <w:r>
          <w:rPr>
            <w:rStyle w:val="Hyperlink"/>
          </w:rPr>
          <w:t xml:space="preserve">https://bookdown.org/medepi/phds/</w:t>
        </w:r>
      </w:hyperlink>
      <w:r>
        <w:t xml:space="preserve">.</w:t>
      </w:r>
    </w:p>
    <w:bookmarkEnd w:id="101"/>
    <w:bookmarkStart w:id="103" w:name="ref-magrittr"/>
    <w:p>
      <w:pPr>
        <w:pStyle w:val="Bibliography"/>
      </w:pPr>
      <w:r>
        <w:t xml:space="preserve">Bache, Stefan Milton, and Hadley Wickham. 2022.</w:t>
      </w:r>
      <w:r>
        <w:t xml:space="preserve"> </w:t>
      </w:r>
      <w:r>
        <w:rPr>
          <w:i/>
          <w:iCs/>
        </w:rPr>
        <w:t xml:space="preserve">Magrittr: A Forward-Pipe Operator for r</w:t>
      </w:r>
      <w:r>
        <w:t xml:space="preserve">.</w:t>
      </w:r>
      <w:r>
        <w:t xml:space="preserve"> </w:t>
      </w:r>
      <w:hyperlink r:id="rId102">
        <w:r>
          <w:rPr>
            <w:rStyle w:val="Hyperlink"/>
          </w:rPr>
          <w:t xml:space="preserve">https://CRAN.R-project.org/package=magrittr</w:t>
        </w:r>
      </w:hyperlink>
      <w:r>
        <w:t xml:space="preserve">.</w:t>
      </w:r>
    </w:p>
    <w:bookmarkEnd w:id="103"/>
    <w:bookmarkStart w:id="105" w:name="ref-epirhb"/>
    <w:p>
      <w:pPr>
        <w:pStyle w:val="Bibliography"/>
      </w:pPr>
      <w:r>
        <w:t xml:space="preserve">Batra, Neale, ed. 2024.</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w:t>
      </w:r>
      <w:r>
        <w:t xml:space="preserve"> </w:t>
      </w:r>
      <w:hyperlink r:id="rId104">
        <w:r>
          <w:rPr>
            <w:rStyle w:val="Hyperlink"/>
          </w:rPr>
          <w:t xml:space="preserve">https://www.epirhandbook.com/</w:t>
        </w:r>
      </w:hyperlink>
      <w:r>
        <w:t xml:space="preserve">.</w:t>
      </w:r>
    </w:p>
    <w:bookmarkEnd w:id="105"/>
    <w:bookmarkStart w:id="107" w:name="ref-r4epi"/>
    <w:p>
      <w:pPr>
        <w:pStyle w:val="Bibliography"/>
      </w:pPr>
      <w:r>
        <w:t xml:space="preserve">Cannell, Brad, and Melvin Livingston. 2024.</w:t>
      </w:r>
      <w:r>
        <w:t xml:space="preserve"> </w:t>
      </w:r>
      <w:r>
        <w:rPr>
          <w:i/>
          <w:iCs/>
        </w:rPr>
        <w:t xml:space="preserve">R for Epidemiology</w:t>
      </w:r>
      <w:r>
        <w:t xml:space="preserve">. Online.</w:t>
      </w:r>
      <w:r>
        <w:t xml:space="preserve"> </w:t>
      </w:r>
      <w:hyperlink r:id="rId106">
        <w:r>
          <w:rPr>
            <w:rStyle w:val="Hyperlink"/>
          </w:rPr>
          <w:t xml:space="preserve">https://www.r4epi.com/</w:t>
        </w:r>
      </w:hyperlink>
      <w:r>
        <w:t xml:space="preserve">.</w:t>
      </w:r>
    </w:p>
    <w:bookmarkEnd w:id="107"/>
    <w:bookmarkStart w:id="109" w:name="ref-changRgraphicscookbook"/>
    <w:p>
      <w:pPr>
        <w:pStyle w:val="Bibliography"/>
      </w:pPr>
      <w:r>
        <w:t xml:space="preserve">Chang, Winston. 2024.</w:t>
      </w:r>
      <w:r>
        <w:t xml:space="preserve"> </w:t>
      </w:r>
      <w:r>
        <w:rPr>
          <w:i/>
          <w:iCs/>
        </w:rPr>
        <w:t xml:space="preserve">R Graphics Cookbook: Practical Recipes for Visualizing Data</w:t>
      </w:r>
      <w:r>
        <w:t xml:space="preserve">. O’Reilly Media.</w:t>
      </w:r>
      <w:r>
        <w:t xml:space="preserve"> </w:t>
      </w:r>
      <w:hyperlink r:id="rId108">
        <w:r>
          <w:rPr>
            <w:rStyle w:val="Hyperlink"/>
          </w:rPr>
          <w:t xml:space="preserve">https://r-graphics.org/</w:t>
        </w:r>
      </w:hyperlink>
      <w:r>
        <w:t xml:space="preserve">.</w:t>
      </w:r>
    </w:p>
    <w:bookmarkEnd w:id="109"/>
    <w:bookmarkStart w:id="111" w:name="ref-golembook"/>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0">
        <w:r>
          <w:rPr>
            <w:rStyle w:val="Hyperlink"/>
          </w:rPr>
          <w:t xml:space="preserve">https://engineering-shiny.org/</w:t>
        </w:r>
      </w:hyperlink>
      <w:r>
        <w:t xml:space="preserve">.</w:t>
      </w:r>
    </w:p>
    <w:bookmarkEnd w:id="111"/>
    <w:bookmarkStart w:id="113" w:name="ref-kleinman2009sas"/>
    <w:p>
      <w:pPr>
        <w:pStyle w:val="Bibliography"/>
      </w:pPr>
      <w:r>
        <w:t xml:space="preserve">Kleinman, Ken, and Nicholas J Horton. 2009.</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w:t>
      </w:r>
      <w:r>
        <w:t xml:space="preserve"> </w:t>
      </w:r>
      <w:hyperlink r:id="rId112">
        <w:r>
          <w:rPr>
            <w:rStyle w:val="Hyperlink"/>
          </w:rPr>
          <w:t xml:space="preserve">https://www.routledge.com/SAS-and-R-Data-Management-Statistical-Analysis-and-Graphics-Second-Edition/Kleinman-Horton/p/book/9781466584495</w:t>
        </w:r>
      </w:hyperlink>
      <w:r>
        <w:t xml:space="preserve">.</w:t>
      </w:r>
    </w:p>
    <w:bookmarkEnd w:id="113"/>
    <w:bookmarkStart w:id="115" w:name="ref-knuth84"/>
    <w:p>
      <w:pPr>
        <w:pStyle w:val="Bibliography"/>
      </w:pPr>
      <w:r>
        <w:t xml:space="preserve">Knuth, Donald E. 1984.</w:t>
      </w:r>
      <w:r>
        <w:t xml:space="preserve"> </w:t>
      </w:r>
      <w:r>
        <w:t xml:space="preserve">“Literate Programming.”</w:t>
      </w:r>
      <w:r>
        <w:t xml:space="preserve"> </w:t>
      </w:r>
      <w:r>
        <w:rPr>
          <w:i/>
          <w:iCs/>
        </w:rPr>
        <w:t xml:space="preserve">Comput. J.</w:t>
      </w:r>
      <w:r>
        <w:t xml:space="preserve"> </w:t>
      </w:r>
      <w:r>
        <w:t xml:space="preserve">(USA) 27 (2): 97–111.</w:t>
      </w:r>
      <w:r>
        <w:t xml:space="preserve"> </w:t>
      </w:r>
      <w:hyperlink r:id="rId114">
        <w:r>
          <w:rPr>
            <w:rStyle w:val="Hyperlink"/>
          </w:rPr>
          <w:t xml:space="preserve">https://doi.org/10.1093/comjnl/27.2.97</w:t>
        </w:r>
      </w:hyperlink>
      <w:r>
        <w:t xml:space="preserve">.</w:t>
      </w:r>
    </w:p>
    <w:bookmarkEnd w:id="115"/>
    <w:bookmarkStart w:id="117" w:name="ref-kuhn2022tidy"/>
    <w:p>
      <w:pPr>
        <w:pStyle w:val="Bibliography"/>
      </w:pPr>
      <w:r>
        <w:t xml:space="preserve">Kuhn, Max, and Julia Silge. 2022.</w:t>
      </w:r>
      <w:r>
        <w:t xml:space="preserve"> </w:t>
      </w:r>
      <w:r>
        <w:rPr>
          <w:i/>
          <w:iCs/>
        </w:rPr>
        <w:t xml:space="preserve">Tidy Modeling with r</w:t>
      </w:r>
      <w:r>
        <w:t xml:space="preserve">. " O’Reilly Media, Inc."</w:t>
      </w:r>
      <w:r>
        <w:t xml:space="preserve"> </w:t>
      </w:r>
      <w:hyperlink r:id="rId116">
        <w:r>
          <w:rPr>
            <w:rStyle w:val="Hyperlink"/>
          </w:rPr>
          <w:t xml:space="preserve">https://www.tmwr.org/</w:t>
        </w:r>
      </w:hyperlink>
      <w:r>
        <w:t xml:space="preserve">.</w:t>
      </w:r>
    </w:p>
    <w:bookmarkEnd w:id="117"/>
    <w:bookmarkStart w:id="119" w:name="ref-muenchen2011r"/>
    <w:p>
      <w:pPr>
        <w:pStyle w:val="Bibliography"/>
      </w:pPr>
      <w:r>
        <w:t xml:space="preserve">Muenchen, Robert A. 2011.</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w:t>
      </w:r>
      <w:r>
        <w:t xml:space="preserve"> </w:t>
      </w:r>
      <w:hyperlink r:id="rId118">
        <w:r>
          <w:rPr>
            <w:rStyle w:val="Hyperlink"/>
          </w:rPr>
          <w:t xml:space="preserve">https://link.springer.com/book/10.1007/978-1-4614-0685-3</w:t>
        </w:r>
      </w:hyperlink>
      <w:r>
        <w:t xml:space="preserve">.</w:t>
      </w:r>
    </w:p>
    <w:bookmarkEnd w:id="119"/>
    <w:bookmarkStart w:id="121" w:name="ref-practicalr4epi"/>
    <w:p>
      <w:pPr>
        <w:pStyle w:val="Bibliography"/>
      </w:pPr>
      <w:r>
        <w:t xml:space="preserve">Myatt, Mark. 2022.</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w:t>
      </w:r>
      <w:r>
        <w:t xml:space="preserve"> </w:t>
      </w:r>
      <w:hyperlink r:id="rId120">
        <w:r>
          <w:rPr>
            <w:rStyle w:val="Hyperlink"/>
          </w:rPr>
          <w:t xml:space="preserve">https://practical-r.org/index.html</w:t>
        </w:r>
      </w:hyperlink>
      <w:r>
        <w:t xml:space="preserve">.</w:t>
      </w:r>
    </w:p>
    <w:bookmarkEnd w:id="121"/>
    <w:bookmarkStart w:id="123" w:name="ref-NahhasIntroR"/>
    <w:p>
      <w:pPr>
        <w:pStyle w:val="Bibliography"/>
      </w:pPr>
      <w:r>
        <w:t xml:space="preserve">Nahhas, Ramzi W. 2023.</w:t>
      </w:r>
      <w:r>
        <w:t xml:space="preserve"> </w:t>
      </w:r>
      <w:r>
        <w:rPr>
          <w:i/>
          <w:iCs/>
        </w:rPr>
        <w:t xml:space="preserve">An Introduction to r for Research</w:t>
      </w:r>
      <w:r>
        <w:t xml:space="preserve">.</w:t>
      </w:r>
      <w:r>
        <w:t xml:space="preserve"> </w:t>
      </w:r>
      <w:hyperlink r:id="rId122">
        <w:r>
          <w:rPr>
            <w:rStyle w:val="Hyperlink"/>
          </w:rPr>
          <w:t xml:space="preserve">https://bookdown.org/rwnahhas/IntroToR/</w:t>
        </w:r>
      </w:hyperlink>
      <w:r>
        <w:t xml:space="preserve">.</w:t>
      </w:r>
    </w:p>
    <w:bookmarkEnd w:id="123"/>
    <w:bookmarkStart w:id="125"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24">
        <w:r>
          <w:rPr>
            <w:rStyle w:val="Hyperlink"/>
          </w:rPr>
          <w:t xml:space="preserve">https://www.bookdown.org/rwnahhas/RMPH/</w:t>
        </w:r>
      </w:hyperlink>
      <w:r>
        <w:t xml:space="preserve">.</w:t>
      </w:r>
    </w:p>
    <w:bookmarkEnd w:id="125"/>
    <w:bookmarkStart w:id="127" w:name="ref-spatialds"/>
    <w:p>
      <w:pPr>
        <w:pStyle w:val="Bibliography"/>
      </w:pPr>
      <w:r>
        <w:t xml:space="preserve">Pebesma, Edzer, and Roger Bivand. 2023.</w:t>
      </w:r>
      <w:r>
        <w:t xml:space="preserve"> </w:t>
      </w:r>
      <w:r>
        <w:rPr>
          <w:i/>
          <w:iCs/>
        </w:rPr>
        <w:t xml:space="preserve">Spatial Data Science: With Applications in</w:t>
      </w:r>
      <w:r>
        <w:rPr>
          <w:i/>
          <w:iCs/>
        </w:rPr>
        <w:t xml:space="preserve"> </w:t>
      </w:r>
      <w:r>
        <w:rPr>
          <w:i/>
          <w:iCs/>
        </w:rPr>
        <w:t xml:space="preserve">R</w:t>
      </w:r>
      <w:r>
        <w:t xml:space="preserve">. Chapman; Hall/CRC.</w:t>
      </w:r>
      <w:r>
        <w:t xml:space="preserve"> </w:t>
      </w:r>
      <w:hyperlink r:id="rId126">
        <w:r>
          <w:rPr>
            <w:rStyle w:val="Hyperlink"/>
          </w:rPr>
          <w:t xml:space="preserve">https://doi.org/10.1201/9780429459016</w:t>
        </w:r>
      </w:hyperlink>
      <w:r>
        <w:t xml:space="preserve">.</w:t>
      </w:r>
    </w:p>
    <w:bookmarkEnd w:id="127"/>
    <w:bookmarkStart w:id="129" w:name="ref-rapR"/>
    <w:p>
      <w:pPr>
        <w:pStyle w:val="Bibliography"/>
      </w:pPr>
      <w:r>
        <w:t xml:space="preserve">Rodrigues, Bruno. 2023.</w:t>
      </w:r>
      <w:r>
        <w:t xml:space="preserve"> </w:t>
      </w:r>
      <w:r>
        <w:rPr>
          <w:i/>
          <w:iCs/>
        </w:rPr>
        <w:t xml:space="preserve">Building Reproducible Analytical Pipelines with r</w:t>
      </w:r>
      <w:r>
        <w:t xml:space="preserve">. Online.</w:t>
      </w:r>
      <w:r>
        <w:t xml:space="preserve"> </w:t>
      </w:r>
      <w:hyperlink r:id="rId128">
        <w:r>
          <w:rPr>
            <w:rStyle w:val="Hyperlink"/>
          </w:rPr>
          <w:t xml:space="preserve">https://raps-with-r.dev/</w:t>
        </w:r>
      </w:hyperlink>
      <w:r>
        <w:t xml:space="preserve">.</w:t>
      </w:r>
    </w:p>
    <w:bookmarkEnd w:id="129"/>
    <w:bookmarkStart w:id="131" w:name="ref-wickham2019advanced"/>
    <w:p>
      <w:pPr>
        <w:pStyle w:val="Bibliography"/>
      </w:pPr>
      <w:r>
        <w:t xml:space="preserve">Wickham, Hadley. 2019.</w:t>
      </w:r>
      <w:r>
        <w:t xml:space="preserve"> </w:t>
      </w:r>
      <w:r>
        <w:rPr>
          <w:i/>
          <w:iCs/>
        </w:rPr>
        <w:t xml:space="preserve">Advanced r</w:t>
      </w:r>
      <w:r>
        <w:t xml:space="preserve">. Chapman; Hall/CRC.</w:t>
      </w:r>
      <w:r>
        <w:t xml:space="preserve"> </w:t>
      </w:r>
      <w:hyperlink r:id="rId130">
        <w:r>
          <w:rPr>
            <w:rStyle w:val="Hyperlink"/>
          </w:rPr>
          <w:t xml:space="preserve">https://adv-r.hadley.nz/index.html</w:t>
        </w:r>
      </w:hyperlink>
      <w:r>
        <w:t xml:space="preserve">.</w:t>
      </w:r>
    </w:p>
    <w:bookmarkEnd w:id="131"/>
    <w:bookmarkStart w:id="133" w:name="ref-masteringshiny"/>
    <w:p>
      <w:pPr>
        <w:pStyle w:val="Bibliography"/>
      </w:pPr>
      <w:r>
        <w:t xml:space="preserve">Wickham, Hadley. 2021.</w:t>
      </w:r>
      <w:r>
        <w:t xml:space="preserve"> </w:t>
      </w:r>
      <w:r>
        <w:rPr>
          <w:i/>
          <w:iCs/>
        </w:rPr>
        <w:t xml:space="preserve">Mastering Shiny</w:t>
      </w:r>
      <w:r>
        <w:t xml:space="preserve">. " O’Reilly Media, Inc."</w:t>
      </w:r>
      <w:r>
        <w:t xml:space="preserve"> </w:t>
      </w:r>
      <w:hyperlink r:id="rId132">
        <w:r>
          <w:rPr>
            <w:rStyle w:val="Hyperlink"/>
          </w:rPr>
          <w:t xml:space="preserve">https://mastering-shiny.org/</w:t>
        </w:r>
      </w:hyperlink>
      <w:r>
        <w:t xml:space="preserve">.</w:t>
      </w:r>
    </w:p>
    <w:bookmarkEnd w:id="133"/>
    <w:bookmarkStart w:id="135" w:name="ref-welcometidyverse"/>
    <w:p>
      <w:pPr>
        <w:pStyle w:val="Bibliography"/>
      </w:pPr>
      <w:r>
        <w:t xml:space="preserve">Wickham, Hadley, Mara Averick, Jennifer Bryan, et al. 2019.</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w:t>
      </w:r>
      <w:r>
        <w:t xml:space="preserve">4 (43): 1686.</w:t>
      </w:r>
      <w:r>
        <w:t xml:space="preserve"> </w:t>
      </w:r>
      <w:hyperlink r:id="rId134">
        <w:r>
          <w:rPr>
            <w:rStyle w:val="Hyperlink"/>
          </w:rPr>
          <w:t xml:space="preserve">https://doi.org/10.21105/joss.01686</w:t>
        </w:r>
      </w:hyperlink>
      <w:r>
        <w:t xml:space="preserve">.</w:t>
      </w:r>
    </w:p>
    <w:bookmarkEnd w:id="135"/>
    <w:bookmarkStart w:id="137" w:name="ref-rpkgs"/>
    <w:p>
      <w:pPr>
        <w:pStyle w:val="Bibliography"/>
      </w:pPr>
      <w:r>
        <w:t xml:space="preserve">Wickham, Hadley, and Jennifer Bryan. 2023.</w:t>
      </w:r>
      <w:r>
        <w:t xml:space="preserve"> </w:t>
      </w:r>
      <w:r>
        <w:rPr>
          <w:i/>
          <w:iCs/>
        </w:rPr>
        <w:t xml:space="preserve">R</w:t>
      </w:r>
      <w:r>
        <w:rPr>
          <w:i/>
          <w:iCs/>
        </w:rPr>
        <w:t xml:space="preserve"> </w:t>
      </w:r>
      <w:r>
        <w:rPr>
          <w:i/>
          <w:iCs/>
        </w:rPr>
        <w:t xml:space="preserve">Packages</w:t>
      </w:r>
      <w:r>
        <w:t xml:space="preserve">. O’Reilly Media, Inc.</w:t>
      </w:r>
      <w:r>
        <w:t xml:space="preserve"> </w:t>
      </w:r>
      <w:hyperlink r:id="rId136">
        <w:r>
          <w:rPr>
            <w:rStyle w:val="Hyperlink"/>
          </w:rPr>
          <w:t xml:space="preserve">https://r-pkgs.org/</w:t>
        </w:r>
      </w:hyperlink>
      <w:r>
        <w:t xml:space="preserve">.</w:t>
      </w:r>
    </w:p>
    <w:bookmarkEnd w:id="137"/>
    <w:bookmarkStart w:id="139" w:name="ref-r4ds"/>
    <w:p>
      <w:pPr>
        <w:pStyle w:val="Bibliography"/>
      </w:pPr>
      <w:r>
        <w:t xml:space="preserve">Wickham, Hadley, Mine Çetinkaya-Rundel, and Garrett Grolemund. 2023.</w:t>
      </w:r>
      <w:r>
        <w:t xml:space="preserve"> </w:t>
      </w:r>
      <w:r>
        <w:rPr>
          <w:i/>
          <w:iCs/>
        </w:rPr>
        <w:t xml:space="preserve">R for Data Science</w:t>
      </w:r>
      <w:r>
        <w:t xml:space="preserve">. " O’Reilly Media, Inc."</w:t>
      </w:r>
      <w:r>
        <w:t xml:space="preserve"> </w:t>
      </w:r>
      <w:hyperlink r:id="rId138">
        <w:r>
          <w:rPr>
            <w:rStyle w:val="Hyperlink"/>
          </w:rPr>
          <w:t xml:space="preserve">https://r4ds.hadley.nz/</w:t>
        </w:r>
      </w:hyperlink>
      <w:r>
        <w:t xml:space="preserve">.</w:t>
      </w:r>
    </w:p>
    <w:bookmarkEnd w:id="139"/>
    <w:bookmarkEnd w:id="140"/>
    <w:bookmarkEnd w:id="1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3">
    <w:p>
      <w:pPr>
        <w:pStyle w:val="FootnoteText"/>
      </w:pPr>
      <w:r>
        <w:rPr>
          <w:rStyle w:val="FootnoteReference"/>
        </w:rPr>
        <w:footnoteRef/>
      </w:r>
      <w:r>
        <w:t xml:space="preserve"> </w:t>
      </w:r>
      <w:hyperlink r:id="rId54">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9" Target="http://www-cs-students.stanford.edu/~blynn/gitmagic/" TargetMode="External" /><Relationship Type="http://schemas.openxmlformats.org/officeDocument/2006/relationships/hyperlink" Id="rId102"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30"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00" Target="https://bookdown.org/medepi/phds/" TargetMode="External" /><Relationship Type="http://schemas.openxmlformats.org/officeDocument/2006/relationships/hyperlink" Id="rId12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14" Target="https://doi.org/10.1093/comjnl/27.2.97" TargetMode="External" /><Relationship Type="http://schemas.openxmlformats.org/officeDocument/2006/relationships/hyperlink" Id="rId126" Target="https://doi.org/10.1201/9780429459016" TargetMode="External" /><Relationship Type="http://schemas.openxmlformats.org/officeDocument/2006/relationships/hyperlink" Id="rId134"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10"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8"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2"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20"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36"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8"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8"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124" Target="https://www.bookdown.org/rwnahhas/RMPH/" TargetMode="External" /><Relationship Type="http://schemas.openxmlformats.org/officeDocument/2006/relationships/hyperlink" Id="rId104" Target="https://www.epirhandbook.com/" TargetMode="External" /><Relationship Type="http://schemas.openxmlformats.org/officeDocument/2006/relationships/hyperlink" Id="rId46" Target="https://www.maths.ed.ac.uk/~swood34/RCdebug/RCdebug.html"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106" Target="https://www.r4epi.com/" TargetMode="External" /><Relationship Type="http://schemas.openxmlformats.org/officeDocument/2006/relationships/hyperlink" Id="rId112"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16"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9" Target="http://www-cs-students.stanford.edu/~blynn/gitmagic/" TargetMode="External" /><Relationship Type="http://schemas.openxmlformats.org/officeDocument/2006/relationships/hyperlink" Id="rId102"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30"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00" Target="https://bookdown.org/medepi/phds/" TargetMode="External" /><Relationship Type="http://schemas.openxmlformats.org/officeDocument/2006/relationships/hyperlink" Id="rId12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14" Target="https://doi.org/10.1093/comjnl/27.2.97" TargetMode="External" /><Relationship Type="http://schemas.openxmlformats.org/officeDocument/2006/relationships/hyperlink" Id="rId126" Target="https://doi.org/10.1201/9780429459016" TargetMode="External" /><Relationship Type="http://schemas.openxmlformats.org/officeDocument/2006/relationships/hyperlink" Id="rId134"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10"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8"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2"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20"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36"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8"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8"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124" Target="https://www.bookdown.org/rwnahhas/RMPH/" TargetMode="External" /><Relationship Type="http://schemas.openxmlformats.org/officeDocument/2006/relationships/hyperlink" Id="rId104" Target="https://www.epirhandbook.com/" TargetMode="External" /><Relationship Type="http://schemas.openxmlformats.org/officeDocument/2006/relationships/hyperlink" Id="rId46" Target="https://www.maths.ed.ac.uk/~swood34/RCdebug/RCdebug.html"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106" Target="https://www.r4epi.com/" TargetMode="External" /><Relationship Type="http://schemas.openxmlformats.org/officeDocument/2006/relationships/hyperlink" Id="rId112"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16"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2026-10-05T19:51:06Z</dcterms:created>
  <dcterms:modified xsi:type="dcterms:W3CDTF">2026-10-05T19:51:06Z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