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7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3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2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 covariates 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 potential outcomes framework of this chapter makes precise.</w:t>
      </w:r>
    </w:p>
    <w:bookmarkEnd w:id="12"/>
    <w:bookmarkEnd w:id="13"/>
    <w:bookmarkStart w:id="18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7"/>
          <w:p/>
        </w:tc>
      </w:tr>
    </w:tbl>
    <w:bookmarkEnd w:id="18"/>
    <w:bookmarkStart w:id="23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2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3"/>
    <w:bookmarkStart w:id="30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5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4"/>
        </w:tc>
      </w:tr>
    </w:tbl>
    <w:bookmarkEnd w:id="25"/>
    <w:bookmarkStart w:id="2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6"/>
        </w:tc>
      </w:tr>
    </w:tbl>
    <w:bookmarkEnd w:id="27"/>
    <w:bookmarkStart w:id="29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8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9"/>
    <w:bookmarkEnd w:id="30"/>
    <w:bookmarkStart w:id="33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1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1"/>
    <w:bookmarkStart w:id="32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2"/>
    <w:bookmarkEnd w:id="33"/>
    <w:bookmarkStart w:id="62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5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5"/>
    <w:bookmarkStart w:id="36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8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6"/>
    <w:bookmarkStart w:id="41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0"/>
        </w:tc>
      </w:tr>
    </w:tbl>
    <w:bookmarkEnd w:id="41"/>
    <w:bookmarkStart w:id="47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2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7"/>
    <w:bookmarkStart w:id="49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8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9"/>
    <w:bookmarkStart w:id="55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50"/>
        </w:tc>
      </w:tr>
    </w:tbl>
    <w:bookmarkStart w:id="52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1"/>
        </w:tc>
      </w:tr>
    </w:tbl>
    <w:bookmarkEnd w:id="52"/>
    <w:bookmarkStart w:id="54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4"/>
    <w:bookmarkEnd w:id="55"/>
    <w:bookmarkStart w:id="61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6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1"/>
    <w:bookmarkEnd w:id="62"/>
    <w:bookmarkStart w:id="67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3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3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3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4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4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4"/>
        </w:numPr>
      </w:pPr>
      <w:r>
        <w:t xml:space="preserve">Multiple treatments or treatment levels</w:t>
      </w:r>
    </w:p>
    <w:bookmarkEnd w:id="63"/>
    <w:bookmarkStart w:id="64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4"/>
    <w:bookmarkStart w:id="66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5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6"/>
    <w:bookmarkEnd w:id="67"/>
    <w:bookmarkStart w:id="7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8"/>
        </w:tc>
      </w:tr>
    </w:tbl>
    <w:bookmarkStart w:id="69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9"/>
    <w:bookmarkStart w:id="7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70"/>
        </w:tc>
      </w:tr>
    </w:tbl>
    <w:bookmarkEnd w:id="71"/>
    <w:bookmarkStart w:id="7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7"/>
    <w:bookmarkEnd w:id="78"/>
    <w:bookmarkStart w:id="7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9"/>
    <w:bookmarkStart w:id="8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80"/>
    <w:bookmarkStart w:id="95" w:name="references"/>
    <w:p>
      <w:pPr>
        <w:pStyle w:val="Heading1"/>
      </w:pPr>
      <w:r>
        <w:t xml:space="preserve">References</w:t>
      </w:r>
    </w:p>
    <w:bookmarkStart w:id="94" w:name="refs"/>
    <w:bookmarkStart w:id="8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2"/>
    <w:bookmarkStart w:id="8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4"/>
    <w:bookmarkStart w:id="8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5"/>
    <w:bookmarkStart w:id="87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6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7"/>
    <w:bookmarkStart w:id="8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9"/>
    <w:bookmarkStart w:id="9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9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1"/>
    <w:bookmarkStart w:id="9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7" Target="media/rId57.png" /><Relationship Type="http://schemas.openxmlformats.org/officeDocument/2006/relationships/image" Id="rId72" Target="media/rId72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8" Target="https://doi.org/10.1001/jama.1975.03260080034016" TargetMode="External" /><Relationship Type="http://schemas.openxmlformats.org/officeDocument/2006/relationships/hyperlink" Id="rId92" Target="https://doi.org/10.1007/978-1-4614-1353-0" TargetMode="External" /><Relationship Type="http://schemas.openxmlformats.org/officeDocument/2006/relationships/hyperlink" Id="rId90" Target="https://doi.org/10.1037/h0037350" TargetMode="External" /><Relationship Type="http://schemas.openxmlformats.org/officeDocument/2006/relationships/hyperlink" Id="rId86" Target="https://doi.org/10.1093/biomet/70.1.41" TargetMode="External" /><Relationship Type="http://schemas.openxmlformats.org/officeDocument/2006/relationships/hyperlink" Id="rId83" Target="https://doi.org/10.2307/2289064" TargetMode="External" /><Relationship Type="http://schemas.openxmlformats.org/officeDocument/2006/relationships/hyperlink" Id="rId81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8" Target="https://doi.org/10.1001/jama.1975.03260080034016" TargetMode="External" /><Relationship Type="http://schemas.openxmlformats.org/officeDocument/2006/relationships/hyperlink" Id="rId92" Target="https://doi.org/10.1007/978-1-4614-1353-0" TargetMode="External" /><Relationship Type="http://schemas.openxmlformats.org/officeDocument/2006/relationships/hyperlink" Id="rId90" Target="https://doi.org/10.1037/h0037350" TargetMode="External" /><Relationship Type="http://schemas.openxmlformats.org/officeDocument/2006/relationships/hyperlink" Id="rId86" Target="https://doi.org/10.1093/biomet/70.1.41" TargetMode="External" /><Relationship Type="http://schemas.openxmlformats.org/officeDocument/2006/relationships/hyperlink" Id="rId83" Target="https://doi.org/10.2307/2289064" TargetMode="External" /><Relationship Type="http://schemas.openxmlformats.org/officeDocument/2006/relationships/hyperlink" Id="rId81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2026-10-11T21:45:43Z</dcterms:created>
  <dcterms:modified xsi:type="dcterms:W3CDTF">2026-10-11T21:45:43Z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