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107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[1, Ch. 9]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[2]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6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hyperlink r:id="rId12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</w:t>
      </w:r>
      <w:r>
        <w:t xml:space="preserve"> </w:t>
      </w:r>
      <w:hyperlink w:anchor="sec-causal-estimands">
        <w:r>
          <w:rPr>
            <w:rStyle w:val="Hyperlink"/>
          </w:rPr>
          <w:t xml:space="preserve">causal estimands</w:t>
        </w:r>
      </w:hyperlink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5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framework of this chapter makes precise.</w:t>
      </w:r>
    </w:p>
    <w:p>
      <w:pPr>
        <w:pStyle w:val="BodyText"/>
      </w:pPr>
      <w:r>
        <w:t xml:space="preserve">The same distinction arises with binary outcomes,</w:t>
      </w:r>
      <w:r>
        <w:t xml:space="preserve"> </w:t>
      </w:r>
      <w:r>
        <w:t xml:space="preserve">where the descriptive summary is often a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:</w:t>
      </w:r>
      <w:r>
        <w:t xml:space="preserve"> </w:t>
      </w:r>
      <w:r>
        <w:t xml:space="preserve">the difference between the proportions of two groups</w:t>
      </w:r>
      <w:r>
        <w:t xml:space="preserve"> </w:t>
      </w:r>
      <w:r>
        <w:t xml:space="preserve">who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crude-vs-stratified-rd"/>
          <w:p>
            <w:pPr>
              <w:pStyle w:val="BodyText"/>
            </w:pPr>
            <w:r>
              <w:rPr>
                <w:b/>
                <w:bCs/>
              </w:rPr>
              <w:t xml:space="preserve">Example 1 (A crude risk difference that reverses within age groups)</w:t>
            </w:r>
            <w:r>
              <w:t xml:space="preserve"> </w:t>
            </w:r>
            <w:r>
              <w:t xml:space="preserve">Consider a hypothetical population of 1000 adults,</w:t>
            </w:r>
            <w:r>
              <w:t xml:space="preserve"> </w:t>
            </w:r>
            <w:r>
              <w:t xml:space="preserve">with a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treated),</w:t>
            </w:r>
            <w:r>
              <w:t xml:space="preserve"> </w:t>
            </w:r>
            <w:r>
              <w:t xml:space="preserve">a binary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death within a year),</w:t>
            </w:r>
            <w:r>
              <w:t xml:space="preserve"> </w:t>
            </w:r>
            <w:r>
              <w:t xml:space="preserve">and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age 65 or older).</w:t>
            </w:r>
            <w:r>
              <w:t xml:space="preserve"> </w:t>
            </w:r>
            <w:r>
              <w:t xml:space="preserve">Older adults are more likely to be treated,</w:t>
            </w:r>
            <w:r>
              <w:t xml:space="preserve"> </w:t>
            </w:r>
            <w:r>
              <w:t xml:space="preserve">and older adults are also more likely to die,</w:t>
            </w:r>
            <w:r>
              <w:t xml:space="preserve"> </w:t>
            </w:r>
            <w:r>
              <w:t xml:space="preserve">whether or not they are treated: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(younger)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(older)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age group,</w:t>
            </w:r>
            <w:r>
              <w:t xml:space="preserve"> </w:t>
            </w:r>
            <w:r>
              <w:t xml:space="preserve">the treated have lower risk than the untreated: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0.40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Ignoring age,</w:t>
            </w:r>
            <w:r>
              <w:t xml:space="preserve"> </w:t>
            </w:r>
            <w:r>
              <w:t xml:space="preserve">the risk in each treatment group averages the age-specific risks</w:t>
            </w:r>
            <w:r>
              <w:t xml:space="preserve"> </w:t>
            </w:r>
            <w:r>
              <w:t xml:space="preserve">in proportion to that group’s own age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0.30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95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crude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crude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0.0875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0.0875</m:t>
              </m:r>
            </m:oMath>
            <w:r>
              <w:t xml:space="preserve"> </w:t>
            </w:r>
            <w:r>
              <w:t xml:space="preserve">is a correct</w:t>
            </w:r>
            <w:r>
              <w:t xml:space="preserve"> </w:t>
            </w:r>
            <w:r>
              <w:rPr>
                <w:i/>
                <w:iCs/>
              </w:rPr>
              <w:t xml:space="preserve">descriptive</w:t>
            </w:r>
            <w:r>
              <w:t xml:space="preserve"> </w:t>
            </w:r>
            <w:r>
              <w:t xml:space="preserve">answer:</w:t>
            </w:r>
            <w:r>
              <w:t xml:space="preserve"> </w:t>
            </w:r>
            <w:r>
              <w:t xml:space="preserve">in this population,</w:t>
            </w:r>
            <w:r>
              <w:t xml:space="preserve"> </w:t>
            </w:r>
            <w:r>
              <w:t xml:space="preserve">treated adults really did die more often than untreated adults.</w:t>
            </w:r>
            <w:r>
              <w:t xml:space="preserve"> </w:t>
            </w:r>
            <w:r>
              <w:t xml:space="preserve">It is a misleading answer to the</w:t>
            </w:r>
            <w:r>
              <w:t xml:space="preserve"> </w:t>
            </w:r>
            <w:r>
              <w:rPr>
                <w:i/>
                <w:iCs/>
              </w:rPr>
              <w:t xml:space="preserve">causal</w:t>
            </w:r>
            <w:r>
              <w:t xml:space="preserve"> </w:t>
            </w:r>
            <w:r>
              <w:t xml:space="preserve">question</w:t>
            </w:r>
            <w:r>
              <w:t xml:space="preserve"> </w:t>
            </w:r>
            <w:r>
              <w:t xml:space="preserve">“would treating someone raise or lower their risk?”</w:t>
            </w:r>
            <w:r>
              <w:t xml:space="preserve">,</w:t>
            </w:r>
            <w:r>
              <w:t xml:space="preserve"> </w:t>
            </w:r>
            <w:r>
              <w:t xml:space="preserve">because 75% of the treated group is older,</w:t>
            </w:r>
            <w:r>
              <w:t xml:space="preserve"> </w:t>
            </w:r>
            <w:r>
              <w:t xml:space="preserve">compared with about 17% of the untreated group.</w:t>
            </w:r>
            <w:r>
              <w:t xml:space="preserve"> </w:t>
            </w:r>
            <w:r>
              <w:t xml:space="preserve">If age were the only factor that influenced both who was treated and who died,</w:t>
            </w:r>
            <w:r>
              <w:t xml:space="preserve"> </w:t>
            </w:r>
            <w:r>
              <w:t xml:space="preserve">the age-specific risk differences (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would compare like with like,</w:t>
            </w:r>
            <w:r>
              <w:t xml:space="preserve"> </w:t>
            </w:r>
            <w:r>
              <w:t xml:space="preserve">and they say that treatment lowers risk.</w:t>
            </w:r>
            <w:r>
              <w:t xml:space="preserve"> </w:t>
            </w:r>
            <w:r>
              <w:t xml:space="preserve">The rest of this chapter makes precise</w:t>
            </w:r>
            <w:r>
              <w:t xml:space="preserve"> </w:t>
            </w:r>
            <w:r>
              <w:t xml:space="preserve">when a comparison of this kind has a causal interpretation.</w:t>
            </w:r>
          </w:p>
          <w:bookmarkEnd w:id="14"/>
        </w:tc>
      </w:tr>
    </w:tbl>
    <w:bookmarkEnd w:id="15"/>
    <w:bookmarkEnd w:id="16"/>
    <w:bookmarkStart w:id="25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[3]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 (counterfactual outcomes))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(Observed and potential outcomes: the consistency assumption)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rem-observed-outcome-consistency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(Observed and potential outcomes: the consistency assumption). </w:t>
            </w:r>
            <w:r>
              <w:t xml:space="preserve">This relationship between observed and potential outcomes is sometimes called the</w:t>
            </w:r>
            <w:r>
              <w:t xml:space="preserve"> </w:t>
            </w:r>
            <w:hyperlink w:anchor="def-consistency">
              <w:r>
                <w:rPr>
                  <w:rStyle w:val="Hyperlink"/>
                  <w:b/>
                  <w:bCs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2 (Potential outcomes and observed outcomes in a toy sample)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sample</w:t>
              </w:r>
            </w:hyperlink>
            <w:r>
              <w:t xml:space="preserve"> </w:t>
            </w:r>
            <w:r>
              <w:t xml:space="preserve">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(Individual causal effects are not identified)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Xcb1e370d9a03032dd204a74dfddeebf6728bbf4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(Individual causal effects are not identified). </w:t>
            </w: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24"/>
          <w:p/>
        </w:tc>
      </w:tr>
    </w:tbl>
    <w:bookmarkEnd w:id="25"/>
    <w:bookmarkStart w:id="37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estimands</w:t>
        </w:r>
      </w:hyperlink>
      <w:r>
        <w:t xml:space="preserve">:</w:t>
      </w:r>
      <w:r>
        <w:t xml:space="preserve"> </w:t>
      </w:r>
      <w:r>
        <w:t xml:space="preserve">averages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over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ATE)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rem-ate-interpret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(Interpretation of the ATE). </w:t>
            </w: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ATT)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rem-att-interpret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(Interpretation of the ATT). </w:t>
            </w: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3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(Interpretation of the ATU)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rem-atu-interpret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(Interpretation of the ATU). </w:t>
            </w: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35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</w:t>
      </w:r>
      <w:r>
        <w:t xml:space="preserve"> </w:t>
      </w:r>
      <w:r>
        <w:t xml:space="preserve">(e.g., in a perfectly conducted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37"/>
    <w:bookmarkStart w:id="54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[2]</w:t>
      </w:r>
      <w:r>
        <w:t xml:space="preserve">:</w:t>
      </w:r>
    </w:p>
    <w:bookmarkStart w:id="41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outcome">
              <w:r>
                <w:rPr>
                  <w:rStyle w:val="Hyperlink"/>
                </w:rPr>
                <w:t xml:space="preserve">observed outcome</w:t>
              </w:r>
            </w:hyperlink>
            <w:r>
              <w:t xml:space="preserve"> </w:t>
            </w:r>
            <w:r>
              <w:t xml:space="preserve">for a treated unit equals</w:t>
            </w:r>
            <w:r>
              <w:t xml:space="preserve"> </w:t>
            </w:r>
            <w:r>
              <w:t xml:space="preserve">that unit’s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w:r>
              <w:t xml:space="preserve">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(Well-defined treatment and violations of consistency)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rem-consistency-well-defined-treat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(Well-defined treatment and violations of consistency). </w:t>
            </w: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bias</w:t>
              </w:r>
            </w:hyperlink>
            <w:r>
              <w:t xml:space="preserve">.</w:t>
            </w:r>
          </w:p>
          <w:bookmarkEnd w:id="40"/>
          <w:p/>
        </w:tc>
      </w:tr>
    </w:tbl>
    <w:bookmarkEnd w:id="41"/>
    <w:bookmarkStart w:id="4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 (no unmeasured confounding, ignorability))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b/>
                <w:bCs/>
              </w:rPr>
              <w:t xml:space="preserve">no unmeasured</w:t>
            </w:r>
            <w:r>
              <w:rPr>
                <w:b/>
                <w:bCs/>
              </w:rPr>
              <w:t xml:space="preserve"> </w:t>
            </w:r>
            <w:hyperlink w:anchor="def-confounding-obs">
              <w:r>
                <w:rPr>
                  <w:rStyle w:val="Hyperlink"/>
                  <w:b/>
                  <w:bCs/>
                </w:rPr>
                <w:t xml:space="preserve">confounding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treatment assignment is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$$A \perp\!\!\!\perp (Y(0), Y(1)) \mid \mathord{\smash[b]{\underset{\raise.3ex\hbox{$\scriptstyle\sim$}}{L}}\vphantom{L}}$$</w:t>
            </w:r>
          </w:p>
          <w:bookmarkEnd w:id="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exchangeability)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rem-exchangeability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(Interpretation of exchangeability). </w:t>
            </w: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bookmarkEnd w:id="4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un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9 (Unconditional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</w:t>
            </w:r>
            <w:r>
              <w:t xml:space="preserve"> </w:t>
            </w:r>
            <w:hyperlink w:anchor="sec-causal-rct">
              <w:r>
                <w:rPr>
                  <w:rStyle w:val="Hyperlink"/>
                </w:rPr>
                <w:t xml:space="preserve">randomized trials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Exchangeability conditional on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requires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exchangeability-strata"/>
          <w:p>
            <w:pPr>
              <w:pStyle w:val="BodyText"/>
            </w:pPr>
            <w:r>
              <w:rPr>
                <w:b/>
                <w:bCs/>
              </w:rPr>
              <w:t xml:space="preserve">Example 4 (A population where exchangeability holds only within strata)</w:t>
            </w:r>
            <w:r>
              <w:t xml:space="preserve"> </w:t>
            </w:r>
            <w:r>
              <w:t xml:space="preserve">Consider a large population of 1000 patients,</w:t>
            </w:r>
            <w:r>
              <w:t xml:space="preserve"> </w:t>
            </w:r>
            <w:r>
              <w:t xml:space="preserve">with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(disease severity: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severe)</w:t>
            </w:r>
            <w:r>
              <w:t xml:space="preserve"> </w:t>
            </w:r>
            <w:r>
              <w:t xml:space="preserve">and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Severe patients are more likely to be treated,</w:t>
            </w:r>
            <w:r>
              <w:t xml:space="preserve"> </w:t>
            </w:r>
            <w:r>
              <w:t xml:space="preserve">and both potential outcomes are higher for severe patients</w:t>
            </w:r>
            <w:r>
              <w:t xml:space="preserve"> </w:t>
            </w:r>
            <w:r>
              <w:t xml:space="preserve">(treating proportions as probabilities):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severity stratum,</w:t>
            </w:r>
            <w:r>
              <w:t xml:space="preserve"> </w:t>
            </w:r>
            <w:r>
              <w:t xml:space="preserve">suppose treatment was assigned as if at random,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conditional exchangeability 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 with</w:t>
            </w:r>
            <w:r>
              <w:t xml:space="preserve"> </w:t>
            </w:r>
            <w:r>
              <w:t xml:space="preserve">$\mathord{\smash[b]{\underset{\raise.3ex\hbox{$\scriptstyle\sim$}}{L}}\vphantom{L}} = L$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Unconditional exchangeability (</w:t>
            </w:r>
            <w:hyperlink w:anchor="def-unconditional-exchangeability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fails, though.</w:t>
            </w:r>
            <w:r>
              <w:t xml:space="preserve"> </w:t>
            </w:r>
            <w:r>
              <w:t xml:space="preserve">Averaging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strata in proportion to each treatment group’s members: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960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5040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3840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2160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treated group would have had a higher mean outcome even without treatment,</w:t>
            </w:r>
            <w:r>
              <w:t xml:space="preserve"> </w:t>
            </w:r>
            <w:r>
              <w:t xml:space="preserve">because it contains more severe patients,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6"/>
        </w:tc>
      </w:tr>
    </w:tbl>
    <w:bookmarkEnd w:id="47"/>
    <w:bookmarkStart w:id="53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10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at every covariate value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support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$$0 &lt; \operatorname{P}\mathopen{}\left(A = 1 \mid \mathord{\smash[b]{\underset{\raise.3ex\hbox{$\scriptstyle\sim$}}{L}}\vphantom{L}} = \mathord{\smash[b]{\underset{\raise.3ex\hbox{$\scriptstyle\sim$}}{l}}\vphantom{l}}\right)\mathclose{} &lt; 1
    \quad \text{for all } \mathord{\smash[b]{\underset{\raise.3ex\hbox{$\scriptstyle\sim$}}{l}}\vphantom{l}} \text{ in the support of } \mathord{\smash[b]{\underset{\raise.3ex\hbox{$\scriptstyle\sim$}}{L}}\vphantom{L}}$$</w:t>
            </w:r>
          </w:p>
          <w:bookmarkEnd w:id="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(Why positivity is needed)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rem-positivity-consequenc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positivity is needed). </w:t>
            </w: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counterfactual outcome</w:t>
              </w:r>
            </w:hyperlink>
            <w:r>
              <w:t xml:space="preserve"> </w:t>
            </w:r>
            <w:r>
              <w:t xml:space="preserve">for those subgroups.</w:t>
            </w:r>
          </w:p>
          <w:bookmarkEnd w:id="5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def-positivity-violation"/>
          <w:p>
            <w:pPr>
              <w:pStyle w:val="BodyText"/>
            </w:pPr>
            <w:r>
              <w:rPr>
                <w:b/>
                <w:bCs/>
              </w:rPr>
              <w:t xml:space="preserve">Definition 11 (Positivity violation)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.</w:t>
            </w:r>
            <w:r>
              <w:t xml:space="preserve"> </w:t>
            </w:r>
            <w:r>
              <w:t xml:space="preserve">When near-zero probabilities occur in small strata,</w:t>
            </w:r>
            <w:r>
              <w:t xml:space="preserve"> </w:t>
            </w:r>
            <w:r>
              <w:t xml:space="preserve">the failure is called a practical positivity violation.</w:t>
            </w:r>
          </w:p>
          <w:bookmarkEnd w:id="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positivity"/>
          <w:p>
            <w:pPr>
              <w:pStyle w:val="BodyText"/>
            </w:pPr>
            <w:r>
              <w:rPr>
                <w:b/>
                <w:bCs/>
              </w:rPr>
              <w:t xml:space="preserve">Example 5 (Checking positivity)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probabilities lie strictly between 0 and 1,</w:t>
            </w:r>
            <w:r>
              <w:t xml:space="preserve"> </w:t>
            </w:r>
            <w:r>
              <w:t xml:space="preserve">so positivity (</w:t>
            </w:r>
            <w:hyperlink w:anchor="def-positivity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holds:</w:t>
            </w:r>
            <w:r>
              <w:t xml:space="preserve"> </w:t>
            </w:r>
            <w:r>
              <w:t xml:space="preserve">each severity stratum contains both treated and untreated patients.</w:t>
            </w:r>
          </w:p>
          <w:p>
            <w:pPr>
              <w:pStyle w:val="BodyText"/>
            </w:pPr>
            <w:r>
              <w:t xml:space="preserve">If instead every severe patient were treated,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population would contain no untreated severe patients,</w:t>
            </w:r>
            <w:r>
              <w:t xml:space="preserve"> </w:t>
            </w:r>
            <w:r>
              <w:t xml:space="preserve">and the data could not tell us what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  <w:r>
              <w:t xml:space="preserve"> </w:t>
            </w:r>
            <w:r>
              <w:t xml:space="preserve">a positivity violation (</w:t>
            </w:r>
            <w:hyperlink w:anchor="def-positivity-viola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52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53"/>
    <w:bookmarkEnd w:id="54"/>
    <w:bookmarkStart w:id="66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hyperlink w:anchor="def-exchangeability">
        <w:r>
          <w:rPr>
            <w:rStyle w:val="Hyperlink"/>
            <w:b/>
            <w:bCs/>
          </w:rPr>
          <w:t xml:space="preserve">exchangeable</w:t>
        </w:r>
      </w:hyperlink>
      <w:r>
        <w:t xml:space="preserve">:</w:t>
      </w:r>
      <w:r>
        <w:t xml:space="preserve"> </w:t>
      </w:r>
      <w:r>
        <w:t xml:space="preserve">the distribution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trial,</w:t>
      </w:r>
      <w:r>
        <w:t xml:space="preserve"> </w:t>
      </w:r>
      <w:r>
        <w:t xml:space="preserve">the observed group means identify the mean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rct-identification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the ATE under randomization)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unconditional-exchangeability">
              <w:r>
                <w:rPr>
                  <w:rStyle w:val="Hyperlink"/>
                </w:rPr>
                <w:t xml:space="preserve">unconditional exchangeability</w:t>
              </w:r>
            </w:hyperlink>
            <w:r>
              <w:t xml:space="preserve"> </w:t>
            </w:r>
            <w:r>
              <w:t xml:space="preserve">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therefore</w:t>
            </w:r>
          </w:p>
          <w:p>
            <w:pPr>
              <w:pStyle w:val="BodyText"/>
            </w:pPr>
            <w:bookmarkStart w:id="55" w:name="eq-rct-ate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(unconditional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condition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makes both conditioning events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have positive probability.</w:t>
            </w:r>
            <w:r>
              <w:t xml:space="preserve"> </w:t>
            </w:r>
            <w:r>
              <w:t xml:space="preserve">Substituting into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first result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rct-identification"/>
          <w:p>
            <w:pPr>
              <w:pStyle w:val="BodyText"/>
            </w:pPr>
            <w:r>
              <w:rPr>
                <w:b/>
                <w:bCs/>
              </w:rPr>
              <w:t xml:space="preserve">Example 6 (Randomizing the severity example)</w:t>
            </w:r>
            <w:r>
              <w:t xml:space="preserve"> </w:t>
            </w:r>
            <w:r>
              <w:t xml:space="preserve">Suppose the 1000 patients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had instead been randomized,</w:t>
            </w:r>
            <w:r>
              <w:t xml:space="preserve"> </w:t>
            </w:r>
            <w:r>
              <w:t xml:space="preserve">each treated with probability 0.5 regardless of severity.</w:t>
            </w:r>
            <w:r>
              <w:t xml:space="preserve"> </w:t>
            </w:r>
            <w:r>
              <w:t xml:space="preserve">Then each treatment group has the population’s severity mix,</w:t>
            </w:r>
            <w:r>
              <w:t xml:space="preserve"> </w:t>
            </w:r>
            <w:r>
              <w:t xml:space="preserve">60% non-severe and 40% severe</w:t>
            </w:r>
            <w:r>
              <w:t xml:space="preserve"> </w:t>
            </w:r>
            <w:r>
              <w:t xml:space="preserve">(treating proportions as probabilities),</w:t>
            </w:r>
            <w:r>
              <w:t xml:space="preserve"> </w:t>
            </w:r>
            <w:r>
              <w:t xml:space="preserve">so by consistency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untreated;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ATE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treatment’s effect in every stratum.</w:t>
            </w:r>
          </w:p>
          <w:bookmarkEnd w:id="5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rct-identification-fails"/>
          <w:p>
            <w:pPr>
              <w:pStyle w:val="BodyText"/>
            </w:pPr>
            <w:r>
              <w:rPr>
                <w:b/>
                <w:bCs/>
              </w:rPr>
              <w:t xml:space="preserve">Example 7 (Without exchangeability, the naive contrast is biased)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treatment was not randomized,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rct-identification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  <w:r>
              <w:t xml:space="preserve"> </w:t>
            </w:r>
            <w:r>
              <w:t xml:space="preserve">The observed group means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average over the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5600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in that population)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naive contrast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the treatment raises each patient’s mean outcome by exactly 2</w:t>
            </w:r>
            <w:r>
              <w:t xml:space="preserve"> </w:t>
            </w:r>
            <w:r>
              <w:t xml:space="preserve">in both strata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 true ATE is 2.</w:t>
            </w:r>
            <w:r>
              <w:t xml:space="preserve"> </w:t>
            </w:r>
            <w:r>
              <w:t xml:space="preserve">The extra 5 units come from the severe patients’ over-representation among the treated: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In a randomized trial, therefore,</w:t>
      </w:r>
      <w:r>
        <w:t xml:space="preserve"> </w:t>
      </w:r>
      <w:r>
        <w:t xml:space="preserve">the observed mean difference between treatment groups</w:t>
      </w:r>
      <w:r>
        <w:t xml:space="preserve"> </w:t>
      </w:r>
      <w:r>
        <w:t xml:space="preserve">is an</w:t>
      </w:r>
      <w:r>
        <w:t xml:space="preserve"> </w:t>
      </w:r>
      <w:hyperlink r:id="rId5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 of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63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 </w:t>
      </w:r>
      <w:r>
        <w:t xml:space="preserve">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significant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relative hazard</w:t>
        </w:r>
      </w:hyperlink>
      <w:r>
        <w:t xml:space="preserve"> </w:t>
      </w:r>
      <w:r>
        <w:t xml:space="preserve">0.99;</w:t>
      </w:r>
      <w:r>
        <w:t xml:space="preserve"> </w:t>
      </w:r>
      <w:r>
        <w:t xml:space="preserve">95%</w:t>
      </w:r>
      <w:r>
        <w:t xml:space="preserve"> </w:t>
      </w:r>
      <w:hyperlink r:id="rId62">
        <w:r>
          <w:rPr>
            <w:rStyle w:val="Hyperlink"/>
          </w:rPr>
          <w:t xml:space="preserve">CI</w:t>
        </w:r>
      </w:hyperlink>
      <w:r>
        <w:t xml:space="preserve">: 0.80–1.22)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[5]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63"/>
    <w:bookmarkStart w:id="65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adjusting for baseline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</w:t>
      </w:r>
      <w:r>
        <w:rPr>
          <w:b/>
          <w:bCs/>
        </w:rPr>
        <w:t xml:space="preserve"> </w:t>
      </w:r>
      <w:hyperlink r:id="rId64">
        <w:r>
          <w:rPr>
            <w:rStyle w:val="Hyperlink"/>
            <w:b/>
            <w:bCs/>
          </w:rPr>
          <w:t xml:space="preserve">precision</w:t>
        </w:r>
      </w:hyperlink>
      <w:r>
        <w:t xml:space="preserve">: Adjusting for strong predictors of the outcome</w:t>
      </w:r>
      <w:r>
        <w:t xml:space="preserve"> </w:t>
      </w:r>
      <w:r>
        <w:t xml:space="preserve">reduces residual variance and narrows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65"/>
    <w:bookmarkEnd w:id="66"/>
    <w:bookmarkStart w:id="112" w:name="sec-causal-observational"/>
    <w:p>
      <w:pPr>
        <w:pStyle w:val="Heading1"/>
      </w:pPr>
      <w:r>
        <w:t xml:space="preserve">6. Observational Studies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Elemental Confounds I</w:t>
              </w:r>
            </w:hyperlink>
            <w:r>
              <w:t xml:space="preserve"> </w:t>
            </w:r>
            <w:r>
              <w:t xml:space="preserve">(Statistical Rethinking 2026, Lecture A06)</w:t>
            </w:r>
            <w:r>
              <w:t xml:space="preserve"> </w:t>
            </w:r>
            <w:r>
              <w:t xml:space="preserve">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hyperlink w:anchor="sec-pred-sel-dag">
              <w:r>
                <w:rPr>
                  <w:rStyle w:val="Hyperlink"/>
                </w:rPr>
                <w:t xml:space="preserve">directed acyclic graphs (DAGs)</w:t>
              </w:r>
            </w:hyperlink>
            <w:r>
              <w:t xml:space="preserve"> </w:t>
            </w:r>
            <w:r>
              <w:t xml:space="preserve">to describe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this systematic difference is called</w:t>
      </w:r>
      <w:r>
        <w:t xml:space="preserve"> </w:t>
      </w:r>
      <w:hyperlink w:anchor="def-confounding-obs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</w:p>
    <w:bookmarkStart w:id="7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12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hyperlink w:anchor="def-confounder">
              <w:r>
                <w:rPr>
                  <w:rStyle w:val="Hyperlink"/>
                  <w:b/>
                  <w:bCs/>
                </w:rPr>
                <w:t xml:space="preserve">confounder</w:t>
              </w:r>
            </w:hyperlink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(Confounding in the potential outcomes framework)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rem-confounding-potential-outcomes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(Confounding in the potential outcomes framework). </w:t>
            </w:r>
            <w:r>
              <w:t xml:space="preserve">In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framework,</w:t>
            </w:r>
            <w:r>
              <w:t xml:space="preserve"> </w:t>
            </w:r>
            <w:r>
              <w:t xml:space="preserve">confounding means that treatment assignment is not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onfounding-coffee"/>
          <w:p>
            <w:pPr>
              <w:pStyle w:val="BodyText"/>
            </w:pPr>
            <w:r>
              <w:rPr>
                <w:b/>
                <w:bCs/>
              </w:rPr>
              <w:t xml:space="preserve">Example 8 (Confounding of coffee and lung cancer by smoking)</w:t>
            </w:r>
            <w:r>
              <w:t xml:space="preserve"> </w:t>
            </w:r>
            <w:r>
              <w:t xml:space="preserve">Consider a hypothetical cohort of 1000 adults,</w:t>
            </w:r>
            <w:r>
              <w:t xml:space="preserve"> </w:t>
            </w:r>
            <w:r>
              <w:t xml:space="preserve">with coffee drinking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daily coffee),</w:t>
            </w:r>
            <w:r>
              <w:t xml:space="preserve"> </w:t>
            </w:r>
            <w:r>
              <w:t xml:space="preserve">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diagnosis during follow-up),</w:t>
            </w:r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smokers).</w:t>
            </w:r>
            <w:r>
              <w:t xml:space="preserve"> </w:t>
            </w:r>
            <w:r>
              <w:t xml:space="preserve">Suppose coffee has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effect on lung cancer,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individual,</w:t>
            </w:r>
            <w:r>
              <w:t xml:space="preserve"> </w:t>
            </w:r>
            <w:r>
              <w:t xml:space="preserve">but smokers are both more likely to drink coffee</w:t>
            </w:r>
            <w:r>
              <w:t xml:space="preserve"> </w:t>
            </w:r>
            <w:r>
              <w:t xml:space="preserve">and more likely to develop lung cancer: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(nonsmokers)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smoking stratum,</w:t>
            </w:r>
            <w:r>
              <w:t xml:space="preserve"> </w:t>
            </w:r>
            <w:r>
              <w:t xml:space="preserve">the risk difference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true (null) causal effect.</w:t>
            </w:r>
            <w:r>
              <w:t xml:space="preserve"> </w:t>
            </w:r>
            <w:r>
              <w:t xml:space="preserve">Ignoring smoking: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coffee 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22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non-drinkers)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t>0.03</m:t>
              </m:r>
            </m:oMath>
            <w:r>
              <w:t xml:space="preserve"> </w:t>
            </w:r>
            <w:r>
              <w:t xml:space="preserve">suggests that coffee is harmful,</w:t>
            </w:r>
            <w:r>
              <w:t xml:space="preserve"> </w:t>
            </w:r>
            <w:r>
              <w:t xml:space="preserve">even though coffee has no effect in this cohort.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everyone here,</w:t>
            </w:r>
            <w:r>
              <w:t xml:space="preserve"> </w:t>
            </w:r>
            <w:r>
              <w:t xml:space="preserve">the crude risks are also the mean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under no coffee in each group: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0.055</m:t>
              </m:r>
              <m:r>
                <m:rPr>
                  <m:sty m:val="p"/>
                </m:rPr>
                <m:t>≠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failure of unconditional exchangeability</w:t>
            </w:r>
            <w:r>
              <w:t xml:space="preserve"> </w:t>
            </w:r>
            <w:r>
              <w:t xml:space="preserve">described in</w:t>
            </w:r>
            <w:r>
              <w:t xml:space="preserve"> </w:t>
            </w:r>
            <w:hyperlink w:anchor="rem-confounding-potential-outcomes">
              <w:r>
                <w:rPr>
                  <w:rStyle w:val="Hyperlink"/>
                </w:rPr>
                <w:t xml:space="preserve">Remark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confounder">
              <w:r>
                <w:rPr>
                  <w:rStyle w:val="Hyperlink"/>
                </w:rPr>
                <w:t xml:space="preserve">confounder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it is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3"/>
        </w:tc>
      </w:tr>
    </w:tbl>
    <w:bookmarkEnd w:id="74"/>
    <w:bookmarkStart w:id="75" w:name="sec-causal-obs-harder"/>
    <w:p>
      <w:pPr>
        <w:pStyle w:val="Heading2"/>
      </w:pPr>
      <w:r>
        <w:t xml:space="preserve">6.2 Why observational studies are harder than randomized trials</w:t>
      </w:r>
    </w:p>
    <w:p>
      <w:pPr>
        <w:pStyle w:val="FirstParagraph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experiment</w:t>
        </w:r>
      </w:hyperlink>
      <w:r>
        <w:t xml:space="preserve">,</w:t>
      </w:r>
      <w:r>
        <w:t xml:space="preserve"> </w:t>
      </w:r>
      <w:r>
        <w:t xml:space="preserve">the investigator controls treatment assignment,</w:t>
      </w:r>
      <w:r>
        <w:t xml:space="preserve"> </w:t>
      </w:r>
      <w:r>
        <w:t xml:space="preserve">so the identification assumptions hold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randomization makes the groups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without conditioning on any covariates (</w:t>
      </w:r>
      <w:hyperlink w:anchor="def-unconditional-exchangeability">
        <w:r>
          <w:rPr>
            <w:rStyle w:val="Hyperlink"/>
          </w:rPr>
          <w:t xml:space="preserve">Definition 9</w:t>
        </w:r>
      </w:hyperlink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the randomization probabilities are strictly between 0 and 1,</w:t>
      </w:r>
      <w:r>
        <w:t xml:space="preserve"> </w:t>
      </w:r>
      <w:r>
        <w:t xml:space="preserve">so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 </w:t>
      </w:r>
      <w:r>
        <w:t xml:space="preserve">holds;</w:t>
      </w:r>
    </w:p>
    <w:p>
      <w:pPr>
        <w:pStyle w:val="Compact"/>
        <w:numPr>
          <w:ilvl w:val="0"/>
          <w:numId w:val="1008"/>
        </w:numPr>
      </w:pPr>
      <w:r>
        <w:t xml:space="preserve">the protocol specifies the treatment,</w:t>
      </w:r>
      <w:r>
        <w:t xml:space="preserve"> </w:t>
      </w:r>
      <w:r>
        <w:t xml:space="preserve">which supports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.</w:t>
      </w:r>
    </w:p>
    <w:p>
      <w:pPr>
        <w:pStyle w:val="FirstParagraph"/>
      </w:pPr>
      <w:r>
        <w:t xml:space="preserve">In an observational study,</w:t>
      </w:r>
      <w:r>
        <w:t xml:space="preserve"> </w:t>
      </w:r>
      <w:r>
        <w:t xml:space="preserve">none of these assumptions is guaranteed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exchangeability (</w:t>
      </w:r>
      <w:hyperlink w:anchor="def-exchangeability">
        <w:r>
          <w:rPr>
            <w:rStyle w:val="Hyperlink"/>
          </w:rPr>
          <w:t xml:space="preserve">Definition 8</w:t>
        </w:r>
      </w:hyperlink>
      <w:r>
        <w:t xml:space="preserve">) can hold at best conditionally on measured covariates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,</w:t>
      </w:r>
      <w:r>
        <w:t xml:space="preserve"> </w:t>
      </w:r>
      <w:r>
        <w:t xml:space="preserve">so we must measure and adjust for a sufficient set of confounders,</w:t>
      </w:r>
      <w:r>
        <w:t xml:space="preserve"> </w:t>
      </w:r>
      <w:r>
        <w:t xml:space="preserve">and we cannot check from the data that no confounder is missing;</w:t>
      </w:r>
    </w:p>
    <w:p>
      <w:pPr>
        <w:pStyle w:val="Compact"/>
        <w:numPr>
          <w:ilvl w:val="0"/>
          <w:numId w:val="1009"/>
        </w:numPr>
      </w:pPr>
      <w:r>
        <w:t xml:space="preserve">positivity (</w:t>
      </w:r>
      <w:hyperlink w:anchor="def-positivity">
        <w:r>
          <w:rPr>
            <w:rStyle w:val="Hyperlink"/>
          </w:rPr>
          <w:t xml:space="preserve">Definition 10</w:t>
        </w:r>
      </w:hyperlink>
      <w:r>
        <w:t xml:space="preserve">) can fail</w:t>
      </w:r>
      <w:r>
        <w:t xml:space="preserve"> </w:t>
      </w:r>
      <w:r>
        <w:t xml:space="preserve">when some covariate patterns, such as the most severe patients, are always (or never) treated;</w:t>
      </w:r>
    </w:p>
    <w:p>
      <w:pPr>
        <w:pStyle w:val="Compact"/>
        <w:numPr>
          <w:ilvl w:val="0"/>
          <w:numId w:val="1009"/>
        </w:numPr>
      </w:pPr>
      <w:r>
        <w:t xml:space="preserve">consistency (</w:t>
      </w:r>
      <w:hyperlink w:anchor="def-consistency">
        <w:r>
          <w:rPr>
            <w:rStyle w:val="Hyperlink"/>
          </w:rPr>
          <w:t xml:space="preserve">Definition 7</w:t>
        </w:r>
      </w:hyperlink>
      <w:r>
        <w:t xml:space="preserve">) requires a well-defined treatment,</w:t>
      </w:r>
      <w:r>
        <w:t xml:space="preserve"> </w:t>
      </w:r>
      <w:r>
        <w:t xml:space="preserve">which is harder to ensure when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is a self-chosen exposure,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“drinks coffee”</w:t>
      </w:r>
      <w:r>
        <w:t xml:space="preserve"> </w:t>
      </w:r>
      <w:r>
        <w:t xml:space="preserve">in</w:t>
      </w:r>
      <w:r>
        <w:t xml:space="preserve"> </w:t>
      </w:r>
      <w:hyperlink w:anchor="exm-confounding-coffe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that people can take up in many different ways.</w:t>
      </w:r>
    </w:p>
    <w:p>
      <w:pPr>
        <w:pStyle w:val="FirstParagraph"/>
      </w:pPr>
      <w:hyperlink w:anchor="sec-pred-sel-dag">
        <w:r>
          <w:rPr>
            <w:rStyle w:val="Hyperlink"/>
          </w:rPr>
          <w:t xml:space="preserve">Directed Acyclic Graphs (DAGs)</w:t>
        </w:r>
      </w:hyperlink>
      <w:r>
        <w:t xml:space="preserve"> </w:t>
      </w:r>
      <w:r>
        <w:t xml:space="preserve">help with the first of these difficulties,</w:t>
      </w:r>
      <w:r>
        <w:t xml:space="preserve"> </w:t>
      </w:r>
      <w:r>
        <w:t xml:space="preserve">by showing which covariates must be in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.</w:t>
      </w:r>
      <w:r>
        <w:t xml:space="preserve"> </w:t>
      </w:r>
      <w:r>
        <w:t xml:space="preserve">More generally, DAGs 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sufficient adjustment sets.</w:t>
      </w:r>
    </w:p>
    <w:bookmarkEnd w:id="75"/>
    <w:bookmarkStart w:id="76" w:name="sec-pred-sel-dag"/>
    <w:p>
      <w:pPr>
        <w:pStyle w:val="Heading2"/>
      </w:pPr>
      <w:r>
        <w:t xml:space="preserve">6.3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10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nfounder">
        <w:r>
          <w:rPr>
            <w:rStyle w:val="Hyperlink"/>
            <w:b/>
            <w:bCs/>
          </w:rPr>
          <w:t xml:space="preserve">confounders</w:t>
        </w:r>
      </w:hyperlink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llider">
        <w:r>
          <w:rPr>
            <w:rStyle w:val="Hyperlink"/>
            <w:b/>
            <w:bCs/>
          </w:rPr>
          <w:t xml:space="preserve">colliders</w:t>
        </w:r>
      </w:hyperlink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76"/>
    <w:bookmarkStart w:id="86" w:name="sec-pred-sel-dag-concepts"/>
    <w:p>
      <w:pPr>
        <w:pStyle w:val="Heading2"/>
      </w:pPr>
      <w:r>
        <w:t xml:space="preserve">6.4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13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(Confounders compared with mediators)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rem-confounder-vs-mediator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(Confounders compared with mediators). </w:t>
            </w:r>
            <w:r>
              <w:t xml:space="preserve">Unlike a confounder (</w:t>
            </w:r>
            <w:hyperlink w:anchor="def-confounder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w:anchor="def-mediator">
              <w:r>
                <w:rPr>
                  <w:rStyle w:val="Hyperlink"/>
                </w:rPr>
                <w:t xml:space="preserve">mediator</w:t>
              </w:r>
            </w:hyperlink>
            <w:r>
              <w:t xml:space="preserve"> </w:t>
            </w:r>
            <w:r>
              <w:t xml:space="preserve">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bias.</w:t>
            </w:r>
          </w:p>
          <w:bookmarkEnd w:id="7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14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(Adjusting for a mediator)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0" w:name="rem-mediator-adjustment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(Adjusting for a mediator). </w:t>
            </w: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8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15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(Adjusting for a collider)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rem-collider-adjustment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(Adjusting for a collider). </w:t>
            </w:r>
            <w:r>
              <w:t xml:space="preserve">Adjusting for a collider opens a non-causal (</w:t>
            </w:r>
            <w:hyperlink w:anchor="def-backdoor-criterion">
              <w:r>
                <w:rPr>
                  <w:rStyle w:val="Hyperlink"/>
                </w:rPr>
                <w:t xml:space="preserve">backdoor</w:t>
              </w:r>
            </w:hyperlink>
            <w:r>
              <w:t xml:space="preserve">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collider-bias"/>
          <w:p>
            <w:pPr>
              <w:pStyle w:val="BodyText"/>
            </w:pPr>
            <w:r>
              <w:rPr>
                <w:b/>
                <w:bCs/>
              </w:rPr>
              <w:t xml:space="preserve">Definition 16 (Collider bias)</w:t>
            </w:r>
            <w:r>
              <w:t xml:space="preserve"> </w:t>
            </w:r>
            <w:r>
              <w:t xml:space="preserve">Adjusting for a collider (</w:t>
            </w:r>
            <w:hyperlink w:anchor="def-collider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introduces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:</w:t>
            </w:r>
            <w:r>
              <w:t xml:space="preserve"> </w:t>
            </w:r>
            <w:r>
              <w:t xml:space="preserve">the bias from the non-causal path that the adjustment opens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17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No variable in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(Identification by backdoor adjustment)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5" w:name="rem-backdoor-adjustment"/>
          <w:p>
            <w:pPr>
              <w:pStyle w:val="BodyText"/>
            </w:pPr>
            <w:r>
              <w:rPr>
                <w:i/>
                <w:iCs/>
              </w:rPr>
              <w:t xml:space="preserve">Remark 13</w:t>
            </w:r>
            <w:r>
              <w:t xml:space="preserve"> (Identification by backdoor adjustment). </w:t>
            </w:r>
            <w:r>
              <w:t xml:space="preserve">If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$$\operatorname{E}\mathopen{}\left[Y(a)\right]\mathclose{} = \sum_{\mathord{\smash[b]{\underset{\raise.3ex\hbox{$\scriptstyle\sim$}}{l}}\vphantom{l}}} \operatorname{E}\mathopen{}\left[Y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\mathord{\smash[b]{\underset{\raise.3ex\hbox{$\scriptstyle\sim$}}{l}}\vphantom{l}}\right)\mathclose{}$$</w:t>
            </w:r>
          </w:p>
          <w:bookmarkEnd w:id="85"/>
          <w:p/>
        </w:tc>
      </w:tr>
    </w:tbl>
    <w:bookmarkEnd w:id="86"/>
    <w:bookmarkStart w:id="96" w:name="sec-pred-sel-hers-dag"/>
    <w:p>
      <w:pPr>
        <w:pStyle w:val="Heading2"/>
      </w:pPr>
      <w:r>
        <w:t xml:space="preserve">6.5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data-diction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p>
                  <w:pPr>
                    <w:jc w:val="center"/>
                  </w:pPr>
                  <w:r>
                    <w:t xml:space="preserve">Data dictionary for key HERS variables used in the DAG and examples.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Meaning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Hormone-therapy assignment (placebo vs estrogen+progestin)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88">
                          <w:r>
                            <w:rPr>
                              <w:rStyle w:val="Hyperlink"/>
                            </w:rPr>
                            <w:t xml:space="preserve">Binary</w:t>
                          </w:r>
                        </w:hyperlink>
                        <w:r>
                          <w:t xml:space="preserve"> </w:t>
                        </w:r>
                        <w:hyperlink r:id="rId89">
                          <w:r>
                            <w:rPr>
                              <w:rStyle w:val="Hyperlink"/>
                            </w:rPr>
                            <w:t xml:space="preserve">categorical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Recurrent coronary heart disease event 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age (years)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90">
                          <w:r>
                            <w:rPr>
                              <w:rStyle w:val="Hyperlink"/>
                            </w:rPr>
                            <w:t xml:space="preserve">Continuous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smoking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smoking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diabetes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diabetes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Body mass index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LDL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Low-density lipoprotein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HDL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High-density lipoprotein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statins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statin 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Systolic blood pressure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</w:tbl>
                <w:bookmarkEnd w:id="91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5" w:name="fig-hers-dag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(dagitty)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'dag {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[exposure, pos="0,0"]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CHD [outcome, pos="4,0"]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[pos="2,2"]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[pos="-1,-2"]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[pos="1,-1.5"]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[pos="-1,1"]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LDL [pos="2,1"]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HDL [pos="2,-1"]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statins [pos="3,2"]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[pos="3,-2"]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HDL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HT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HDL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diabetes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diabetes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LDL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HDL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statins -&gt; LDL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}'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(hers_dag)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1-1.png" id="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Directed Acyclic Graph (DAG) for the HERS study.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HT</w:t>
                  </w:r>
                  <w:r>
                    <w:t xml:space="preserve"> </w:t>
                  </w:r>
                  <w:r>
                    <w:t xml:space="preserve">= hormone therapy (exposure);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CHD</w:t>
                  </w:r>
                  <w:r>
                    <w:t xml:space="preserve"> </w:t>
                  </w:r>
                  <w:r>
                    <w:t xml:space="preserve">= recurrent coronary heart disease events (outcome);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HDL</w:t>
                  </w:r>
                  <w:r>
                    <w:t xml:space="preserve"> </w:t>
                  </w:r>
                  <w:r>
                    <w:t xml:space="preserve">= high-density lipoprotein;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LDL</w:t>
                  </w:r>
                  <w:r>
                    <w:t xml:space="preserve"> </w:t>
                  </w:r>
                  <w:r>
                    <w:t xml:space="preserve">= low-density lipoprotein;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SBP</w:t>
                  </w:r>
                  <w:r>
                    <w:t xml:space="preserve"> </w:t>
                  </w:r>
                  <w:r>
                    <w:t xml:space="preserve">= systolic blood pressure.</w:t>
                  </w:r>
                </w:p>
                <w:bookmarkEnd w:id="95"/>
              </w:tc>
            </w:tr>
          </w:tbl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4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96"/>
    <w:bookmarkStart w:id="98" w:name="sec-pred-sel-hers-adjust"/>
    <w:p>
      <w:pPr>
        <w:pStyle w:val="Heading2"/>
      </w:pPr>
      <w:r>
        <w:t xml:space="preserve">6.6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7" w:name="tbl-hers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adjustmentSets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hers_dag,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exposure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"CHD"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"minimal"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{}</w:t>
                  </w:r>
                </w:p>
                <w:bookmarkEnd w:id="97"/>
              </w:tc>
            </w:tr>
          </w:tbl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98"/>
    <w:bookmarkStart w:id="105" w:name="sec-pred-sel-hers-ldl"/>
    <w:p>
      <w:pPr>
        <w:pStyle w:val="Heading2"/>
      </w:pPr>
      <w:r>
        <w:t xml:space="preserve">6.7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</w:t>
      </w:r>
      <w:r>
        <w:t xml:space="preserve"> </w:t>
      </w:r>
      <w:hyperlink r:id="rId9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0" w:name="tbl-hers-ldl-ful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Summary table for LDL analysis variables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BMI, diabetes, smoking, statins)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HT)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add_overall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2,752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Placebo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1,379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HT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1,373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LDL cholesterol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(120, 166)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(119, 165)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141 (120, 167)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67 (62, 72)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68 (62, 72)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67 (62, 72)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27.7 (24.6, 31.7)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27.6 (24.5, 31.7)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27.9 (24.7, 31.8)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727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350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377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smoking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355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175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998 (36%)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516 (37%)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482 (35%)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Median (Q1, Q3); n (%)</w:t>
                        </w:r>
                      </w:p>
                    </w:tc>
                  </w:tr>
                </w:tbl>
                <w:bookmarkEnd w:id="100"/>
              </w:tc>
            </w:tr>
          </w:tbl>
        </w:tc>
      </w:tr>
    </w:tbl>
    <w:bookmarkStart w:id="102" w:name="unadjusted-model"/>
    <w:p>
      <w:pPr>
        <w:pStyle w:val="Heading3"/>
      </w:pPr>
      <w:r>
        <w:t xml:space="preserve">6.7.1 Unadjusted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tbl-hers-ldl-un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Unadjusted linear regression for LDL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model_ldl_unadj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model_ldl_unadj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0.36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-2.5, 3.2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01"/>
              </w:tc>
            </w:tr>
          </w:tbl>
        </w:tc>
      </w:tr>
    </w:tbl>
    <w:bookmarkEnd w:id="102"/>
    <w:bookmarkStart w:id="104" w:name="adjusted-model"/>
    <w:p>
      <w:pPr>
        <w:pStyle w:val="Heading3"/>
      </w:pPr>
      <w:r>
        <w:t xml:space="preserve">6.7.2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,</w:t>
      </w:r>
      <w:r>
        <w:t xml:space="preserve"> </w:t>
      </w:r>
      <w:r>
        <w:t xml:space="preserve">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pre-treatment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not required to estimate the causal effect.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can improve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3" w:name="tbl-hers-ldl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Adjusted linear regression for LDL in HERS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-2.9, 2.6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&gt;0.9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-0.44, -0.02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0.035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0.19, 0.72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-4.6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-7.9, -1.4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-20, -14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03"/>
              </w:tc>
            </w:tr>
          </w:tbl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104"/>
    <w:bookmarkEnd w:id="105"/>
    <w:bookmarkStart w:id="111" w:name="sec-pred-sel-wcgs-dag"/>
    <w:p>
      <w:pPr>
        <w:pStyle w:val="Heading2"/>
      </w:pPr>
      <w:r>
        <w:t xml:space="preserve">6.8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of the treatment-outcome relationship is not a concern.</w:t>
      </w:r>
      <w:r>
        <w:t xml:space="preserve"> </w:t>
      </w:r>
      <w:r>
        <w:t xml:space="preserve">To illustrate DAG-guided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independently of classic cardiovascular</w:t>
      </w:r>
      <w:r>
        <w:t xml:space="preserve"> </w:t>
      </w:r>
      <w:hyperlink r:id="rId13">
        <w:r>
          <w:rPr>
            <w:rStyle w:val="Hyperlink"/>
          </w:rPr>
          <w:t xml:space="preserve">risk factors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6" w:name="tbl-wcgs-data-diction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</w:t>
                  </w:r>
                </w:p>
                <w:p>
                  <w:pPr>
                    <w:jc w:val="center"/>
                  </w:pPr>
                  <w:r>
                    <w:t xml:space="preserve">Data dictionary for key WCGS variables used in the DAG and examples.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Meaning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personality_type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Personality type (Type A vs Type B behavior pattern)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Coronary heart disease event 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age (years)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smoking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Baseline smoking status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Binary categorical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Serum cholesterol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Systolic blood pressure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rStyle w:val="VerbatimChar"/>
                          </w:rP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Body mass index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Continuous</w:t>
                        </w:r>
                      </w:p>
                    </w:tc>
                  </w:tr>
                </w:tbl>
                <w:bookmarkEnd w:id="106"/>
                <w:p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0" w:name="fig-wcgs-dag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wcgs_dag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'dag {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[exposure, pos="0,0"]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CHD [outcome, pos="4,0"]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[pos="1.4,2"]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[pos="-0.3,1.1"]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[pos="1.1,-1.8"]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chol [pos="2.7,1"]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[pos="2.8,-1.2"]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chol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bmi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age -&gt; personality_type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personality_type -&gt; smoking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smoking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chol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sbp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CHD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chol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  bmi -&gt; sbp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  }'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(wcgs_dag)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1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5-1.png" id="1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Directed Acyclic Graph (DAG) for the WCGS study.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personality_type</w:t>
                  </w:r>
                  <w:r>
                    <w:t xml:space="preserve"> </w:t>
                  </w:r>
                  <w:r>
                    <w:t xml:space="preserve">= personality type (exposure; Type A vs Type B);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CHD</w:t>
                  </w:r>
                  <w:r>
                    <w:t xml:space="preserve"> </w:t>
                  </w:r>
                  <w:r>
                    <w:t xml:space="preserve">= coronary heart disease events (outcome);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chol</w:t>
                  </w:r>
                  <w:r>
                    <w:t xml:space="preserve"> </w:t>
                  </w:r>
                  <w:r>
                    <w:t xml:space="preserve">= serum cholesterol;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sbp</w:t>
                  </w:r>
                  <w:r>
                    <w:t xml:space="preserve"> </w:t>
                  </w:r>
                  <w:r>
                    <w:t xml:space="preserve">= systolic blood pressure.</w:t>
                  </w:r>
                </w:p>
                <w:bookmarkEnd w:id="110"/>
              </w:tc>
            </w:tr>
          </w:tbl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111"/>
    <w:bookmarkEnd w:id="112"/>
    <w:bookmarkStart w:id="128" w:name="sec-causal-regression"/>
    <w:p>
      <w:pPr>
        <w:pStyle w:val="Heading1"/>
      </w:pPr>
      <w:r>
        <w:t xml:space="preserve">7. Regression Adjustment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5">
              <w:r>
                <w:rPr>
                  <w:rStyle w:val="Hyperlink"/>
                  <w:i/>
                  <w:iCs/>
                </w:rPr>
                <w:t xml:space="preserve">Good and Bad Controls</w:t>
              </w:r>
            </w:hyperlink>
            <w:r>
              <w:t xml:space="preserve"> </w:t>
            </w:r>
            <w:r>
              <w:t xml:space="preserve">(Statistical Rethinking 2026, Lecture A07)</w:t>
            </w:r>
            <w:r>
              <w:t xml:space="preserve"> </w:t>
            </w:r>
            <w:r>
              <w:t xml:space="preserve">also 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and discusses which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should</w:t>
            </w:r>
            <w:r>
              <w:t xml:space="preserve"> </w:t>
            </w:r>
            <w:r>
              <w:t xml:space="preserve">and should not adjust for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Under the causal assumptions</w:t>
      </w:r>
      <w:r>
        <w:t xml:space="preserve"> </w:t>
      </w:r>
      <w:r>
        <w:t xml:space="preserve">(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.</w:t>
      </w:r>
      <w:r>
        <w:t xml:space="preserve"> </w:t>
      </w:r>
      <w:r>
        <w:t xml:space="preserve">The identification result behind that adjustment is standardization: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thm-standardization"/>
          <w:p>
            <w:pPr>
              <w:pStyle w:val="BodyText"/>
            </w:pPr>
            <w:r>
              <w:rPr>
                <w:b/>
                <w:bCs/>
              </w:rPr>
              <w:t xml:space="preserve">Theorem 2 (Identification by standardization)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hold.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6" w:name="eq-standardization"/>
            <w:r>
              <w:t xml:space="preserve">$$
    \operatorname{E}\mathopen{}\left[Y(a)\right]\mathclose{} = \sum_{\mathord{\smash[b]{\underset{\raise.3ex\hbox{$\scriptstyle\sim$}}{l}}\vphantom{l}}} \operatorname{E}\mathopen{}\left[Y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 \qquad(2)$$</w:t>
            </w:r>
            <w:bookmarkEnd w:id="116"/>
          </w:p>
          <w:p>
            <w:pPr>
              <w:pStyle w:val="FirstParagraph"/>
            </w:pPr>
            <w:r>
              <w:t xml:space="preserve">where the sum runs over the support 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1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\operatorname{E}\mathopen{}\left[Y(a)\right]\mathclose{}
    &amp;= \sum_{\mathord{\smash[b]{\underset{\raise.3ex\hbox{$\scriptstyle\sim$}}{l}}\vphantom{l}}} \operatorname{E}\mathopen{}\left[Y(a) \mid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&amp;&amp; \text{(law of total expectation over } \mathord{\smash[b]{\underset{\raise.3ex\hbox{$\scriptstyle\sim$}}{L}}\vphantom{L}} \text{)} \\
    &amp;= \sum_{\mathord{\smash[b]{\underset{\raise.3ex\hbox{$\scriptstyle\sim$}}{l}}\vphantom{l}}} \operatorname{E}\mathopen{}\left[Y(a)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&amp;&amp; \text{(conditional exchangeability: } Y(a) \perp\!\!\!\perp A \mid \mathord{\smash[b]{\underset{\raise.3ex\hbox{$\scriptstyle\sim$}}{L}}\vphantom{L}} \text{)} \\
    &amp;= \sum_{\mathord{\smash[b]{\underset{\raise.3ex\hbox{$\scriptstyle\sim$}}{l}}\vphantom{l}}} \operatorname{E}\mathopen{}\left[Y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&amp;&amp; \text{(consistency: } Y = Y(a) \text{ when } A = a \text{)}
    \end{aligned}
    $$</w:t>
            </w:r>
          </w:p>
          <w:p>
            <w:pPr>
              <w:pStyle w:val="FirstParagraph"/>
            </w:pPr>
            <w:r>
              <w:t xml:space="preserve">Positivity guarantees</w:t>
            </w:r>
            <w:r>
              <w:t xml:space="preserve"> </w:t>
            </w:r>
            <w:r>
              <w:t xml:space="preserve">$\operatorname{P}\mathopen{}\left(A = a \mid \mathord{\smash[b]{\underset{\raise.3ex\hbox{$\scriptstyle\sim$}}{L}}\vphantom{L}} = \mathord{\smash[b]{\underset{\raise.3ex\hbox{$\scriptstyle\sim$}}{l}}\vphantom{l}}\right)\mathclose{} &gt;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 support,</w:t>
            </w:r>
            <w:r>
              <w:t xml:space="preserve"> </w:t>
            </w:r>
            <w:r>
              <w:t xml:space="preserve">so each conditioning event</w:t>
            </w:r>
            <w:r>
              <w:t xml:space="preserve"> </w:t>
            </w:r>
            <w:r>
              <w:t xml:space="preserve">$\mathopen{}\left\{A = a, \mathord{\smash[b]{\underset{\raise.3ex\hbox{$\scriptstyle\sim$}}{L}}\vphantom{L}} = \mathord{\smash[b]{\underset{\raise.3ex\hbox{$\scriptstyle\sim$}}{l}}\vphantom{l}}\right\}\mathclose{}$</w:t>
            </w:r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and every term in the second and third lines is defined.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exm-standardization"/>
          <w:p>
            <w:pPr>
              <w:pStyle w:val="BodyText"/>
            </w:pPr>
            <w:r>
              <w:rPr>
                <w:b/>
                <w:bCs/>
              </w:rPr>
              <w:t xml:space="preserve">Example 9 (Standardizing over disease severity)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 consistency the observed stratum means are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tandardization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Standardization recovers the true ATE of 2,</w:t>
            </w:r>
            <w:r>
              <w:t xml:space="preserve"> </w:t>
            </w:r>
            <w:r>
              <w:t xml:space="preserve">whereas the naive contrast in</w:t>
            </w:r>
            <w:r>
              <w:t xml:space="preserve"> </w:t>
            </w:r>
            <w:hyperlink w:anchor="exm-rct-identification-fails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gave 7.</w:t>
            </w:r>
            <w:r>
              <w:t xml:space="preserve"> </w:t>
            </w:r>
            <w:r>
              <w:t xml:space="preserve">Standardization weights both treatment groups’ stratum means</w:t>
            </w:r>
            <w:r>
              <w:t xml:space="preserve"> </w:t>
            </w:r>
            <w:r>
              <w:t xml:space="preserve">by the same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population’s,</w:t>
            </w:r>
            <w:r>
              <w:t xml:space="preserve"> </w:t>
            </w:r>
            <w:r>
              <w:t xml:space="preserve">instead of each group’s own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8"/>
        </w:tc>
      </w:tr>
    </w:tbl>
    <w:bookmarkStart w:id="12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 </w:t>
      </w:r>
      <w:r>
        <w:t xml:space="preserve">by:</w:t>
      </w:r>
    </w:p>
    <w:p>
      <w:pPr>
        <w:numPr>
          <w:ilvl w:val="0"/>
          <w:numId w:val="1015"/>
        </w:numPr>
      </w:pPr>
      <w:r>
        <w:t xml:space="preserve">Fitting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:</w:t>
      </w:r>
      <w:r>
        <w:t xml:space="preserve"> </w:t>
      </w:r>
      <w:r>
        <w:t xml:space="preserve">$\hat{\mu}(a, \mathord{\smash[b]{\underset{\raise.3ex\hbox{$\scriptstyle\sim$}}{l}}\vphantom{l}}) \stackrel{\text{def}}{=}\widehat{\operatorname{E}\mathopen{}\left[Y \mid A = a, \mathord{\smash[b]{\underset{\raise.3ex\hbox{$\scriptstyle\sim$}}{L}}\vphantom{L}} = \mathord{\smash[b]{\underset{\raise.3ex\hbox{$\scriptstyle\sim$}}{l}}\vphantom{l}}\right]\mathclose{}}$</w:t>
      </w:r>
    </w:p>
    <w:p>
      <w:pPr>
        <w:numPr>
          <w:ilvl w:val="0"/>
          <w:numId w:val="1015"/>
        </w:numPr>
      </w:pPr>
      <w:r>
        <w:t xml:space="preserve">Predicting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w:r>
        <w:t xml:space="preserve">$$\hat{Y}_i(a) \stackrel{\text{def}}{=}\hat{\mu}(a, \mathord{\smash[b]{\underset{\raise.3ex\hbox{$\scriptstyle\sim$}}{L}}\vphantom{L}}_i)$$</w:t>
      </w:r>
    </w:p>
    <w:p>
      <w:pPr>
        <w:numPr>
          <w:ilvl w:val="0"/>
          <w:numId w:val="1015"/>
        </w:numPr>
      </w:pPr>
      <w:r>
        <w:t xml:space="preserve">Averaging over the study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</w:t>
      </w:r>
      <w:r>
        <w:t xml:space="preserve"> </w:t>
      </w:r>
      <w:hyperlink r:id="rId39">
        <w:r>
          <w:rPr>
            <w:rStyle w:val="Hyperlink"/>
          </w:rPr>
          <w:t xml:space="preserve">biased</w:t>
        </w:r>
      </w:hyperlink>
      <w:r>
        <w:t xml:space="preserve"> </w:t>
      </w:r>
      <w:r>
        <w:t xml:space="preserve">causal estimates</w:t>
      </w:r>
      <w:r>
        <w:t xml:space="preserve"> </w:t>
      </w:r>
      <w:r>
        <w:t xml:space="preserve">even if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6"/>
        </w:numPr>
      </w:pPr>
      <w:r>
        <w:t xml:space="preserve">Binary outcomes (using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Survival outcomes (using</w:t>
      </w:r>
      <w:r>
        <w:t xml:space="preserve"> </w:t>
      </w:r>
      <w:hyperlink r:id="rId120">
        <w:r>
          <w:rPr>
            <w:rStyle w:val="Hyperlink"/>
          </w:rPr>
          <w:t xml:space="preserve">Cox</w:t>
        </w:r>
      </w:hyperlink>
      <w:r>
        <w:t xml:space="preserve"> </w:t>
      </w:r>
      <w:r>
        <w:t xml:space="preserve">or</w:t>
      </w:r>
      <w:r>
        <w:t xml:space="preserve"> </w:t>
      </w:r>
      <w:hyperlink r:id="rId121">
        <w:r>
          <w:rPr>
            <w:rStyle w:val="Hyperlink"/>
          </w:rPr>
          <w:t xml:space="preserve">Weibull</w:t>
        </w:r>
      </w:hyperlink>
      <w:r>
        <w:t xml:space="preserve"> </w:t>
      </w:r>
      <w:r>
        <w:t xml:space="preserve">models)</w:t>
      </w:r>
    </w:p>
    <w:p>
      <w:pPr>
        <w:pStyle w:val="Compact"/>
        <w:numPr>
          <w:ilvl w:val="0"/>
          <w:numId w:val="1016"/>
        </w:numPr>
      </w:pPr>
      <w:r>
        <w:t xml:space="preserve">Multiple treatments or treatment levels</w:t>
      </w:r>
    </w:p>
    <w:bookmarkEnd w:id="122"/>
    <w:bookmarkStart w:id="125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</w:t>
      </w:r>
      <w:r>
        <w:t xml:space="preserve"> </w:t>
      </w:r>
      <w:hyperlink r:id="rId123">
        <w:r>
          <w:rPr>
            <w:rStyle w:val="Hyperlink"/>
          </w:rPr>
          <w:t xml:space="preserve">linear regression</w:t>
        </w:r>
      </w:hyperlink>
      <w:r>
        <w:t xml:space="preserve">:</w:t>
      </w:r>
    </w:p>
    <w:p>
      <w:pPr>
        <w:pStyle w:val="BodyText"/>
      </w:pPr>
      <w:r>
        <w:t xml:space="preserve">$$Y = \beta_0 + \beta_A A + {\mathord{\smash[b]{\underset{\raise.3ex\hbox{$\scriptstyle\sim$}}{\beta}}\vphantom{\beta}}_L}^{\top} \mathord{\smash[b]{\underset{\raise.3ex\hbox{$\scriptstyle\sim$}}{L}}\vphantom{L}} + \varepsilon$$</w:t>
      </w:r>
    </w:p>
    <w:p>
      <w:pPr>
        <w:pStyle w:val="FirstParagraph"/>
      </w:pPr>
      <w:r>
        <w:t xml:space="preserve">Under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r>
        <w:t xml:space="preserve">$$
    \begin{aligned}
    \text{ATE}
    &amp;\stackrel{\text{def}}{=}\operatorname{E}\mathopen{}\left[Y(1) - Y(0)\right]\mathclose{} &amp;&amp; \text{(definition of ATE)}
    \\&amp;= \operatorname{E}\mathopen{}\left[Y(1)\right]\mathclose{} - \operatorname{E}\mathopen{}\left[Y(0)\right]\mathclose{} &amp;&amp; \text{(linearity of expectation)}
    \\&amp;= \operatorname{E}\mathopen{}\left[\operatorname{E}\mathopen{}\left[Y(1) \mid \mathord{\smash[b]{\underset{\raise.3ex\hbox{$\scriptstyle\sim$}}{L}}\vphantom{L}}\right]\mathclose{}\right]\mathclose{} - \operatorname{E}\mathopen{}\left[\operatorname{E}\mathopen{}\left[Y(0) \mid \mathord{\smash[b]{\underset{\raise.3ex\hbox{$\scriptstyle\sim$}}{L}}\vphantom{L}}\right]\mathclose{}\right]\mathclose{} &amp;&amp; \text{(law of iterated expectations)}
    \\&amp;= \operatorname{E}\mathopen{}\left[\operatorname{E}\mathopen{}\left[Y \mid A = 1, \mathord{\smash[b]{\underset{\raise.3ex\hbox{$\scriptstyle\sim$}}{L}}\vphantom{L}}\right]\mathclose{}\right]\mathclose{} - \operatorname{E}\mathopen{}\left[\operatorname{E}\mathopen{}\left[Y \mid A = 0, \mathord{\smash[b]{\underset{\raise.3ex\hbox{$\scriptstyle\sim$}}{L}}\vphantom{L}}\right]\mathclose{}\right]\mathclose{} &amp;&amp; \text{(consistency and conditional exchangeability)}
    \\&amp;= \operatorname{E}\mathopen{}\left[\beta_0 + \beta_A (1) + {\mathord{\smash[b]{\underset{\raise.3ex\hbox{$\scriptstyle\sim$}}{\beta}}\vphantom{\beta}}_L}^{\top} \mathord{\smash[b]{\underset{\raise.3ex\hbox{$\scriptstyle\sim$}}{L}}\vphantom{L}}\right]\mathclose{} - \operatorname{E}\mathopen{}\left[\beta_0 + \beta_A (0) + {\mathord{\smash[b]{\underset{\raise.3ex\hbox{$\scriptstyle\sim$}}{\beta}}\vphantom{\beta}}_L}^{\top} \mathord{\smash[b]{\underset{\raise.3ex\hbox{$\scriptstyle\sim$}}{L}}\vphantom{L}}\right]\mathclose{} &amp;&amp; \text{(linear outcome model specification)}
    \\&amp;= \mathopen{}\left(\beta_0 + \beta_A + {\mathord{\smash[b]{\underset{\raise.3ex\hbox{$\scriptstyle\sim$}}{\beta}}\vphantom{\beta}}_L}^{\top} \operatorname{E}\mathopen{}\left[\mathord{\smash[b]{\underset{\raise.3ex\hbox{$\scriptstyle\sim$}}{L}}\vphantom{L}}\right]\mathclose{}\right)\mathclose{} - \mathopen{}\left(\beta_0 + {\mathord{\smash[b]{\underset{\raise.3ex\hbox{$\scriptstyle\sim$}}{\beta}}\vphantom{\beta}}_L}^{\top} \operatorname{E}\mathopen{}\left[\mathord{\smash[b]{\underset{\raise.3ex\hbox{$\scriptstyle\sim$}}{L}}\vphantom{L}}\right]\mathclose{}\right)\mathclose{} &amp;&amp; \text{(linearity of expectation)}
    \\&amp;= \beta_A &amp;&amp; \text{(algebraic simplification)}
    \end{aligned}
    $$</w:t>
      </w:r>
    </w:p>
    <w:p>
      <w:pPr>
        <w:pStyle w:val="FirstParagraph"/>
      </w:pPr>
      <w:r>
        <w:t xml:space="preserve">Thus, when the outcome model is correctly specified and contains no treatment-covariate</w:t>
      </w:r>
      <w:r>
        <w:t xml:space="preserve"> </w:t>
      </w:r>
      <w:hyperlink r:id="rId124">
        <w:r>
          <w:rPr>
            <w:rStyle w:val="Hyperlink"/>
          </w:rPr>
          <w:t xml:space="preserve">interactions</w:t>
        </w:r>
      </w:hyperlink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125"/>
    <w:bookmarkStart w:id="127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6.5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LDL</w:t>
      </w:r>
      <w:r>
        <w:t xml:space="preserve"> </w:t>
      </w:r>
      <w:r>
        <w:t xml:space="preserve">improves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tbl-causal-hers-ldl-adj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Adjusted regression for the causal effect of HT on LDL in HERS.</w:t>
                  </w:r>
                  <w:r>
                    <w:t xml:space="preserve"> </w:t>
                  </w:r>
                  <w:r>
                    <w:t xml:space="preserve">Since HT was randomized, adjustment is for precision only.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model_ldl_adj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Placebo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-2.9, 2.6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&gt;0.9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-0.44, -0.02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0.035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(kg/m^2)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0.46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0.19, 0.72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-4.6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-7.9, -1.4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statins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—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Yes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-20, -14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126"/>
              </w:tc>
            </w:tr>
          </w:tbl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than the unadjusted estimate.</w:t>
      </w:r>
    </w:p>
    <w:bookmarkEnd w:id="127"/>
    <w:bookmarkEnd w:id="128"/>
    <w:bookmarkStart w:id="148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in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.</w:t>
      </w:r>
      <w:r>
        <w:t xml:space="preserve"> </w:t>
      </w:r>
      <w:r>
        <w:t xml:space="preserve">They replace adjustment for a high-dimensional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set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18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w:r>
              <w:t xml:space="preserve">given the observed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$$e(\mathord{\smash[b]{\underset{\raise.3ex\hbox{$\scriptstyle\sim$}}{L}}\vphantom{L}}) \stackrel{\text{def}}{=}\operatorname{P}\mathopen{}\left(A = 1 \mid \mathord{\smash[b]{\underset{\raise.3ex\hbox{$\scriptstyle\sim$}}{L}}\vphantom{L}}\right)\mathclose{}$$</w:t>
            </w:r>
          </w:p>
          <w:bookmarkEnd w:id="1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m-propensity-score"/>
          <w:p>
            <w:pPr>
              <w:pStyle w:val="BodyText"/>
            </w:pPr>
            <w:r>
              <w:rPr>
                <w:b/>
                <w:bCs/>
              </w:rPr>
              <w:t xml:space="preserve">Example 10 (Propensity scores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takes two values: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/</m:t>
              </m:r>
              <m:r>
                <m:t>600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280</m:t>
              </m:r>
              <m:r>
                <m:rPr>
                  <m:sty m:val="p"/>
                </m:rPr>
                <m:t>/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severe patient is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/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times as likely to be treated</w:t>
            </w:r>
            <w:r>
              <w:t xml:space="preserve"> </w:t>
            </w:r>
            <w:r>
              <w:t xml:space="preserve">as a non-severe patient.</w:t>
            </w:r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(Propensity scores and exchangeability)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2" w:name="rem-propensity-score-balancing"/>
          <w:p>
            <w:pPr>
              <w:pStyle w:val="BodyText"/>
            </w:pPr>
            <w:r>
              <w:rPr>
                <w:i/>
                <w:iCs/>
              </w:rPr>
              <w:t xml:space="preserve">Remark 14</w:t>
            </w:r>
            <w:r>
              <w:t xml:space="preserve"> (Propensity scores and exchangeability). </w:t>
            </w:r>
            <w:r>
              <w:t xml:space="preserve">Rosenbaum and Rubin [9]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$A \perp\!\!\!\perp (Y(0), Y(1)) \mid 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w:r>
              <w:t xml:space="preserve">$$A \perp\!\!\!\perp (Y(0), Y(1)) \mid e(\mathord{\smash[b]{\underset{\raise.3ex\hbox{$\scriptstyle\sim$}}{L}}\vphantom{L}})$$</w:t>
            </w:r>
          </w:p>
          <w:bookmarkEnd w:id="1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19 (Balancing score)</w:t>
            </w:r>
            <w:r>
              <w:t xml:space="preserve"> </w:t>
            </w:r>
            <w:r>
              <w:t xml:space="preserve">In other words, 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133"/>
        </w:tc>
      </w:tr>
    </w:tbl>
    <w:bookmarkStart w:id="134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typically 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$$\text{logit}(\hat{e}(\mathord{\smash[b]{\underset{\raise.3ex\hbox{$\scriptstyle\sim$}}{L}}\vphantom{L}}_i)) =
    \hat{\beta}_0 + \hat{\beta}_1 L_{i1} + \cdots + \hat{\beta}_p L_{ip}$$</w:t>
      </w:r>
    </w:p>
    <w:p>
      <w:pPr>
        <w:pStyle w:val="FirstParagraph"/>
      </w:pPr>
      <w:r>
        <w:t xml:space="preserve">The estimated propensity score</w:t>
      </w:r>
      <w:r>
        <w:t xml:space="preserve"> </w:t>
      </w:r>
      <w:r>
        <w:t xml:space="preserve">$\hat{e}(\mathord{\smash[b]{\underset{\raise.3ex\hbox{$\scriptstyle\sim$}}{L}}\vphantom{L}}_i)$</w:t>
      </w:r>
      <w:r>
        <w:t xml:space="preserve"> </w:t>
      </w:r>
      <w:r>
        <w:t xml:space="preserve">is the predicted probability of treatment for each individual.</w:t>
      </w:r>
    </w:p>
    <w:bookmarkEnd w:id="134"/>
    <w:bookmarkStart w:id="141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</w:t>
      </w:r>
      <w:r>
        <w:t xml:space="preserve"> </w:t>
      </w:r>
      <w:hyperlink r:id="rId135">
        <w:r>
          <w:rPr>
            <w:rStyle w:val="Hyperlink"/>
          </w:rPr>
          <w:t xml:space="preserve">quantiles</w:t>
        </w:r>
      </w:hyperlink>
      <w:r>
        <w:t xml:space="preserve">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</w:t>
      </w:r>
      <w:r>
        <w:t xml:space="preserve"> </w:t>
      </w:r>
      <w:hyperlink r:id="rId13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20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 </w:t>
            </w:r>
            <w:r>
              <w:t xml:space="preserve">uses weights:</w:t>
            </w:r>
          </w:p>
          <w:p>
            <w:pPr>
              <w:pStyle w:val="BodyText"/>
            </w:pPr>
            <w:r>
              <w:t xml:space="preserve">$$w_i \stackrel{\text{def}}{=}\frac{A_i}{\hat{e}(\mathord{\smash[b]{\underset{\raise.3ex\hbox{$\scriptstyle\sim$}}{L}}\vphantom{L}}_i)} +
    \frac{1 - A_i}{1 - \hat{e}(\mathord{\smash[b]{\underset{\raise.3ex\hbox{$\scriptstyle\sim$}}{L}}\vphantom{L}}_i)}$$</w:t>
            </w:r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def-pseudo-population"/>
          <w:p>
            <w:pPr>
              <w:pStyle w:val="BodyText"/>
            </w:pPr>
            <w:r>
              <w:rPr>
                <w:b/>
                <w:bCs/>
              </w:rPr>
              <w:t xml:space="preserve">Definition 21 (Pseudo-population)</w:t>
            </w:r>
            <w:r>
              <w:t xml:space="preserve"> </w:t>
            </w:r>
            <w:r>
              <w:t xml:space="preserve">Reweighting by the weights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covariates,</w:t>
            </w:r>
            <w:r>
              <w:t xml:space="preserve"> </w:t>
            </w:r>
            <w:r>
              <w:t xml:space="preserve">effectively removing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thm-ipw-identification"/>
          <w:p>
            <w:pPr>
              <w:pStyle w:val="BodyText"/>
            </w:pPr>
            <w:r>
              <w:rPr>
                <w:b/>
                <w:bCs/>
              </w:rPr>
              <w:t xml:space="preserve">Theorem 3 (Identification by inverse probability weighting)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write</w:t>
            </w:r>
            <w:r>
              <w:t xml:space="preserve"> </w:t>
            </w:r>
            <w:r>
              <w:t xml:space="preserve">$\pi_a(\mathord{\smash[b]{\underset{\raise.3ex\hbox{$\scriptstyle\sim$}}{l}}\vphantom{l}}) \stackrel{\text{def}}{=}\operatorname{P}\mathopen{}\left(A = a \mid \mathord{\smash[b]{\underset{\raise.3ex\hbox{$\scriptstyle\sim$}}{L}}\vphantom{L}} = \mathord{\smash[b]{\underset{\raise.3ex\hbox{$\scriptstyle\sim$}}{l}}\vphantom{l}}\right)\mathclose{}$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hold, then</w:t>
            </w:r>
          </w:p>
          <w:p>
            <w:pPr>
              <w:pStyle w:val="BodyText"/>
            </w:pPr>
            <w:bookmarkStart w:id="138" w:name="eq-ipw-identification"/>
            <w:r>
              <w:t xml:space="preserve">$$
    \operatorname{E}\mathopen{}\left[Y(a)\right]\mathclose{} = \operatorname{E}\mathopen{}\left[\frac{\mathbb{1}\mathopen{}\left(A = a\right)\mathclose{} \, Y}{\pi_a(\mathord{\smash[b]{\underset{\raise.3ex\hbox{$\scriptstyle\sim$}}{L}}\vphantom{L}})}\right]\mathclose{}
     \qquad(3)$$</w:t>
            </w:r>
            <w:bookmarkEnd w:id="138"/>
          </w:p>
          <w:bookmarkEnd w:id="1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\operatorname{E}\mathopen{}\left[\frac{\mathbb{1}\mathopen{}\left(A = a\right)\mathclose{} \, Y}{\pi_a(\mathord{\smash[b]{\underset{\raise.3ex\hbox{$\scriptstyle\sim$}}{L}}\vphantom{L}})}\right]\mathclose{}
    &amp;= \operatorname{E}\mathopen{}\left[\operatorname{E}\mathopen{}\left[\frac{\mathbb{1}\mathopen{}\left(A = a\right)\mathclose{} \, Y}{\pi_a(\mathord{\smash[b]{\underset{\raise.3ex\hbox{$\scriptstyle\sim$}}{L}}\vphantom{L}})} \mid \mathord{\smash[b]{\underset{\raise.3ex\hbox{$\scriptstyle\sim$}}{L}}\vphantom{L}}\right]\mathclose{}\right]\mathclose{}
    &amp;&amp; \text{(law of total expectation)} \\
    &amp;= \operatorname{E}\mathopen{}\left[\frac{1}{\pi_a(\mathord{\smash[b]{\underset{\raise.3ex\hbox{$\scriptstyle\sim$}}{L}}\vphantom{L}})} \operatorname{E}\mathopen{}\left[\mathbb{1}\mathopen{}\left(A = a\right)\mathclose{} \, Y \mid \mathord{\smash[b]{\underset{\raise.3ex\hbox{$\scriptstyle\sim$}}{L}}\vphantom{L}}\right]\mathclose{}\right]\mathclose{}
    &amp;&amp; \text{(pull out } 1 / \pi_a(\mathord{\smash[b]{\underset{\raise.3ex\hbox{$\scriptstyle\sim$}}{L}}\vphantom{L}}) \text{, which positivity keeps finite)} \\
    &amp;= \operatorname{E}\mathopen{}\left[\frac{1}{\pi_a(\mathord{\smash[b]{\underset{\raise.3ex\hbox{$\scriptstyle\sim$}}{L}}\vphantom{L}})} \operatorname{E}\mathopen{}\left[\mathbb{1}\mathopen{}\left(A = a\right)\mathclose{} \, Y(a) \mid \mathord{\smash[b]{\underset{\raise.3ex\hbox{$\scriptstyle\sim$}}{L}}\vphantom{L}}\right]\mathclose{}\right]\mathclose{}
    &amp;&amp; \text{(consistency: } Y = Y(a) \text{ when } A = a \text{)} \\
    &amp;= \operatorname{E}\mathopen{}\left[\frac{1}{\pi_a(\mathord{\smash[b]{\underset{\raise.3ex\hbox{$\scriptstyle\sim$}}{L}}\vphantom{L}})} \operatorname{E}\mathopen{}\left[\mathbb{1}\mathopen{}\left(A = a\right)\mathclose{} \mid \mathord{\smash[b]{\underset{\raise.3ex\hbox{$\scriptstyle\sim$}}{L}}\vphantom{L}}\right]\mathclose{} \operatorname{E}\mathopen{}\left[Y(a) \mid \mathord{\smash[b]{\underset{\raise.3ex\hbox{$\scriptstyle\sim$}}{L}}\vphantom{L}}\right]\mathclose{}\right]\mathclose{}
    &amp;&amp; \text{(conditional exchangeability: } A \perp\!\!\!\perp Y(a) \mid \mathord{\smash[b]{\underset{\raise.3ex\hbox{$\scriptstyle\sim$}}{L}}\vphantom{L}} \text{)} \\
    &amp;= \operatorname{E}\mathopen{}\left[\frac{1}{\pi_a(\mathord{\smash[b]{\underset{\raise.3ex\hbox{$\scriptstyle\sim$}}{L}}\vphantom{L}})} \pi_a(\mathord{\smash[b]{\underset{\raise.3ex\hbox{$\scriptstyle\sim$}}{L}}\vphantom{L}}) \operatorname{E}\mathopen{}\left[Y(a) \mid \mathord{\smash[b]{\underset{\raise.3ex\hbox{$\scriptstyle\sim$}}{L}}\vphantom{L}}\right]\mathclose{}\right]\mathclose{}
    &amp;&amp; \text{(} \operatorname{E}\mathopen{}\left[\mathbb{1}\mathopen{}\left(A = a\right)\mathclose{} \mid \mathord{\smash[b]{\underset{\raise.3ex\hbox{$\scriptstyle\sim$}}{L}}\vphantom{L}}\right]\mathclose{} = \operatorname{P}\mathopen{}\left(A = a \mid \mathord{\smash[b]{\underset{\raise.3ex\hbox{$\scriptstyle\sim$}}{L}}\vphantom{L}}\right)\mathclose{} \text{)} \\
    &amp;= \operatorname{E}\mathopen{}\left[\operatorname{E}\mathopen{}\left[Y(a) \mid \mathord{\smash[b]{\underset{\raise.3ex\hbox{$\scriptstyle\sim$}}{L}}\vphantom{L}}\right]\mathclose{}\right]\mathclose{}
    &amp;&amp; \text{(cancel } \pi_a(\mathord{\smash[b]{\underset{\raise.3ex\hbox{$\scriptstyle\sim$}}{L}}\vphantom{L}}) \text{)} \\
    &amp;= \operatorname{E}\mathopen{}\left[Y(a)\right]\mathclose{}
    &amp;&amp; \text{(law of total expectation)}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exm-ipw"/>
          <w:p>
            <w:pPr>
              <w:pStyle w:val="BodyText"/>
            </w:pPr>
            <w:r>
              <w:rPr>
                <w:b/>
                <w:bCs/>
              </w:rPr>
              <w:t xml:space="preserve">Example 11 (The pseudo-population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propensity scores of</w:t>
            </w:r>
            <w:r>
              <w:t xml:space="preserve"> </w:t>
            </w:r>
            <w:hyperlink w:anchor="exm-propensity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weights 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3.33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</w:tbl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w:anchor="def-pseudo-population">
              <w:r>
                <w:rPr>
                  <w:rStyle w:val="Hyperlink"/>
                </w:rPr>
                <w:t xml:space="preserve">pseudo-population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treatment group has 1000 members,</w:t>
            </w:r>
            <w:r>
              <w:t xml:space="preserve"> </w:t>
            </w:r>
            <w:r>
              <w:t xml:space="preserve">600 non-severe and 400 severe:</w:t>
            </w:r>
            <w:r>
              <w:t xml:space="preserve"> </w:t>
            </w:r>
            <w:r>
              <w:t xml:space="preserve">the same severity mix as the whole population,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predicts treatment.</w:t>
            </w:r>
            <w:r>
              <w:t xml:space="preserve"> </w:t>
            </w:r>
            <w:r>
              <w:t xml:space="preserve">The weighted means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7200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These weighted means match</w:t>
            </w:r>
            <w:r>
              <w:t xml:space="preserve"> </w:t>
            </w:r>
            <w:hyperlink w:anchor="exm-standardiza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ipw-identification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they should,</w:t>
            </w:r>
            <w:r>
              <w:t xml:space="preserve"> </w:t>
            </w:r>
            <w:r>
              <w:t xml:space="preserve">and their difference recovers the ATE of 2.</w:t>
            </w:r>
          </w:p>
          <w:bookmarkEnd w:id="140"/>
        </w:tc>
      </w:tr>
    </w:tbl>
    <w:bookmarkEnd w:id="141"/>
    <w:bookmarkStart w:id="147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predicting Type A behavior from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6.8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5" w:name="fig-ps-wcg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(wcgs_ps,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ps,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(dibpat_A)))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"identity"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scale_fill_manual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"Type 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"Type A"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"Personality type"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"Estimated propensity score"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"Propensity score distributions by personality type (WCGS)"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usal-inference_files/figure-docx/unnamed-chunk-7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Distribution of estimated propensity scores</w:t>
                  </w:r>
                  <w:r>
                    <w:t xml:space="preserve"> </w:t>
                  </w:r>
                  <w:r>
                    <w:t xml:space="preserve">by personality type in the WCGS study.</w:t>
                  </w:r>
                  <w:r>
                    <w:t xml:space="preserve"> </w:t>
                  </w:r>
                  <w:r>
                    <w:t xml:space="preserve">Good overlap between the two groups</w:t>
                  </w:r>
                  <w:r>
                    <w:t xml:space="preserve"> </w:t>
                  </w:r>
                  <w:r>
                    <w:t xml:space="preserve">(the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overlap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common support</w:t>
                  </w:r>
                  <w:r>
                    <w:t xml:space="preserve"> </w:t>
                  </w:r>
                  <w:r>
                    <w:t xml:space="preserve">assumption)</w:t>
                  </w:r>
                  <w:r>
                    <w:t xml:space="preserve"> </w:t>
                  </w:r>
                  <w:r>
                    <w:t xml:space="preserve">supports</w:t>
                  </w:r>
                  <w:r>
                    <w:t xml:space="preserve"> </w:t>
                  </w:r>
                  <w:hyperlink w:anchor="def-positivity">
                    <w:r>
                      <w:rPr>
                        <w:rStyle w:val="Hyperlink"/>
                      </w:rPr>
                      <w:t xml:space="preserve">positivity</w:t>
                    </w:r>
                  </w:hyperlink>
                  <w:r>
                    <w:t xml:space="preserve">.</w:t>
                  </w:r>
                </w:p>
                <w:bookmarkEnd w:id="145"/>
              </w:tc>
            </w:tr>
          </w:tbl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6" w:name="tbl-ps-wcgs-ipw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Inverse probability weighted (IPW) logistic regression model for the effect of Type A personality on CHD in WCGS.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outcome_ipw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chd69_yn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dibpat_A,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wcgs_ps,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weights =</w:t>
                  </w:r>
                  <w:r>
                    <w:rPr>
                      <w:rStyle w:val="NormalTok"/>
                    </w:rPr>
                    <w:t xml:space="preserve"> ipw,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quasibinomial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outcome_ipw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exponentiate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bold_labels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OR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dibpat_A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1.93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1.48, 2.53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Abbreviations: CI = Confidence Interval, OR = Odds Ratio</w:t>
                        </w:r>
                      </w:p>
                    </w:tc>
                  </w:tr>
                </w:tbl>
                <w:bookmarkEnd w:id="146"/>
              </w:tc>
            </w:tr>
          </w:tbl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147"/>
    <w:bookmarkEnd w:id="148"/>
    <w:bookmarkStart w:id="149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</w:t>
        </w:r>
      </w:hyperlink>
      <w:r>
        <w:t xml:space="preserve"> </w:t>
      </w:r>
      <w:r>
        <w:t xml:space="preserve">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8"/>
        </w:numPr>
      </w:pPr>
      <w:hyperlink w:anchor="def-consistency">
        <w:r>
          <w:rPr>
            <w:rStyle w:val="Hyperlink"/>
            <w:b/>
            <w:bCs/>
          </w:rPr>
          <w:t xml:space="preserve">Consistency</w:t>
        </w:r>
      </w:hyperlink>
      <w:r>
        <w:t xml:space="preserve">: The</w:t>
      </w:r>
      <w:r>
        <w:t xml:space="preserve"> </w:t>
      </w:r>
      <w:hyperlink w:anchor="def-observed-outcome">
        <w:r>
          <w:rPr>
            <w:rStyle w:val="Hyperlink"/>
          </w:rPr>
          <w:t xml:space="preserve">observed outcome</w:t>
        </w:r>
      </w:hyperlink>
      <w:r>
        <w:t xml:space="preserve"> </w:t>
      </w:r>
      <w:r>
        <w:t xml:space="preserve">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8"/>
        </w:numPr>
      </w:pPr>
      <w:hyperlink w:anchor="def-exchangeability">
        <w:r>
          <w:rPr>
            <w:rStyle w:val="Hyperlink"/>
            <w:b/>
            <w:bCs/>
          </w:rPr>
          <w:t xml:space="preserve">Exchangeability</w:t>
        </w:r>
      </w:hyperlink>
      <w:r>
        <w:t xml:space="preserve">: Treatment assignment is</w:t>
      </w:r>
      <w:r>
        <w:t xml:space="preserve"> </w:t>
      </w:r>
      <w:hyperlink r:id="rId4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outcomes, given measured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hyperlink w:anchor="def-positivity">
        <w:r>
          <w:rPr>
            <w:rStyle w:val="Hyperlink"/>
            <w:b/>
            <w:bCs/>
          </w:rPr>
          <w:t xml:space="preserve">Positivity</w:t>
        </w:r>
      </w:hyperlink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hyperlink w:anchor="sec-causal-rct">
        <w:r>
          <w:rPr>
            <w:rStyle w:val="Hyperlink"/>
            <w:b/>
            <w:bCs/>
          </w:rPr>
          <w:t xml:space="preserve">Randomized experiments</w:t>
        </w:r>
      </w:hyperlink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violates exchangeability.</w:t>
      </w:r>
      <w:r>
        <w:t xml:space="preserve"> </w:t>
      </w:r>
      <w:hyperlink w:anchor="sec-pred-sel-dag">
        <w:r>
          <w:rPr>
            <w:rStyle w:val="Hyperlink"/>
          </w:rPr>
          <w:t xml:space="preserve">DAGs</w:t>
        </w:r>
      </w:hyperlink>
      <w:r>
        <w:t xml:space="preserve"> </w:t>
      </w:r>
      <w:r>
        <w:t xml:space="preserve">help identify which variables are confounders,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 and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</w:t>
      </w:r>
      <w:r>
        <w:t xml:space="preserve"> </w:t>
      </w:r>
      <w:hyperlink w:anchor="sec-causal-regression">
        <w:r>
          <w:rPr>
            <w:rStyle w:val="Hyperlink"/>
          </w:rPr>
          <w:t xml:space="preserve">regression adjustment</w:t>
        </w:r>
      </w:hyperlink>
      <w:r>
        <w:t xml:space="preserve"> </w:t>
      </w:r>
      <w:r>
        <w:t xml:space="preserve">(</w:t>
      </w:r>
      <w:hyperlink w:anchor="sec-causal-g-computation">
        <w:r>
          <w:rPr>
            <w:rStyle w:val="Hyperlink"/>
          </w:rPr>
          <w:t xml:space="preserve">G-computation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methods (matching, stratification,</w:t>
      </w:r>
      <w:r>
        <w:t xml:space="preserve"> </w:t>
      </w:r>
      <w:hyperlink w:anchor="def-ipw">
        <w:r>
          <w:rPr>
            <w:rStyle w:val="Hyperlink"/>
          </w:rPr>
          <w:t xml:space="preserve">IPW</w:t>
        </w:r>
      </w:hyperlink>
      <w:r>
        <w:t xml:space="preserve">) —</w:t>
      </w:r>
      <w:r>
        <w:t xml:space="preserve"> </w:t>
      </w:r>
      <w:r>
        <w:t xml:space="preserve">can recover causal estimates under these three core identification assumptions.</w:t>
      </w:r>
    </w:p>
    <w:bookmarkEnd w:id="149"/>
    <w:bookmarkStart w:id="150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 and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apply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to select sufficient adjustment sets.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the</w:t>
      </w:r>
      <w:r>
        <w:rPr>
          <w:b/>
          <w:bCs/>
        </w:rPr>
        <w:t xml:space="preserve"> </w:t>
      </w:r>
      <w:hyperlink w:anchor="sec-causal-g-computation">
        <w:r>
          <w:rPr>
            <w:rStyle w:val="Hyperlink"/>
            <w:b/>
            <w:bCs/>
          </w:rPr>
          <w:t xml:space="preserve">G-computation estimator</w:t>
        </w:r>
      </w:hyperlink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to remove confounding.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150"/>
    <w:bookmarkStart w:id="168" w:name="references"/>
    <w:p>
      <w:pPr>
        <w:pStyle w:val="Heading1"/>
      </w:pPr>
      <w:r>
        <w:t xml:space="preserve">References</w:t>
      </w:r>
    </w:p>
    <w:bookmarkStart w:id="167" w:name="refs"/>
    <w:bookmarkStart w:id="15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</w:p>
    <w:bookmarkEnd w:id="152"/>
    <w:bookmarkStart w:id="154" w:name="ref-hernan2020caus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153">
        <w:r>
          <w:rPr>
            <w:rStyle w:val="Hyperlink"/>
          </w:rPr>
          <w:t xml:space="preserve">https://www.hsph.harvard.edu/miguel-hernan/causal-inference-book/</w:t>
        </w:r>
      </w:hyperlink>
    </w:p>
    <w:bookmarkEnd w:id="154"/>
    <w:bookmarkStart w:id="156" w:name="ref-holland1986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W. Holland,</w:t>
      </w:r>
      <w:r>
        <w:t xml:space="preserve"> </w:t>
      </w:r>
      <w:r>
        <w:t xml:space="preserve">“Statistics and causal inference,”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81, no. 396, pp. 945–960, 1986, doi:</w:t>
      </w:r>
      <w:r>
        <w:t xml:space="preserve"> </w:t>
      </w:r>
      <w:hyperlink r:id="rId155">
        <w:r>
          <w:rPr>
            <w:rStyle w:val="Hyperlink"/>
          </w:rPr>
          <w:t xml:space="preserve">10.2307/2289064</w:t>
        </w:r>
      </w:hyperlink>
      <w:r>
        <w:t xml:space="preserve">.</w:t>
      </w:r>
    </w:p>
    <w:bookmarkEnd w:id="156"/>
    <w:bookmarkStart w:id="158" w:name="ref-rubin1974estimating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15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158"/>
    <w:bookmarkStart w:id="159" w:name="ref-HulleyStephen1998RTo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159"/>
    <w:bookmarkStart w:id="160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60"/>
    <w:bookmarkStart w:id="162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61">
        <w:r>
          <w:rPr>
            <w:rStyle w:val="Hyperlink"/>
          </w:rPr>
          <w:t xml:space="preserve">https://github.com/rmcelreath/stat_rethinking_2026</w:t>
        </w:r>
      </w:hyperlink>
    </w:p>
    <w:bookmarkEnd w:id="162"/>
    <w:bookmarkStart w:id="164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6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64"/>
    <w:bookmarkStart w:id="166" w:name="ref-rosenbaum1983centr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R. Rosenbaum and D. B. Rubin,</w:t>
      </w:r>
      <w:r>
        <w:t xml:space="preserve"> </w:t>
      </w:r>
      <w:r>
        <w:t xml:space="preserve">“The central role of the propensity score in observational studies for causal effects,”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70, no. 1, pp. 41–55, 1983, doi:</w:t>
      </w:r>
      <w:r>
        <w:t xml:space="preserve"> </w:t>
      </w:r>
      <w:hyperlink r:id="rId165">
        <w:r>
          <w:rPr>
            <w:rStyle w:val="Hyperlink"/>
          </w:rPr>
          <w:t xml:space="preserve">10.1093/biomet/70.1.41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42" Target="media/rId142.png" /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2026-10-21T21:26:22Z</dcterms:created>
  <dcterms:modified xsi:type="dcterms:W3CDTF">2026-10-21T21:26:22Z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Estimating causal effects from regression models</vt:lpwstr>
  </property>
  <property fmtid="{D5CDD505-2E9C-101B-9397-08002B2CF9AE}" pid="18" name="toc-title">
    <vt:lpwstr>Table of contents</vt:lpwstr>
  </property>
</Properties>
</file>