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</w:t>
      </w:r>
      <w:r>
        <w:t xml:space="preserve"> </w:t>
      </w:r>
      <w:hyperlink r:id="rId9">
        <w:r>
          <w:rPr>
            <w:rStyle w:val="Hyperlink"/>
          </w:rPr>
          <w:t xml:space="preserve">results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</w:t>
      </w:r>
      <w:r>
        <w:t xml:space="preserve"> </w:t>
      </w:r>
      <w:hyperlink r:id="rId10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271 labeled definitions and results in the notes,</w:t>
      </w:r>
      <w:r>
        <w:t xml:space="preserve"> </w:t>
      </w:r>
      <w:r>
        <w:t xml:space="preserve">connected by 129 direct dependency links.</w:t>
      </w:r>
    </w:p>
    <w:bookmarkEnd w:id="11"/>
    <w:bookmarkStart w:id="13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2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3"/>
    <w:bookmarkStart w:id="15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" w:name="tbl-descenda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All results with at least one descendant,</w:t>
                  </w:r>
                  <w:r>
                    <w:t xml:space="preserve"> </w:t>
                  </w:r>
                  <w:r>
                    <w:t xml:space="preserve">sorted by number of total descendants (most-foundational first).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nodes[cg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nodes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 </w:t>
                  </w:r>
                  <w:r>
                    <w:rPr>
                      <w:rStyle w:val="SpecialCharTok"/>
                    </w:rPr>
                    <w:t xml:space="preserve">&gt;=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ranked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ranked[</w:t>
                  </w:r>
                  <w:r>
                    <w:rPr>
                      <w:rStyle w:val="FunctionTok"/>
                    </w:rPr>
                    <w:t xml:space="preserve">order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id), ]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descendant_table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data.frame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Result               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title,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                =</w:t>
                  </w:r>
                  <w:r>
                    <w:rPr>
                      <w:rStyle w:val="NormalTok"/>
                    </w:rPr>
                    <w:t xml:space="preserve"> type_labels[ranked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type],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Direct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n_direct,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Total descendants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 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ranked</w:t>
                  </w:r>
                  <w:r>
                    <w:rPr>
                      <w:rStyle w:val="SpecialCharTok"/>
                    </w:rPr>
                    <w:t xml:space="preserve">$</w:t>
                  </w:r>
                  <w:r>
                    <w:rPr>
                      <w:rStyle w:val="NormalTok"/>
                    </w:rPr>
                    <w:t xml:space="preserve">n_desc,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check.names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row.names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stringsAsFactors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(descendant_table, </w:t>
                  </w:r>
                  <w:r>
                    <w:rPr>
                      <w:rStyle w:val="AttributeTok"/>
                    </w:rPr>
                    <w:t xml:space="preserve">format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"pipe"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align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"llrr"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464"/>
                    <w:gridCol w:w="792"/>
                    <w:gridCol w:w="1368"/>
                    <w:gridCol w:w="1296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Result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Direct descendants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Total descendants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10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Potential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7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predicted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6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Risk-set score 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Causal marginal risk under identification assumptions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by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Hazard function, hazard rate, hazard rate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odds in terms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decomposition of the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expit, logistic, inverse-logit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Proportional-hazards first-order interval failure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proportional hazards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Point-mass optimality of the profile baseline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probability w.r.t.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Marginal risk as a conditional expectation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via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Cox-Snell generalized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Leverage for a GLM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Observed marginal risk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Cox PH partial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Derivative of log-odds with respect to coefficients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Simplified expression for inverse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from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One minus inverse-odds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likelihood in terms of point masses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Single-subject failure probability in a 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Consistency of g-computation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Inverse-odds function inverts the odds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Corollary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Akaike Information Criterion (AIC)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Collapsibility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conditional hazard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Deviation of an observation from its subpopulation mean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Estimated Risk Score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Hat matrix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Per-interval likelihood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Martingale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Predicted value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Risk Set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Relative risk ratios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Standardized Pearson residual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Survival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Censored-data likelihood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in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Difference of log-hazards between two covariate patterns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General formula for odds ratios in logistic regression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Profile maximum likelihood estimate of each point mass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 whether-a-failure-occurs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Exact discretization of the survival factor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Lemma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Expected mean squares in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Expressions for expit function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Expanded expression for logit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Log-odds as a function of probability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Odds ratios are reversible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Probability as a function of 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Moments of the one-way random-effects model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Mean and variance of residuals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Theorem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</w:tr>
                </w:tbl>
                <w:bookmarkEnd w:id="14"/>
                <w:p/>
              </w:tc>
            </w:tr>
          </w:tbl>
        </w:tc>
      </w:tr>
    </w:tbl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mds/proof-writing.html#def-proof" TargetMode="External" /><Relationship Type="http://schemas.openxmlformats.org/officeDocument/2006/relationships/hyperlink" Id="rId9" Target="https://morrison-lab.github.io/mds/proof-writing.html#def-theorem" TargetMode="External" /><Relationship Type="http://schemas.openxmlformats.org/officeDocument/2006/relationships/hyperlink" Id="rId12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2026-10-21T21:32:07Z</dcterms:created>
  <dcterms:modified xsi:type="dcterms:W3CDTF">2026-10-21T21:32:07Z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