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&amp;\stackrel{\text{def}}{=}\operatorname{exp}\mathopen{}\left\{\eta(\mathord{\smash[b]{\underset{\raise.3ex\hbox{$\scriptstyle\sim$}}{x}}\vphantom{x}})\right\}\mathclose{}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\operatorname{log}\mathopen{}\left\{\operatorname{E}\mathopen{}\left[Y \mid \mathord{\smash[b]{\underset{\raise.3ex\hbox{$\scriptstyle\sim$}}{X}}\vphantom{X}}= \mathord{\smash[b]{\underset{\raise.3ex\hbox{$\scriptstyle\sim$}}{x}}\vphantom{x}}, T = t\right]\mathclose{}\right\}\mathclose{}
    &amp;= \operatorname{log}\mathopen{}\left\{\mu(\mathord{\smash[b]{\underset{\raise.3ex\hbox{$\scriptstyle\sim$}}{x}}\vphantom{x}}, t)\right\}\mathclose{} \\
    &amp;\quad \text{(definition of the conditional mean)} \\
    &amp;= \operatorname{log}\mathopen{}\left\{\lambda(\mathord{\smash[b]{\underset{\raise.3ex\hbox{$\scriptstyle\sim$}}{x}}\vphantom{x}}) \cdot t\right\}\mathclose{} \\
    &amp;\quad \text{(substituting the rate relationship)} \\
    &amp;= \operatorname{log}\mathopen{}\left\{\lambda(\mathord{\smash[b]{\underset{\raise.3ex\hbox{$\scriptstyle\sim$}}{x}}\vphantom{x}})\right\}\mathclose{} + \operatorname{log}\mathopen{}\left\{t\right\}\mathclose{} \\
    &amp;\quad \text{(logarithmic product rule)} \\
    &amp;= \operatorname{log}\mathopen{}\left\{\operatorname{exp}\mathopen{}\left\{\eta(\mathord{\smash[b]{\underset{\raise.3ex\hbox{$\scriptstyle\sim$}}{x}}\vphantom{x}})\right\}\mathclose{}\right\}\mathclose{} + \operatorname{log}\mathopen{}\left\{t\right\}\mathclose{} \\
    &amp;\quad \text{(substituting the rate function)} \\
    &amp;= \eta(\mathord{\smash[b]{\underset{\raise.3ex\hbox{$\scriptstyle\sim$}}{x}}\vphantom{x}}) + \operatorname{log}\mathopen{}\left\{t\right\}\mathclose{} \\
    &amp;\quad \text{(by inverse relationship of log and exp)} \\
    &amp;= (\beta_0 + \beta_1 x_1 + \dots + \beta_p x_p) + \operatorname{log}\mathopen{}\left\{t\right\}\mathclose{}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\operatorname{log}\mathopen{}\left\{\lambda(\mathord{\smash[b]{\underset{\raise.3ex\hbox{$\scriptstyle\sim$}}{x}}\vphantom{x}})\right\}\mathclose{}$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\operatorname{exp}\mathopen{}\left\{\beta_j (a - b)\right\}\mathclose{}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&amp;&amp; \text{(Poisson regression rate function)} \\
    &amp;= \operatorname{exp}\mathopen{}\left\{\eta(\mathord{\smash[b]{\underset{\raise.3ex\hbox{$\scriptstyle\sim$}}{x}}\vphantom{x}}) - \eta(\mathord{{\mathord{\smash[b]{\underset{\raise.3ex\hbox{$\scriptstyle\sim$}}{x}}\vphantom{x}}^*}})\right\}\mathclose{}
    &amp;&amp; \text{(quotient rule for exponentials)} \\
    &amp;= \operatorname{exp}\mathopen{}\left\{\beta_j (a - b)\right\}\mathclose{}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tbl-needles-data-di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Data dictionary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variable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(needles),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description =</w:t>
                  </w:r>
                  <w:r>
                    <w:rPr>
                      <w:rStyle w:val="NormalTok"/>
                    </w:rPr>
                    <w:t xml:space="preserve"> labelled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get_variable_labels</w:t>
                  </w:r>
                  <w:r>
                    <w:rPr>
                      <w:rStyle w:val="NormalTok"/>
                    </w:rPr>
                    <w:t xml:space="preserve">(needles)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ifelse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is.null</w:t>
                  </w:r>
                  <w:r>
                    <w:rPr>
                      <w:rStyle w:val="NormalTok"/>
                    </w:rPr>
                    <w:t xml:space="preserve">(x),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 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319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430"/>
                    <w:gridCol w:w="363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description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Participant identifier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Biological sex (reference =</w:t>
                        </w:r>
                        <w:r>
                          <w:t xml:space="preserve"> </w:t>
                        </w:r>
                        <w:r>
                          <w:t xml:space="preserve">Male)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Self-reported ethnicity</w:t>
                        </w:r>
                        <w:r>
                          <w:t xml:space="preserve"> </w:t>
                        </w:r>
                        <w:r>
                          <w:t xml:space="preserve">(reference = White; n&lt;5 lumped</w:t>
                        </w:r>
                        <w:r>
                          <w:t xml:space="preserve"> </w:t>
                        </w:r>
                        <w:r>
                          <w:t xml:space="preserve">to Other)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 at first interview (years)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dprsn_dx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Depression diagnosis indicator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History of sexual abuse (1 =</w:t>
                        </w:r>
                        <w:r>
                          <w:t xml:space="preserve"> </w:t>
                        </w:r>
                        <w:r>
                          <w:t xml:space="preserve">yes, 0 = 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shared_syr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shared syringes (in</w:t>
                        </w:r>
                        <w:r>
                          <w:t xml:space="preserve"> </w:t>
                        </w:r>
                        <w:r>
                          <w:t xml:space="preserve">30 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 serostatus (reference =</w:t>
                        </w:r>
                        <w:r>
                          <w:t xml:space="preserve"> </w:t>
                        </w:r>
                        <w:r>
                          <w:t xml:space="preserve">HIV-)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Hopelessness score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nivdu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injections (in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shsyryn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syringe? (1 = yes, 0 =</w:t>
                        </w:r>
                        <w:r>
                          <w:t xml:space="preserve"> </w:t>
                        </w:r>
                        <w:r>
                          <w:t xml:space="preserve">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sqrtnivd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log(No. of shared needles)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Multiple non-injection drugs</w:t>
                        </w:r>
                        <w:r>
                          <w:t xml:space="preserve"> </w:t>
                        </w:r>
                        <w:r>
                          <w:t xml:space="preserve">used?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sqrtninj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days); duplicate of sqrtnivd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Homeless? (reference = not</w:t>
                        </w:r>
                        <w:r>
                          <w:t xml:space="preserve"> </w:t>
                        </w:r>
                        <w:r>
                          <w:t xml:space="preserve">homeless)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needles (30 days);</w:t>
                        </w:r>
                        <w:r>
                          <w:t xml:space="preserve"> </w:t>
                        </w:r>
                        <w:r>
                          <w:t xml:space="preserve">sparse duplicate of shared_syr</w:t>
                        </w:r>
                      </w:p>
                    </w:tc>
                  </w:tr>
                </w:tbl>
                <w:bookmarkEnd w:id="49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needles-demograph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Demographics and behavioural variables for the needle-sharing dataset</w:t>
                  </w:r>
                  <w:r>
                    <w:t xml:space="preserve"> </w:t>
                  </w:r>
                  <w:r>
                    <w:t xml:space="preserve">(all participants).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 = 128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Biological sex (reference = Male)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97 (76%)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F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(23%)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Trans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 (0.8%)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Self-reported ethnicity (reference = White; n&lt;5 lumped to Other)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White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76 (59%)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(28%)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Hispanic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 (7.8%)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Other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 (4.7%)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at first interview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41 (35, 48)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Depression diagnosis indicator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88 (70%)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38 (30%)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History of sexual abuse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 (14%)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shared syringes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 (0.0, 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HIV serostatus (reference = HIV-)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HIV-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103 (92%)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HIV+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 (8.0%)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Hopelessness score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5.0 (2.0, 10.0)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injections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90 (40, 120)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syringe?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32 (25%)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log(No. of shared needles)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1.61 (0.69, 2.30)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Multiple non-injection drugs used?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one drug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109 (85%)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multiple drugs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 (15%)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days); duplicate of sqrtnivd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Homeless? (reference = not homeless)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not 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63 (51%)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(49%)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needles (30 days); sparse duplicate of shared_syr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 (2, 10)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2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(%); Median (Q1, Q3)</w:t>
                        </w:r>
                      </w:p>
                    </w:tc>
                  </w:tr>
                </w:tbl>
                <w:bookmarkEnd w:id="50"/>
              </w:tc>
            </w:tr>
          </w:tbl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needle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(ggdag)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This design is a cross-sectional study: every covariate is measured at 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single interview, so we cannot causally order time-varying covariates among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themselves. We draw their mutual associations -- from shared, unobserved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earlier circumstances -- as non-directional (bidirected) edges, instead of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giving each covariate its own separate latent "past state" node.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"ethn"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fixed at (or determined by) birth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"sexabuse"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"dprsn_dx"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"hplsns"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every unordered pair of time-varying covariates gets a bidirected edge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covariate_pairs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utils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combn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(covariate_pairs[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],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, covariate_pairs[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(demographics, covariates,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(a, b)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(a,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, b))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"dag {"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birth-fixed demographics cause the current states, injection frequency,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demographic_edges,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time-varying covariates are mutually associated, with no causal ordering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bidirected_edges,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each time-varying covariate can affect injection frequency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injecting is the only mediator: sharing a syringe requires injecting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"nivdu -&gt; shared_syr"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study inclusion is conditioned on; several covariates affect being sampled,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so conditioning on `selected` induces associations (selection bias)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"-&gt; selected"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layout: time flows left -&gt; right (birth-fixed demographics -&gt; current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covariates -&gt; injection frequency -&gt; shared syringes)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y_cov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coordinates</w:t>
                  </w:r>
                  <w:r>
                    <w:rPr>
                      <w:rStyle w:val="NormalTok"/>
                    </w:rPr>
                    <w:t xml:space="preserve">(needles_dag)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(y_cov,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5.5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needles_dag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tidy_dagitty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role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"shared_syr"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"nivdu"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"selected"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demographics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split edges so associations and causal arrows can be styled separately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association_edges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yend)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non-directional associations among time-varying covariates: dashed grey arcs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geom_dag_edges_arc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association_edges, </w:t>
                  </w:r>
                  <w:r>
                    <w:rPr>
                      <w:rStyle w:val="AttributeTok"/>
                    </w:rPr>
                    <w:t xml:space="preserve">curvature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"grey65"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causal (directed) edges: solid arrows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geom_dag_edges_link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directed_edges,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"grey20"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role,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role),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scale_colour_manual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"#d73027"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"#4575b4"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"#1a9850"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"grey30"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"grey55"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guides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theme_dag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078941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4-1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07894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Hypothesized causal structure for the needle-sharing example,</w:t>
                  </w:r>
                  <w:r>
                    <w:t xml:space="preserve"> </w:t>
                  </w:r>
                  <w:r>
                    <w:t xml:space="preserve">drawn for 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cross-sectional</w:t>
                  </w:r>
                  <w:r>
                    <w:t xml:space="preserve"> </w:t>
                  </w:r>
                  <w:r>
                    <w:t xml:space="preserve">study.</w:t>
                  </w:r>
                  <w:r>
                    <w:t xml:space="preserve"> </w:t>
                  </w:r>
                  <w:r>
                    <w:t xml:space="preserve">The exposure of interest is homelessness (</w:t>
                  </w:r>
                  <w:r>
                    <w:rPr>
                      <w:rStyle w:val="VerbatimChar"/>
                    </w:rPr>
                    <w:t xml:space="preserve">homeless</w:t>
                  </w:r>
                  <w:r>
                    <w:t xml:space="preserve">, red)</w:t>
                  </w:r>
                  <w:r>
                    <w:t xml:space="preserve"> </w:t>
                  </w:r>
                  <w:r>
                    <w:t xml:space="preserve">and the outcome is the count of shared syringes (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, blue).</w:t>
                  </w:r>
                  <w:r>
                    <w:t xml:space="preserve"> </w:t>
                  </w:r>
                  <w:r>
                    <w:t xml:space="preserve">Injection frequency (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, green) is the one genuine mediator:</w:t>
                  </w:r>
                  <w:r>
                    <w:t xml:space="preserve"> </w:t>
                  </w:r>
                  <w:r>
                    <w:t xml:space="preserve">sharing a syringe requires injecting.</w:t>
                  </w:r>
                  <w:r>
                    <w:t xml:space="preserve"> </w:t>
                  </w:r>
                  <w:r>
                    <w:t xml:space="preserve">Demographic variables (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sex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ethn</w:t>
                  </w:r>
                  <w:r>
                    <w:t xml:space="preserve">, darker grey) are fixed at</w:t>
                  </w:r>
                  <w:r>
                    <w:t xml:space="preserve"> </w:t>
                  </w:r>
                  <w:r>
                    <w:t xml:space="preserve">(or determined by) birth, so they sit upstream of every other variable,</w:t>
                  </w:r>
                  <w:r>
                    <w:t xml:space="preserve"> </w:t>
                  </w:r>
                  <w:r>
                    <w:t xml:space="preserve">with arrows into the time-varying covariates, injection frequency, and the outcome.</w:t>
                  </w:r>
                  <w:r>
                    <w:t xml:space="preserve"> </w:t>
                  </w:r>
                  <w:r>
                    <w:t xml:space="preserve">Because every other covariate is measured at the same single interview,</w:t>
                  </w:r>
                  <w:r>
                    <w:t xml:space="preserve"> </w:t>
                  </w:r>
                  <w:r>
                    <w:t xml:space="preserve">we cannot order the time-varying covariates (lighter grey) causally among themselves;</w:t>
                  </w:r>
                  <w:r>
                    <w:t xml:space="preserve"> </w:t>
                  </w:r>
                  <w:r>
                    <w:t xml:space="preserve">their mutual associations — from shared, unobserved earlier circumstances —</w:t>
                  </w:r>
                  <w:r>
                    <w:t xml:space="preserve"> </w:t>
                  </w:r>
                  <w:r>
                    <w:t xml:space="preserve">are drawn as dashed, non-directional edges.</w:t>
                  </w:r>
                  <w:r>
                    <w:t xml:space="preserve"> </w:t>
                  </w:r>
                  <w:r>
                    <w:t xml:space="preserve">Each time-varying covariate may still affect injection frequency and the 30-day</w:t>
                  </w:r>
                  <w:r>
                    <w:t xml:space="preserve"> </w:t>
                  </w:r>
                  <w:r>
                    <w:t xml:space="preserve">outcome, shown as solid arrows into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study-inclusion indicator (</w:t>
                  </w:r>
                  <w:r>
                    <w:rPr>
                      <w:rStyle w:val="VerbatimChar"/>
                    </w:rPr>
                    <w:t xml:space="preserve">selected</w:t>
                  </w:r>
                  <w:r>
                    <w:t xml:space="preserve">, square) is conditioned on by design;</w:t>
                  </w:r>
                  <w:r>
                    <w:t xml:space="preserve"> </w:t>
                  </w:r>
                  <w:r>
                    <w:t xml:space="preserve">because several covariates influence who is sampled,</w:t>
                  </w:r>
                  <w:r>
                    <w:t xml:space="preserve"> </w:t>
                  </w:r>
                  <w:r>
                    <w:t xml:space="preserve">conditioning on it can induce associations among them (selection bias).</w:t>
                  </w:r>
                </w:p>
                <w:bookmarkEnd w:id="54"/>
              </w:tc>
            </w:tr>
          </w:tbl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tbl-needle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128 × 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id sex   ethn       age dprsn_dx sexabuse shared_syr hivstat hplsns nivdu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&lt;fct&gt; &lt;fct&gt;    &lt;dbl&gt;    &lt;dbl&gt; &lt;fct&gt;         &lt;dbl&gt; &lt;fct&gt;    &lt;dbl&gt;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2104 M     White       47        5 no                1 HIV-         6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2009 M     White       39        1 no                1 HIV+         2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2032 M     White       52        1 no                1 HIV-        18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2063 M     AA          47        1 yes               1 HIV-         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2059 M     Hispanic    32        1 no                2 HIV-        12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2077 M     Hispanic    54        1 no                2 HIV-        10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2042 F     White       32        5 no                2 HIV-         8    15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2017 M     White       26        5 no                2 HIV-        11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2119 M     White       54        1 no                3 HIV-         2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2085 F     White       19        5 no                3 HIV-         7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118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shsyryn &lt;dbl&gt;, sqrtnivd &lt;dbl&gt;, logshsyr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polydrug &lt;fct&gt;, sqrtninj &lt;dbl&gt;, homeless &lt;fct&gt;, shsyr &lt;dbl&gt;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needle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Needle-sharing counts by age</w:t>
                  </w:r>
                </w:p>
                <w:bookmarkEnd w:id="61"/>
              </w:tc>
            </w:tr>
          </w:tbl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needles-ra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nivdu,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shared_syr,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hivstat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both axes are counts, so pseudo-log both: a shared transform keeps the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y = x reference line straight (data diagonal -&gt; panel diagonal)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900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facet_grid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(polydrug), </w:t>
                  </w:r>
                  <w:r>
                    <w:rPr>
                      <w:rStyle w:val="AttributeTok"/>
                    </w:rPr>
                    <w:t xml:space="preserve">rows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(homeless))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injections (in 30 days)"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shared syringes (in 30 days)"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5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Number of shared syringes versus number of injections</w:t>
                  </w:r>
                  <w:r>
                    <w:t xml:space="preserve"> </w:t>
                  </w:r>
                  <w:r>
                    <w:t xml:space="preserve">(raw counts, 30-day window).</w:t>
                  </w:r>
                  <w:r>
                    <w:t xml:space="preserve"> </w:t>
                  </w:r>
                  <w:r>
                    <w:t xml:space="preserve">The dashed line marks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(every injection involves a shared syringe).</w:t>
                  </w:r>
                </w:p>
                <w:bookmarkEnd w:id="6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" w:name="tbl-count-needl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Counts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by sex, housing status, and multiple drug use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(sex, homeless, polydrug)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sex             homeless                 polydrug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    :97   not homeless:63   one drug used      :109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F    :30   homeless    :61   multiple drugs used: 19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Trans: 1   NAs         : 4</w:t>
                  </w:r>
                </w:p>
                <w:bookmarkEnd w:id="6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3" w:name="tbl-needles-poi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Poisson count model for needle-sharing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30"/>
                    <w:gridCol w:w="625"/>
                    <w:gridCol w:w="1042"/>
                    <w:gridCol w:w="1458"/>
                    <w:gridCol w:w="729"/>
                    <w:gridCol w:w="83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(1.78, 7.46)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(4.38, 8.45)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8.79e-03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(1.81, 3.23)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(1.80, 3.74)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(0.91, 3.20)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(0.44, 2.08)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(0.10, 0.33)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(0.04, 0.25)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(0.12, 0.40)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(0.94, 1.00)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0.027</w:t>
                        </w:r>
                      </w:p>
                    </w:tc>
                  </w:tr>
                </w:tbl>
                <w:bookmarkEnd w:id="73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fig-needles-poi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pois-1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Fitted Poisson model: expected sharing by age and housing status</w:t>
                  </w:r>
                </w:p>
                <w:bookmarkEnd w:id="77"/>
              </w:tc>
            </w:tr>
          </w:tbl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\sum_{i=1}^n\operatorname{log}\mathopen{}\left\{\frac{\mu_i^{y_i} \operatorname{exp}\mathopen{}\left\{-\mu_i\right\}\mathclose{}}{y_i!}\right\}\mathclose{}
    &amp;&amp; \text{(independence; Poisson PMF)} \\
    &amp;= \sum_{i=1}^n\mathopen{}\left(y_i \operatorname{log}\mathopen{}\left\{\mu_i\right\}\mathclose{} - \mu_i - \operatorname{log}\mathopen{}\left\{y_i!\right\}\mathclose{}\right)\mathclose{}
    &amp;&amp; \text{(log of a product and quotient)} \\
    &amp;= \sum_{i=1}^n\mathopen{}\left(y_i \mathopen{}\left(\operatorname{log}\mathopen{}\left\{t_i\right\}\mathclose{} + \sum_{k=0}^p x_{ik} \beta_k\right)\mathclose{} - \mu_i - \operatorname{log}\mathopen{}\left\{y_i!\right\}\mathclose{}\right)\mathclose{}
    &amp;&amp; \text{(substitute } \operatorname{log}\mathopen{}\left\{\mu_i\right\}\mathclose{}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\text{(split the sum)}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I\mathopen{}\left(\hat{\mathord{\smash[b]{\underset{\raise.3ex\hbox{$\scriptstyle\sim$}}{\beta}}\vphantom{\beta}}}\right)\mathclose{}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\underbrace{{\mathopen{}\left(I\mathopen{}\left(\hat{\mathord{\smash[b]{\underset{\raise.3ex\hbox{$\scriptstyle\sim$}}{\beta}}\vphantom{\beta}}}\right)\mathclose{}\right)\mathclose{}}^{-1}}_{2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&amp;\stackrel{\text{def}}{=}\mathop{\hat{\operatorname{E}}}\nolimits\mathopen{}\left[Y \mid \mathord{\smash[b]{\underset{\raise.3ex\hbox{$\scriptstyle\sim$}}{X}}\vphantom{X}}= \mathord{\smash[b]{\underset{\raise.3ex\hbox{$\scriptstyle\sim$}}{x}}\vphantom{x}}, T = t\right]\mathclose{}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\operatorname{exp}\mathopen{}\left\{\hat{\eta}(\mathord{\smash[b]{\underset{\raise.3ex\hbox{$\scriptstyle\sim$}}{x}}\vphantom{x}})\right\}\mathclose{} \cdot t \\
    &amp;\quad \text{(substituting the inverse link function)} \\
    &amp;= \operatorname{exp}\mathopen{}\left\{\hat{\beta}_0 + \hat{\beta}_1 x_1 + \dots + \hat{\beta}_p x_p\right\}\mathclose{}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\operatorname{log}\mathopen{}\left\{y_i\right\}\mathclose{} - y_i - \operatorname{log}\mathopen{}\left\{y_i!\right\}\mathclose{}\right]\mathclose{} \\
    &amp;\phantom{={}} - \mathopen{}\left[y_i \operatorname{log}\mathopen{}\left\{\hat{y}_i\right\}\mathclose{} - \hat{y}_i - \operatorname{log}\mathopen{}\left\{y_i!\right\}\mathclose{}\right]\mathclose{}
    &amp;&amp; \text{(substitute } \mu = y_i \text{ and } \mu = \hat{y}_i \text{)} \\
    &amp;= y_i \operatorname{log}\mathopen{}\left\{y_i\right\}\mathclose{} - y_i - y_i \operatorname{log}\mathopen{}\left\{\hat{y}_i\right\}\mathclose{} + \hat{y}_i
    &amp;&amp; \text{(cancel } \operatorname{log}\mathopen{}\left\{y_i!\right\}\mathclose{} \text{)} \\
    &amp;= y_i \mathopen{}\left(\operatorname{log}\mathopen{}\left\{y_i\right\}\mathclose{} - \operatorname{log}\mathopen{}\left\{\hat{y}_i\right\}\mathclose{}\right)\mathclose{} - (y_i - \hat{y}_i)
    &amp;&amp; \text{(group terms)} \\
    &amp;= y_i \operatorname{log}\mathopen{}\left\{\frac{y_i}{\hat{y}_i}\right\}\mathclose{}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\operatorname{log}\mathopen{}\left\{\hat{y}_i\right\}\mathclose{} - \hat{y}_i - \operatorname{log}\mathopen{}\left\{0!\right\}\mathclose{}\right)\mathclose{}
    &amp;&amp; \text{(substitute } y_i = 0 \text{)} \\
    &amp;= \hat{y}_i
    &amp;&amp; \text{(} \operatorname{log}\mathopen{}\left\{0!\right\}\mathclose{} = \operatorname{log}\mathopen{}\left\{1\right\}\mathclose{} = 0 \text{)} \\
    &amp;= 0 - (0 - \hat{y}_i)
    &amp;&amp; \text{(the bracket in the residual formula, with } y_i \operatorname{log}\mathopen{}\left\{y_i/\hat{y}_i\right\}\mathclose{}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tbl-pois-model-diagnost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Diagnostics for Poisson model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tbl-pois-model-diagnostics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bookmarkEnd w:id="132"/>
              </w:tc>
            </w:tr>
          </w:tbl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$\operatorname{P}(Z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&amp;\stackrel{\text{def}}{=}\operatorname{P}(Z=1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$$\operatorname{P}(Y=0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\operatorname{P}(Y=y \mid \mathord{\smash[b]{\underset{\raise.3ex\hbox{$\scriptstyle\sim$}}{X}}\vphantom{X}}=\mathord{\smash[b]{\underset{\raise.3ex\hbox{$\scriptstyle\sim$}}{x}}\vphantom{x}}, T=t)
    &amp;= \operatorname{P}(Y=y, Z=1 \mid \mathord{\smash[b]{\underset{\raise.3ex\hbox{$\scriptstyle\sim$}}{X}}\vphantom{X}}=\mathord{\smash[b]{\underset{\raise.3ex\hbox{$\scriptstyle\sim$}}{x}}\vphantom{x}}, T=t) \\
    &amp;\phantom{={}} + \operatorname{P}(Y=y,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\operatorname{P}(Y=y, Z=z \mid \mathord{\smash[b]{\underset{\raise.3ex\hbox{$\scriptstyle\sim$}}{X}}\vphantom{X}}=\mathord{\smash[b]{\underset{\raise.3ex\hbox{$\scriptstyle\sim$}}{x}}\vphantom{x}}, T=t)
    &amp;= \operatorname{P}(Y=y \mid Z=z, \mathord{\smash[b]{\underset{\raise.3ex\hbox{$\scriptstyle\sim$}}{X}}\vphantom{X}}=\mathord{\smash[b]{\underset{\raise.3ex\hbox{$\scriptstyle\sim$}}{x}}\vphantom{x}}, T=t) \operatorname{P}(Z=z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$\operatorname{P}(Y=0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$\operatorname{P}(Y=1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
    &amp;= \pi \, \operatorname{P}(Y=0 \mid Z=1, \mathord{\smash[b]{\underset{\raise.3ex\hbox{$\scriptstyle\sim$}}{X}}\vphantom{X}}=\mathord{\smash[b]{\underset{\raise.3ex\hbox{$\scriptstyle\sim$}}{x}}\vphantom{x}}, T=t) \\
    &amp;\phantom{={}} + (1-\pi) \, \operatorname{P}(Y=0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\operatorname{exp}\mathopen{}\left\{-\mu_0\right\}\mathclose{} \\
    &amp;\quad \text{(substituting the two conditional PMFs)} \\
    &amp;= \pi + (1-\pi)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\operatorname{P}(Y=1 \mid \mathord{\smash[b]{\underset{\raise.3ex\hbox{$\scriptstyle\sim$}}{X}}\vphantom{X}}=\mathord{\smash[b]{\underset{\raise.3ex\hbox{$\scriptstyle\sim$}}{x}}\vphantom{x}}, T=t)
    &amp;= \pi \, \operatorname{P}(Y=1 \mid Z=1, \mathord{\smash[b]{\underset{\raise.3ex\hbox{$\scriptstyle\sim$}}{X}}\vphantom{X}}=\mathord{\smash[b]{\underset{\raise.3ex\hbox{$\scriptstyle\sim$}}{x}}\vphantom{x}}, T=t) \\
    &amp;\phantom{={}} + (1-\pi) \, \operatorname{P}(Y=1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\operatorname{exp}\mathopen{}\left\{-\mu_0\right\}\mathclose{} \\
    &amp;\quad \text{(since } \operatorname{P}(Y=1 \mid Z=1, \mathord{\smash[b]{\underset{\raise.3ex\hbox{$\scriptstyle\sim$}}{X}}\vphantom{X}}=\mathord{\smash[b]{\underset{\raise.3ex\hbox{$\scriptstyle\sim$}}{x}}\vphantom{x}}, T=t)=0\text{)} \\
    &amp;= (1-\pi) \mu_0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\operatorname{P}(Y=y \mid \mathord{\smash[b]{\underset{\raise.3ex\hbox{$\scriptstyle\sim$}}{X}}\vphantom{X}}=\mathord{\smash[b]{\underset{\raise.3ex\hbox{$\scriptstyle\sim$}}{x}}\vphantom{x}}, T=t)
    &amp;= \pi \, \operatorname{P}(Y=y \mid Z=1, \mathord{\smash[b]{\underset{\raise.3ex\hbox{$\scriptstyle\sim$}}{X}}\vphantom{X}}=\mathord{\smash[b]{\underset{\raise.3ex\hbox{$\scriptstyle\sim$}}{x}}\vphantom{x}}, T=t) \\
    &amp;\phantom{={}} + (1-\pi) \, \operatorname{P}(Y=y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\operatorname{exp}\mathopen{}\left\{-\mu_0\right\}\mathclose{}}{y!} \\
    &amp;\quad \text{(since } \operatorname{P}(Y=y \mid Z=1, \mathord{\smash[b]{\underset{\raise.3ex\hbox{$\scriptstyle\sim$}}{X}}\vphantom{X}}=\mathord{\smash[b]{\underset{\raise.3ex\hbox{$\scriptstyle\sim$}}{x}}\vphantom{x}}, T=t)=0 \text{ for } y \geq 1\text{)} \\
    &amp;= (1-\pi) \frac{\mu_0^y \operatorname{exp}\mathopen{}\left\{-\mu_0\right\}\mathclose{}}{y!}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 &amp;= \pi + (1-\pi) \operatorname{exp}\mathopen{}\left\{-\mu_0\right\}\mathclose{}
    \\
    \operatorname{P}(Y=y \mid \mathord{\smash[b]{\underset{\raise.3ex\hbox{$\scriptstyle\sim$}}{X}}\vphantom{X}}=\mathord{\smash[b]{\underset{\raise.3ex\hbox{$\scriptstyle\sim$}}{x}}\vphantom{x}}, T=t) &amp;= (1-\pi) \frac{\mu_0^y \operatorname{exp}\mathopen{}\left\{-\mu_0\right\}\mathclose{}}{y!}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
    &amp;= \pi \, \operatorname{E}\mathopen{}\left[Y \mid Z=1, \mathord{\smash[b]{\underset{\raise.3ex\hbox{$\scriptstyle\sim$}}{X}}\vphantom{X}}=\mathord{\smash[b]{\underset{\raise.3ex\hbox{$\scriptstyle\sim$}}{x}}\vphantom{x}}, T=t\right]\mathclose{} \\
    &amp;\phantom{={}} + (1-\pi) \, \operatorname{E}\mathopen{}\left[Y \mid Z=0, \mathord{\smash[b]{\underset{\raise.3ex\hbox{$\scriptstyle\sim$}}{X}}\vphantom{X}}=\mathord{\smash[b]{\underset{\raise.3ex\hbox{$\scriptstyle\sim$}}{x}}\vphantom{x}}, T=t\right]\mathclose{}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$\operatorname{E}\mathopen{}\left[Y \mid Z=0, \mathord{\smash[b]{\underset{\raise.3ex\hbox{$\scriptstyle\sim$}}{X}}\vphantom{X}}=\mathord{\smash[b]{\underset{\raise.3ex\hbox{$\scriptstyle\sim$}}{x}}\vphantom{x}}, T=t\right]\mathclose{}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 \\
    &amp;\phantom{={}} +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
    &amp;= \pi \, \operatorname{Var}\mathopen{}\left(Y \mid Z=1\right)\mathclose{} + (1-\pi) \, \operatorname{Var}\mathopen{}\left(Y \mid Z=0\right)\mathclose{}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\operatorname{exp}\mathopen{}\left\{\eta(\mathord{\smash[b]{\underset{\raise.3ex\hbox{$\scriptstyle\sim$}}{x}}\vphantom{x}})\right\}\mathclose{}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\operatorname{E}\mathopen{}\left[Y \mid \mathord{\smash[b]{\underset{\raise.3ex\hbox{$\scriptstyle\sim$}}{X}}\vphantom{X}}=\mathord{\smash[b]{\underset{\raise.3ex\hbox{$\scriptstyle\sim$}}{x}}\vphantom{x}}, T=t\right]\mathclose{}$$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 &amp;= (1-\pi)\mu_0
    \\
    \operatorname{Var}\mathopen{}\left(Y \mid \mathord{\smash[b]{\underset{\raise.3ex\hbox{$\scriptstyle\sim$}}{X}}\vphantom{X}}=\mathord{\smash[b]{\underset{\raise.3ex\hbox{$\scriptstyle\sim$}}{x}}\vphantom{x}}, T=t\right)\mathclose{}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\operatorname{P}(Y = 0 \mid \mathord{\smash[b]{\underset{\raise.3ex\hbox{$\scriptstyle\sim$}}{X}}\vphantom{X}}= \mathord{\smash[b]{\underset{\raise.3ex\hbox{$\scriptstyle\sim$}}{x}}\vphantom{x}}, T = t)
    &amp;= \pi + (1 - \pi) \operatorname{exp}\mathopen{}\left\{-\mu_0\right\}\mathclose{}
    &amp;&amp; \text{(zero-inflated PMF at 0)} \\
    &amp;= 0.3 + 0.7 \operatorname{exp}\mathopen{}\left\{-2\right\}\mathclose{}
    &amp;&amp; \text{(substitute)} \\
    &amp;\approx 0.3 + 0.7 \cdot 0.135
    &amp;&amp; \text{(} \operatorname{exp}\mathopen{}\left\{-2\right\}\mathclose{}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
    &amp;= (1 - \pi) \mu_0
    &amp;&amp; \text{(zero-inflated mean)} \\
    &amp;= 0.7 \cdot 2
    &amp;&amp; \text{(substitute)} \\
    &amp;= 1.4
    &amp;&amp; \text{(multiply)} \\
    \operatorname{Var}\mathopen{}\left(Y \mid \mathord{\smash[b]{\underset{\raise.3ex\hbox{$\scriptstyle\sim$}}{X}}\vphantom{X}}= \mathord{\smash[b]{\underset{\raise.3ex\hbox{$\scriptstyle\sim$}}{x}}\vphantom{x}}, T = t\right)\mathclose{}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$m_{\operatorname{P}}(\mathord{\smash[b]{\underset{\raise.3ex\hbox{$\scriptstyle\sim$}}{x}}\vphantom{x}},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$v_{\operatorname{P}}(\mathord{\smash[b]{\underset{\raise.3ex\hbox{$\scriptstyle\sim$}}{x}}\vphantom{x}},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$v_{\operatorname{P}}(\mathord{\smash[b]{\underset{\raise.3ex\hbox{$\scriptstyle\sim$}}{x}}\vphantom{x}}, t) = m_{\operatorname{P}}(\mathord{\smash[b]{\underset{\raise.3ex\hbox{$\scriptstyle\sim$}}{x}}\vphantom{x}},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$m_{\operatorname{P}}(\mathord{\smash[b]{\underset{\raise.3ex\hbox{$\scriptstyle\sim$}}{x}}\vphantom{x}}, t) = \operatorname{E}\mathopen{}\left[Y \mid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\mathord{\smash[b]{\underset{\raise.3ex\hbox{$\scriptstyle\sim$}}{X}}\vphantom{X}}=\mathord{\smash[b]{\underset{\raise.3ex\hbox{$\scriptstyle\sim$}}{x}}\vphantom{x}}, T=t\right)\mathclose{} &gt; v_{\operatorname{P}}(\mathord{\smash[b]{\underset{\raise.3ex\hbox{$\scriptstyle\sim$}}{x}}\vphantom{x}},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the model must specify the mean correctly)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$v_{\hat{\operatorname{P}}}(\mathord{\smash[b]{\underset{\raise.3ex\hbox{$\scriptstyle\sim$}}{x}}\vphantom{x}},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  <w:p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 \mathord{\smash[b]{\underset{\raise.3ex\hbox{$\scriptstyle\sim$}}{x}}\vphantom{x}}, T = t\right)\mathclose{}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needles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Negative binomial model for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(glm1_nb)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glm.nb(formula = shared_syr ~ homeless + age + sex + ethn + polydrug +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hivstat + sexabuse + hplsns, data = needles, init.theta = 0.0903642555,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link = log)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Estimate Std. Error z value Pr(&gt;|z|)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              2.8948     1.9293    1.50   0.1335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homelesshomeless              2.5534     0.8024    3.18   0.0015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            -0.0729     0.0447   -1.63   0.1027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sexF                         -0.5545     0.8869   -0.63   0.5318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ethnAA                        0.9100     0.9416    0.97   0.3339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ethnHispanic                  2.6222     1.5835    1.66   0.0977 .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ethnOther                    -1.5963     2.1745   -0.73   0.4629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polydrugmultiple drugs used  -3.7062     1.3330   -2.78   0.0054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hivstatHIV+                  -3.4809     1.5036   -2.32   0.0206 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sexabuseyes                  -1.5612     1.2484   -1.25   0.2111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hplsns                       -0.0449     0.0685   -0.66   0.5119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Negative Binomial(0.0899)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61.511  on 108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52.284  on  98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(18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261.5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25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Theta:  0.0904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Std. Err.:  0.0239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Warning while fitting theta: alternation limit reached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x log-likelihood:  -237.5430</w:t>
                  </w:r>
                </w:p>
                <w:bookmarkEnd w:id="172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compare-poisson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Poisson vs. Negative Binomial regression estimates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970"/>
                    <w:gridCol w:w="1485"/>
                    <w:gridCol w:w="1287"/>
                    <w:gridCol w:w="1089"/>
                    <w:gridCol w:w="1089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2.895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0.8024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0.009183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-0.07291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0.04468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-0.5545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ethnAA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0.9525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ethnHispanic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ethnOther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0.03598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0.3933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polydrugmultiple drugs used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-3.706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1.333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hivstatHIV+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-2.179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-3.481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sexabuseyes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-1.474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0.01423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0.06845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zeroinf-pois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Zero-inflated Poisson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317"/>
                    <w:gridCol w:w="749"/>
                    <w:gridCol w:w="642"/>
                    <w:gridCol w:w="1605"/>
                    <w:gridCol w:w="749"/>
                    <w:gridCol w:w="85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(0.06, 2.94)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(2.70, 6.32)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(5.10, 19.63)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(5.35, 23.51)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(0.28, 1.36)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(0.46, 3.42)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(0.36, 2.68)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0.096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(2.22, 10.55)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(0.20, 1.44)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0.216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7" w:name="tbl-zeroinf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Zero-inflated negative binomial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069"/>
                    <w:gridCol w:w="594"/>
                    <w:gridCol w:w="693"/>
                    <w:gridCol w:w="2178"/>
                    <w:gridCol w:w="693"/>
                    <w:gridCol w:w="69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(2.76e-05, 12031.38)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(0.64, 11.08)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(0.85, 1.23)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(0.28, 235.47)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(0.72, 121.95)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(0.04, 18.04)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(0.03, 77.95)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(5.15e-03, 120.47)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(0.04, 4.72)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(0.01, 0.65)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(0.83, 1.29)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0.767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(2.09, 10.56)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(0.17, 1.40)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0.182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Dispersion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Dispersion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(0.54, 4.09)</w:t>
                        </w:r>
                      </w:p>
                    </w:tc>
                  </w:tr>
                </w:tbl>
                <w:bookmarkEnd w:id="177"/>
                <w:p/>
              </w:tc>
            </w:tr>
          </w:tbl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\operatorname{log}\mathopen{}\left\{\mu_i\right\}\mathclose{} - \mu_i - \operatorname{log}\mathopen{}\left\{y_i!\right\}\mathclose{}\right)\mathclose{}
    \\
    &amp;\propto \sum_{i=1}^n \mathopen{}\left(y_i \operatorname{log}\mathopen{}\left\{\mu_i\right\}\mathclose{}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2026-10-21T21:25:50Z</dcterms:created>
  <dcterms:modified xsi:type="dcterms:W3CDTF">2026-10-21T21:25:50Z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