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png" ContentType="image/png"/>
  <Override PartName="/word/media/rId11.png" ContentType="image/png"/>
  <Override PartName="/word/media/rId79.png" ContentType="image/png"/>
  <Override PartName="/word/media/rId58.png" ContentType="image/png"/>
  <Override PartName="/word/media/rId74.png" ContentType="image/png"/>
  <Override PartName="/word/media/rId129.png" ContentType="image/png"/>
  <Override PartName="/word/media/rId51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39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4">
              <w:r>
                <w:rPr>
                  <w:rStyle w:val="Hyperlink"/>
                  <w:i/>
                  <w:iCs/>
                </w:rPr>
                <w:t xml:space="preserve">Poisson Regression</w:t>
              </w:r>
            </w:hyperlink>
            <w:r>
              <w:t xml:space="preserve"> </w:t>
            </w:r>
            <w:r>
              <w:t xml:space="preserve">(</w:t>
            </w:r>
            <w:hyperlink r:id="rId1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Poisson regression with a log link and a population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rate ratios,</w:t>
            </w:r>
            <w:r>
              <w:t xml:space="preserve"> </w:t>
            </w:r>
            <w:r>
              <w:t xml:space="preserve">residual diagnostics,</w:t>
            </w:r>
            <w:r>
              <w:t xml:space="preserve"> </w:t>
            </w:r>
            <w:r>
              <w:t xml:space="preserve">goodness of fit,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Danish lung cancer incidence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outcomes,</w:t>
            </w:r>
            <w:r>
              <w:t xml:space="preserve"> </w:t>
            </w:r>
            <w:r>
              <w:t xml:space="preserve">including Poisson regression.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rather than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presents models for</w:t>
      </w:r>
      <w:r>
        <w:t xml:space="preserve"> </w:t>
      </w:r>
      <w:hyperlink r:id="rId22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event rate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hyperlink r:id="rId24">
        <w:r>
          <w:rPr>
            <w:rStyle w:val="Hyperlink"/>
          </w:rPr>
          <w:t xml:space="preserve">link function</w:t>
        </w:r>
      </w:hyperlink>
      <w:r>
        <w:t xml:space="preserve">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poisson-reg"/>
          <w:p>
            <w:pPr>
              <w:pStyle w:val="BodyText"/>
            </w:pPr>
            <w:r>
              <w:rPr>
                <w:b/>
                <w:bCs/>
              </w:rPr>
              <w:t xml:space="preserve">Definition 1 (Poisson regression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count outcome,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 covariate vector,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exposure magnitude</w:t>
              </w:r>
            </w:hyperlink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person-years</w:t>
              </w:r>
            </w:hyperlink>
            <w:r>
              <w:t xml:space="preserve"> </w:t>
            </w:r>
            <w:r>
              <w:t xml:space="preserve">or observation time)</w:t>
            </w:r>
            <w:r>
              <w:t xml:space="preserve"> </w:t>
            </w:r>
            <w:r>
              <w:t xml:space="preserve">over which the events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counted.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Poisson regression model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Pois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whose mean is the event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the exposure,</w:t>
            </w:r>
            <w:r>
              <w:t xml:space="preserve"> </w:t>
            </w:r>
            <w:r>
              <w:t xml:space="preserve">with the log of the event rate equal to a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" w:name="eq-mean-poisso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bookmarkEnd w:id="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exm-poisson-reg"/>
          <w:p>
            <w:pPr>
              <w:pStyle w:val="BodyText"/>
            </w:pPr>
            <w:r>
              <w:rPr>
                <w:b/>
                <w:bCs/>
              </w:rPr>
              <w:t xml:space="preserve">Example 1 (Poisson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non-smokers,</w:t>
            </w:r>
            <w:r>
              <w:t xml:space="preserve"> </w:t>
            </w:r>
            <w:r>
              <w:t xml:space="preserve">and suppose a Poisson regression model for hospitalizations has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1.5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exposure measured in 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event rates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0.002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function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group of non-smokers 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number of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= rate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nor/>
                        <m:sty m:val="p"/>
                      </m:rPr>
                      <m:t>exposure)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500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probability that this group has no hospitalizations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PMF with mean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!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follow-up time for smokers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0.003</m:t>
              </m:r>
              <m:r>
                <m:rPr>
                  <m:sty m:val="p"/>
                </m:rPr>
                <m:t>⋅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expected hospitalizations.</w:t>
            </w:r>
          </w:p>
          <w:bookmarkEnd w:id="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express the exposure magnitude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directly as a component of the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the conditional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relationship)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(logarithmic 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rate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inverse relationship of log and exp)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(expanding the linear predictor 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an estimated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represents a count of events,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expressed in units of event counts;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infections.</w:t>
            </w:r>
          </w:p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an event rate per unit of exposure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person-years,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risk.</w:t>
            </w:r>
          </w:p>
          <w:bookmarkEnd w:id="38"/>
          <w:p/>
        </w:tc>
      </w:tr>
    </w:tbl>
    <w:bookmarkEnd w:id="39"/>
    <w:bookmarkStart w:id="47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40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 exponentiating a difference yields a quotient: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41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So Poisson regression coefficients are naturally interpreted through rate ratios.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rate-ratio-patterns"/>
          <w:p>
            <w:pPr>
              <w:pStyle w:val="BodyText"/>
            </w:pPr>
            <w:r>
              <w:rPr>
                <w:b/>
                <w:bCs/>
              </w:rPr>
              <w:t xml:space="preserve">Definition 2 (Rate ratio between covariate patterns)</w:t>
            </w:r>
            <w:r>
              <w:t xml:space="preserve"> </w:t>
            </w:r>
            <w:r>
              <w:t xml:space="preserve">In a model for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event rate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function of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comparing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to covariate pattern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exm-rate-ratio-patterns"/>
          <w:p>
            <w:pPr>
              <w:pStyle w:val="BodyText"/>
            </w:pPr>
            <w:r>
              <w:rPr>
                <w:b/>
                <w:bCs/>
              </w:rPr>
              <w:t xml:space="preserve">Example 2 (Rate ratio for smoking)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son-reg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 hospitalization rate</w:t>
            </w:r>
            <w:r>
              <w:t xml:space="preserve"> </w:t>
            </w:r>
            <m:oMath>
              <m:r>
                <m:t>0.003</m:t>
              </m:r>
            </m:oMath>
            <w:r>
              <w:t xml:space="preserve"> </w:t>
            </w:r>
            <w:r>
              <w:t xml:space="preserve">per person-year</w:t>
            </w:r>
            <w:r>
              <w:t xml:space="preserve"> </w:t>
            </w:r>
            <w:r>
              <w:t xml:space="preserve">and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have rate</w:t>
            </w:r>
            <w:r>
              <w:t xml:space="preserve"> </w:t>
            </w:r>
            <m:oMath>
              <m:r>
                <m:t>0.002</m:t>
              </m:r>
            </m:oMath>
            <w:r>
              <w:t xml:space="preserve"> </w:t>
            </w:r>
            <w:r>
              <w:t xml:space="preserve">per person-year,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def-rate-ratio-pattern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0.003</m:t>
                        </m:r>
                      </m:num>
                      <m:den>
                        <m:r>
                          <m:t>0.002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Smokers are hospitalized at 1.5 times the rate of non-smokers.</w:t>
            </w:r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thm-poisson-rate-ratio"/>
          <w:p>
            <w:pPr>
              <w:pStyle w:val="BodyText"/>
            </w:pPr>
            <w:r>
              <w:rPr>
                <w:b/>
                <w:bCs/>
              </w:rPr>
              <w:t xml:space="preserve">Theorem 1 (Rate ratios in Poisson regression)</w:t>
            </w:r>
            <w:r>
              <w:t xml:space="preserve"> </w:t>
            </w:r>
            <w:r>
              <w:t xml:space="preserve">In a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covariate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enters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through the single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(no interactions or transformations involving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</w:t>
            </w:r>
            <w:r>
              <w:t xml:space="preserve"> </w:t>
            </w:r>
            <w:r>
              <w:t xml:space="preserve">that are identical except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44" w:name="eq-poisson-rate-ratio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p>
            <w:pPr>
              <w:pStyle w:val="FirstParagraph"/>
            </w:pPr>
            <w:r>
              <w:t xml:space="preserve">and for any common exposure magnitude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ratio of expected counts equals the same rate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agree on every covariate except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every term 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shared with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linear predictor)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b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the rate ratio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difference of linear predictors)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counts at a common exposure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regression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poisson-rate-ratio"/>
          <w:p>
            <w:pPr>
              <w:pStyle w:val="BodyText"/>
            </w:pPr>
            <w:r>
              <w:rPr>
                <w:b/>
                <w:bCs/>
              </w:rPr>
              <w:t xml:space="preserve">Example 3 (Rate ratio for a ten-year age difference)</w:t>
            </w:r>
            <w:r>
              <w:t xml:space="preserve"> </w:t>
            </w:r>
            <w:r>
              <w:t xml:space="preserve">Suppose a Poisson regression model for emergency-room visits</w:t>
            </w:r>
            <w:r>
              <w:t xml:space="preserve"> </w:t>
            </w:r>
            <w:r>
              <w:t xml:space="preserve">includes age in years,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 </w:t>
            </w:r>
            <w:r>
              <w:t xml:space="preserve">and no interactions involving age.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son-rate-ratio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rate ratio comparing a 60-year-old to a 50-year-old</w:t>
            </w:r>
            <w:r>
              <w:t xml:space="preserve"> </w:t>
            </w:r>
            <w:r>
              <w:t xml:space="preserve">with the same values of every other covariate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(rate ratio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one-year age difference instead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1.030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3% higher rate per year of age.</w:t>
            </w:r>
            <w:r>
              <w:t xml:space="preserve"> </w:t>
            </w:r>
            <w:r>
              <w:t xml:space="preserve">The ten-year rate ratio is not ten times the one-year excess: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0.3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0.03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because rate ratios multiply across successive one-year steps.</w:t>
            </w:r>
          </w:p>
          <w:bookmarkEnd w:id="46"/>
          <w:p/>
        </w:tc>
      </w:tr>
    </w:tbl>
    <w:bookmarkEnd w:id="47"/>
    <w:bookmarkStart w:id="85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66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48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50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design is a cross-sectional study: every covariate is measured at a</w:t>
            </w:r>
            <w:r>
              <w:br/>
            </w:r>
            <w:r>
              <w:rPr>
                <w:rStyle w:val="CommentTok"/>
              </w:rPr>
              <w:t xml:space="preserve"># single interview, so we cannot causally order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54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  <w:b/>
            <w:bCs/>
          </w:rPr>
          <w:t xml:space="preserve">mediator</w:t>
        </w:r>
      </w:hyperlink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</w:t>
      </w:r>
      <w:r>
        <w:t xml:space="preserve"> </w:t>
      </w:r>
      <w:hyperlink r:id="rId16">
        <w:r>
          <w:rPr>
            <w:rStyle w:val="Hyperlink"/>
          </w:rPr>
          <w:t xml:space="preserve">offset</w:t>
        </w:r>
      </w:hyperlink>
      <w:r>
        <w:t xml:space="preserve">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5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61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bookmarkEnd w:id="66"/>
    <w:bookmarkStart w:id="68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8"/>
    <w:bookmarkStart w:id="78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 </w:t>
            </w:r>
            <w:r>
              <w:t xml:space="preserve">here?</w:t>
            </w:r>
          </w:p>
          <w:bookmarkEnd w:id="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0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</w:t>
            </w:r>
            <w:r>
              <w:rPr>
                <w:b/>
                <w:bCs/>
              </w:rPr>
              <w:t xml:space="preserve"> </w:t>
            </w:r>
            <w:hyperlink r:id="rId55">
              <w:r>
                <w:rPr>
                  <w:rStyle w:val="Hyperlink"/>
                  <w:b/>
                  <w:bCs/>
                </w:rPr>
                <w:t xml:space="preserve">mediator</w:t>
              </w:r>
            </w:hyperlink>
            <w:r>
              <w:rPr>
                <w:b/>
                <w:bCs/>
              </w:rPr>
              <w:t xml:space="preserve">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70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remains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77"/>
        </w:tc>
      </w:tr>
    </w:tbl>
    <w:bookmarkEnd w:id="78"/>
    <w:bookmarkStart w:id="84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</w:t>
      </w:r>
      <w:r>
        <w:t xml:space="preserve"> </w:t>
      </w:r>
      <w:hyperlink r:id="rId5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</w:t>
      </w:r>
      <w:r>
        <w:t xml:space="preserve"> </w:t>
      </w:r>
      <w:hyperlink r:id="rId55">
        <w:r>
          <w:rPr>
            <w:rStyle w:val="Hyperlink"/>
          </w:rPr>
          <w:t xml:space="preserve">mediator</w:t>
        </w:r>
      </w:hyperlink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— the variance far exceeds the mean —</w:t>
            </w:r>
            <w:r>
              <w:t xml:space="preserve"> </w:t>
            </w:r>
            <w:r>
              <w:t xml:space="preserve">so the model-based Poisson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standard errors</w:t>
              </w:r>
            </w:hyperlink>
            <w:r>
              <w:t xml:space="preserve"> </w:t>
            </w:r>
            <w:r>
              <w:t xml:space="preserve">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negative-binomial</w:t>
              </w:r>
            </w:hyperlink>
            <w:r>
              <w:t xml:space="preserve"> </w:t>
            </w:r>
            <w:r>
              <w:t xml:space="preserve">model for this example.</w:t>
            </w:r>
          </w:p>
          <w:p/>
        </w:tc>
      </w:tr>
    </w:tbl>
    <w:bookmarkEnd w:id="84"/>
    <w:bookmarkEnd w:id="85"/>
    <w:bookmarkStart w:id="114" w:name="inference-for-count-regression-models"/>
    <w:p>
      <w:pPr>
        <w:pStyle w:val="Heading1"/>
      </w:pPr>
      <w:r>
        <w:t xml:space="preserve">4. Inference for count regression models</w:t>
      </w:r>
    </w:p>
    <w:bookmarkStart w:id="93" w:name="X465196e86c66cb23b431404d514e22bd3a69797"/>
    <w:p>
      <w:pPr>
        <w:pStyle w:val="Heading3"/>
      </w:pPr>
      <w:r>
        <w:t xml:space="preserve">4.0.1 Maximum likelihood estimates for two groups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pois-two-group-mle"/>
          <w:p>
            <w:pPr>
              <w:pStyle w:val="BodyText"/>
            </w:pPr>
            <w:r>
              <w:rPr>
                <w:b/>
                <w:bCs/>
              </w:rPr>
              <w:t xml:space="preserve">Theorem 2 (Poisson regression estimates for two groups)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 </w:t>
            </w:r>
            <w:r>
              <w:t xml:space="preserve">with a single binary covariate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 group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T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be the group’s total event count and total exposure,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two event rates are the groups’ crude event rates: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so the estimated rate ratio is the ratio of the crude rates:</w:t>
            </w:r>
          </w:p>
          <w:p>
            <w:pPr>
              <w:pStyle w:val="BodyText"/>
            </w:pPr>
            <w:bookmarkStart w:id="86" w:name="eq-pois-two-group-rr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: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(chain rule for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the second score equation,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vanish,</w:t>
            </w:r>
            <w:r>
              <w:t xml:space="preserve"> </w:t>
            </w:r>
            <w:r>
              <w:t xml:space="preserve">and every remaining term has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 score equation from the first</w:t>
            </w:r>
            <w:r>
              <w:t xml:space="preserve"> </w:t>
            </w:r>
            <w:r>
              <w:t xml:space="preserve">leaves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whose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minus second)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solutions are positive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logarithm gives a unique stationary point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stationary point is the maximum,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 strictly concave.</w:t>
            </w:r>
            <w:r>
              <w:t xml:space="preserve"> </w:t>
            </w:r>
            <w:r>
              <w:t xml:space="preserve">To see this concavity,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that both score equations read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Differentiating 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 not depend on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be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mean.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1" w:name="eq-pois-two-group-hessian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nary>
                                    <m:naryPr>
                                      <m:chr m:val="∑"/>
                                      <m:limLoc m:val="undOvr"/>
                                      <m:subHide m:val="off"/>
                                      <m:supHide m:val="off"/>
                                    </m:naryPr>
                                    <m:sub>
                                      <m: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=</m:t>
                                      </m:r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n</m:t>
                                      </m:r>
                                    </m:sup>
                                    <m:e>
                                      <m:sSub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bSup>
                                    </m:e>
                                  </m:nary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>
            <w:pPr>
              <w:pStyle w:val="FirstParagraph"/>
            </w:pPr>
            <w:r>
              <w:t xml:space="preserve">Its upper-left entry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</w:t>
            </w:r>
            <w:r>
              <w:t xml:space="preserve"> </w:t>
            </w:r>
            <w:r>
              <w:t xml:space="preserve">and 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det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nor/>
                        <m:sty m:val="p"/>
                      </m:rPr>
                      <m:t> for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formula; 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μ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group totals are positive)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oMath>
            <w:r>
              <w:t xml:space="preserve"> </w:t>
            </w:r>
            <w:r>
              <w:t xml:space="preserve">is negative definite at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makes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strictly concave.</w:t>
            </w:r>
          </w:p>
          <w:p>
            <w:pPr>
              <w:pStyle w:val="BodyText"/>
            </w:pPr>
            <w:r>
              <w:t xml:space="preserve">Finally, the rate ratio estimate follows by division: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rate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solutions)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pois-two-group-mle"/>
          <w:p>
            <w:pPr>
              <w:pStyle w:val="BodyText"/>
            </w:pPr>
            <w:r>
              <w:rPr>
                <w:b/>
                <w:bCs/>
              </w:rPr>
              <w:t xml:space="preserve">Example 4 (Estimating a rate ratio from two cohorts)</w:t>
            </w:r>
            <w:r>
              <w:t xml:space="preserve"> </w:t>
            </w:r>
            <w:r>
              <w:t xml:space="preserve">An unexposed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and an exposed cohort contributes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2500</m:t>
              </m:r>
            </m:oMath>
            <w:r>
              <w:t xml:space="preserve"> </w:t>
            </w:r>
            <w:r>
              <w:t xml:space="preserve">person-years.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Poisson regression estimates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unexposed)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(crude rate, exposed)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2500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0.006</m:t>
                        </m:r>
                      </m:num>
                      <m:den>
                        <m:r>
                          <m:t>0.003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crude rates)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0.003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5.809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Fitting the same model in R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offset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the same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events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fit_two_cohorts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events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exposed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(person_years)),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two_cohorts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-5.809143    0.693147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(fit_two_cohorts))</w:t>
            </w:r>
            <w:r>
              <w:br/>
            </w:r>
            <w:r>
              <w:rPr>
                <w:rStyle w:val="CommentTok"/>
              </w:rPr>
              <w:t xml:space="preserve">#&gt; (Intercept)     exposed </w:t>
            </w:r>
            <w:r>
              <w:br/>
            </w:r>
            <w:r>
              <w:rPr>
                <w:rStyle w:val="CommentTok"/>
              </w:rPr>
              <w:t xml:space="preserve">#&gt;       0.003       2.000</w:t>
            </w:r>
          </w:p>
          <w:bookmarkEnd w:id="92"/>
          <w:p/>
        </w:tc>
      </w:tr>
    </w:tbl>
    <w:bookmarkEnd w:id="93"/>
    <w:bookmarkStart w:id="99" w:name="fitted-totals"/>
    <w:p>
      <w:pPr>
        <w:pStyle w:val="Heading3"/>
      </w:pPr>
      <w:r>
        <w:t xml:space="preserve">4.0.2 Fitted totals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pois-fitted-totals"/>
          <w:p>
            <w:pPr>
              <w:pStyle w:val="BodyText"/>
            </w:pPr>
            <w:r>
              <w:rPr>
                <w:b/>
                <w:bCs/>
              </w:rPr>
              <w:t xml:space="preserve">Theorem 3 (Poisson regression reproduces observed totals)</w:t>
            </w:r>
            <w:r>
              <w:t xml:space="preserve"> </w:t>
            </w:r>
            <w:r>
              <w:t xml:space="preserve">Suppose we fit the Poisson regression model (</w:t>
            </w:r>
            <w:hyperlink w:anchor="def-poisson-reg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to independent observations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 </w:t>
            </w:r>
            <w:r>
              <w:t xml:space="preserve">for the intercept’s covariate,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 the fitted mean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every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94" w:name="eq-pois-fitted-totals"/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4"/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w:r>
              <w:t xml:space="preserve">taking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event counts add up to the observed event count: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indicator variable</w:t>
              </w:r>
            </w:hyperlink>
            <w:r>
              <w:t xml:space="preserve"> </w:t>
            </w:r>
            <w:r>
              <w:t xml:space="preserve">for a group,</w:t>
            </w:r>
            <w:r>
              <w:t xml:space="preserve"> </w:t>
            </w:r>
            <w:r>
              <w:t xml:space="preserve">then the fitted event counts in that group add up to the group’s observed event count.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mean.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 a Poisson distribution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b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(independence;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ff"/>
                              </m:naryPr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p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mean has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(chain rule for the exponential),</w:t>
            </w:r>
            <w:r>
              <w:t xml:space="preserve"> </w:t>
            </w:r>
            <w:r>
              <w:t xml:space="preserve">so the partial derivative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 all of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it solves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 each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equation at 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every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gives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group indicator,</w:t>
            </w:r>
            <w:r>
              <w:t xml:space="preserve"> </w:t>
            </w:r>
            <w:r>
              <w:t xml:space="preserve">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vanish from both sides,</w:t>
            </w:r>
            <w:r>
              <w:t xml:space="preserve"> </w:t>
            </w:r>
            <w:r>
              <w:t xml:space="preserve">and the terms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exactly the group’s observations.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pois-fitted-totals"/>
          <w:p>
            <w:pPr>
              <w:pStyle w:val="BodyText"/>
            </w:pPr>
            <w:r>
              <w:rPr>
                <w:b/>
                <w:bCs/>
              </w:rPr>
              <w:t xml:space="preserve">Example 5 (Fitted totals for automobile insurance claims)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 </w:t>
            </w:r>
            <w:r>
              <w:t xml:space="preserve">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(Venables and Ripley 2002)</w:t>
            </w:r>
            <w:r>
              <w:t xml:space="preserve"> </w:t>
            </w:r>
            <w:r>
              <w:t xml:space="preserve">count the automobile insurance claims (</w:t>
            </w:r>
            <w:r>
              <w:rPr>
                <w:rStyle w:val="VerbatimChar"/>
              </w:rPr>
              <w:t xml:space="preserve">Claims</w:t>
            </w:r>
            <w:r>
              <w:t xml:space="preserve">)</w:t>
            </w:r>
            <w:r>
              <w:t xml:space="preserve"> </w:t>
            </w:r>
            <w:r>
              <w:t xml:space="preserve">among the policyholders (</w:t>
            </w:r>
            <w:r>
              <w:rPr>
                <w:rStyle w:val="VerbatimChar"/>
              </w:rPr>
              <w:t xml:space="preserve">Holders</w:t>
            </w:r>
            <w:r>
              <w:t xml:space="preserve">)</w:t>
            </w:r>
            <w:r>
              <w:t xml:space="preserve"> </w:t>
            </w:r>
            <w:r>
              <w:t xml:space="preserve">in each combination of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(4 levels), car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and driver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(4 levels).</w:t>
            </w:r>
            <w:r>
              <w:t xml:space="preserve"> </w:t>
            </w:r>
            <w:r>
              <w:t xml:space="preserve">We fit a Poisson regression model for the claim rate per policyholder,</w:t>
            </w:r>
            <w:r>
              <w:t xml:space="preserve"> </w:t>
            </w:r>
            <w:r>
              <w:t xml:space="preserve">with district and age as categorical covariates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Holders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offset: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Insurance</w:t>
            </w:r>
            <w:r>
              <w:br/>
            </w: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ordered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ins_glm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District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 3151     3151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District,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observed fitted</w:t>
            </w:r>
            <w:r>
              <w:br/>
            </w:r>
            <w:r>
              <w:rPr>
                <w:rStyle w:val="CommentTok"/>
              </w:rPr>
              <w:t xml:space="preserve">#&gt; 1     1381   1381</w:t>
            </w:r>
            <w:r>
              <w:br/>
            </w:r>
            <w:r>
              <w:rPr>
                <w:rStyle w:val="CommentTok"/>
              </w:rPr>
              <w:t xml:space="preserve">#&gt; 2      891    891</w:t>
            </w:r>
            <w:r>
              <w:br/>
            </w:r>
            <w:r>
              <w:rPr>
                <w:rStyle w:val="CommentTok"/>
              </w:rPr>
              <w:t xml:space="preserve">#&gt; 3      553    553</w:t>
            </w:r>
            <w:r>
              <w:br/>
            </w:r>
            <w:r>
              <w:rPr>
                <w:rStyle w:val="CommentTok"/>
              </w:rPr>
              <w:t xml:space="preserve">#&gt; 4      326    326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Age, sum)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observed fitted</w:t>
            </w:r>
            <w:r>
              <w:br/>
            </w:r>
            <w:r>
              <w:rPr>
                <w:rStyle w:val="CommentTok"/>
              </w:rPr>
              <w:t xml:space="preserve">#&gt; &lt;25        229    229</w:t>
            </w:r>
            <w:r>
              <w:br/>
            </w:r>
            <w:r>
              <w:rPr>
                <w:rStyle w:val="CommentTok"/>
              </w:rPr>
              <w:t xml:space="preserve">#&gt; 25-29      404    404</w:t>
            </w:r>
            <w:r>
              <w:br/>
            </w:r>
            <w:r>
              <w:rPr>
                <w:rStyle w:val="CommentTok"/>
              </w:rPr>
              <w:t xml:space="preserve">#&gt; 30-35      453    453</w:t>
            </w:r>
            <w:r>
              <w:br/>
            </w:r>
            <w:r>
              <w:rPr>
                <w:rStyle w:val="CommentTok"/>
              </w:rPr>
              <w:t xml:space="preserve">#&gt; &gt;35       2065   2065</w:t>
            </w:r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guarantees,</w:t>
            </w:r>
            <w:r>
              <w:t xml:space="preserve"> </w:t>
            </w:r>
            <w:r>
              <w:t xml:space="preserve">the fitted claim counts add up to the 3151 observed claims,</w:t>
            </w:r>
            <w:r>
              <w:t xml:space="preserve"> </w:t>
            </w:r>
            <w:r>
              <w:t xml:space="preserve">and they also reproduce the observed total in each district and in each age group,</w:t>
            </w:r>
            <w:r>
              <w:t xml:space="preserve"> </w:t>
            </w:r>
            <w:r>
              <w:t xml:space="preserve">because each non-reference group has an indicator variable in the model,</w:t>
            </w:r>
            <w:r>
              <w:t xml:space="preserve"> </w:t>
            </w:r>
            <w:r>
              <w:t xml:space="preserve">and each reference group’s total is the overall total minus the other groups’ totals.</w:t>
            </w:r>
            <w:r>
              <w:t xml:space="preserve"> </w:t>
            </w:r>
            <w:r>
              <w:t xml:space="preserve">The fitted counts do not match the individual rows, though: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(ins[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"District"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)],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(ins_glm),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4 × 4</w:t>
            </w:r>
            <w:r>
              <w:br/>
            </w:r>
            <w:r>
              <w:rPr>
                <w:rStyle w:val="CommentTok"/>
              </w:rPr>
              <w:t xml:space="preserve">#&gt;   District Age   observed fitted</w:t>
            </w:r>
            <w:r>
              <w:br/>
            </w:r>
            <w:r>
              <w:rPr>
                <w:rStyle w:val="CommentTok"/>
              </w:rPr>
              <w:t xml:space="preserve">#&gt;   &lt;fct&gt;    &lt;fct&gt;    &lt;int&gt;  &lt;dbl&gt;</w:t>
            </w:r>
            <w:r>
              <w:br/>
            </w:r>
            <w:r>
              <w:rPr>
                <w:rStyle w:val="CommentTok"/>
              </w:rPr>
              <w:t xml:space="preserve">#&gt; 1 1        &lt;25         38   38.4</w:t>
            </w:r>
            <w:r>
              <w:br/>
            </w:r>
            <w:r>
              <w:rPr>
                <w:rStyle w:val="CommentTok"/>
              </w:rPr>
              <w:t xml:space="preserve">#&gt; 2 1        25-29       35   44  </w:t>
            </w:r>
            <w:r>
              <w:br/>
            </w:r>
            <w:r>
              <w:rPr>
                <w:rStyle w:val="CommentTok"/>
              </w:rPr>
              <w:t xml:space="preserve">#&gt; 3 1        30-35       20   35.6</w:t>
            </w:r>
            <w:r>
              <w:br/>
            </w:r>
            <w:r>
              <w:rPr>
                <w:rStyle w:val="CommentTok"/>
              </w:rPr>
              <w:t xml:space="preserve">#&gt; 4 1        &gt;35        156  197.</w:t>
            </w:r>
          </w:p>
          <w:p>
            <w:pPr>
              <w:pStyle w:val="FirstParagraph"/>
            </w:pPr>
            <w:r>
              <w:t xml:space="preserve">The first four rows have 38, 35, 20, and 156 observed claims,</w:t>
            </w:r>
            <w:r>
              <w:t xml:space="preserve"> </w:t>
            </w:r>
            <w:r>
              <w:t xml:space="preserve">but fitted counts of about 38.4, 44.0, 35.6, and 196.9:</w:t>
            </w:r>
            <w:r>
              <w:t xml:space="preserve"> </w:t>
            </w:r>
            <w:r>
              <w:t xml:space="preserve">the model has no indicator for each row,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nothing about individual rows.</w:t>
            </w:r>
          </w:p>
          <w:bookmarkEnd w:id="9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pois-fitted-totals-no-intercept"/>
          <w:p>
            <w:pPr>
              <w:pStyle w:val="BodyText"/>
            </w:pPr>
            <w:r>
              <w:rPr>
                <w:b/>
                <w:bCs/>
              </w:rPr>
              <w:t xml:space="preserve">Example 6 (Without an intercept, the totals need not match)</w:t>
            </w:r>
            <w:r>
              <w:t xml:space="preserve"> </w:t>
            </w:r>
            <w:hyperlink w:anchor="thm-pois-fitted-total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only matches totals for the covariates that are in the model.</w:t>
            </w:r>
            <w:r>
              <w:t xml:space="preserve"> </w:t>
            </w:r>
            <w:r>
              <w:t xml:space="preserve">If we drop the intercept from the model in</w:t>
            </w:r>
            <w:r>
              <w:t xml:space="preserve"> </w:t>
            </w:r>
            <w:hyperlink w:anchor="exm-pois-fitted-totals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 </w:t>
            </w:r>
            <w:r>
              <w:t xml:space="preserve">and use only a numeric age-group score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the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equation no longer applies: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Age)</w:t>
            </w:r>
            <w:r>
              <w:br/>
            </w:r>
            <w:r>
              <w:rPr>
                <w:rStyle w:val="NormalTok"/>
              </w:rPr>
              <w:t xml:space="preserve">ins_glm0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Claims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age_num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offset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(Holders)),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3151.00  3655.34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observed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Claims),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(ins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age_num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(ins_glm0))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observed   fitted </w:t>
            </w:r>
            <w:r>
              <w:br/>
            </w:r>
            <w:r>
              <w:rPr>
                <w:rStyle w:val="CommentTok"/>
              </w:rPr>
              <w:t xml:space="preserve">#&gt;    10656    10656</w:t>
            </w:r>
          </w:p>
          <w:p>
            <w:pPr>
              <w:pStyle w:val="FirstParagraph"/>
            </w:pPr>
            <w:r>
              <w:t xml:space="preserve">The fitted counts add up to about 3655,</w:t>
            </w:r>
            <w:r>
              <w:t xml:space="preserve"> </w:t>
            </w:r>
            <w:r>
              <w:t xml:space="preserve">not the 3151 observed claims.</w:t>
            </w:r>
            <w:r>
              <w:t xml:space="preserve"> </w:t>
            </w:r>
            <w:r>
              <w:t xml:space="preserve">The only score equation this model has is the one for the age score,</w:t>
            </w:r>
            <w:r>
              <w:t xml:space="preserve"> </w:t>
            </w:r>
            <w:r>
              <w:t xml:space="preserve">so only the weighted total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10656</m:t>
              </m:r>
            </m:oMath>
            <w:r>
              <w:t xml:space="preserve"> </w:t>
            </w:r>
            <w:r>
              <w:t xml:space="preserve">is reproduced.</w:t>
            </w:r>
          </w:p>
          <w:bookmarkEnd w:id="98"/>
          <w:p/>
        </w:tc>
      </w:tr>
    </w:tbl>
    <w:bookmarkEnd w:id="99"/>
    <w:bookmarkStart w:id="105" w:name="X6bd24df31c63af7f3ea1ecd1c26c02e2eae7ecf"/>
    <w:p>
      <w:pPr>
        <w:pStyle w:val="Heading3"/>
      </w:pPr>
      <w:r>
        <w:t xml:space="preserve">4.0.3 Confidence intervals for regression coefficients and rate ratios</w:t>
      </w:r>
    </w:p>
    <w:p>
      <w:pPr>
        <w:pStyle w:val="FirstParagraph"/>
      </w:pPr>
      <w:r>
        <w:t xml:space="preserve">A</w:t>
      </w:r>
      <w:r>
        <w:t xml:space="preserve"> </w:t>
      </w:r>
      <w:hyperlink r:id="rId100">
        <w:r>
          <w:rPr>
            <w:rStyle w:val="Hyperlink"/>
          </w:rPr>
          <w:t xml:space="preserve">Wald 95% confidence interval</w:t>
        </w:r>
      </w:hyperlink>
      <w:r>
        <w:t xml:space="preserve"> </w:t>
      </w:r>
      <w:r>
        <w:t xml:space="preserve">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pois-two-group-se"/>
          <w:p>
            <w:pPr>
              <w:pStyle w:val="BodyText"/>
            </w:pPr>
            <w:r>
              <w:rPr>
                <w:b/>
                <w:bCs/>
              </w:rPr>
              <w:t xml:space="preserve">Theorem 4 (Standard error of a two-group log rate ratio)</w:t>
            </w:r>
            <w:r>
              <w:t xml:space="preserve"> </w:t>
            </w:r>
            <w:r>
              <w:t xml:space="preserve">Under the conditions of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estimated from the inverse of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02" w:name="eq-pois-two-group-s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observed information matrix is the negative Hessian of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pois-two-group-hessian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⋅</m:t>
                                      </m:r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⋅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’s total fitted count.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ml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total fitted count equals its observed count: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common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equals crude rate; 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I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Its determinant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det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determinant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inverse formula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a</m:t>
                                </m:r>
                              </m:e>
                              <m:e>
                                <m:r>
                                  <m:t>b</m:t>
                                </m:r>
                              </m:e>
                            </m:mr>
                            <m:mr>
                              <m:e>
                                <m:r>
                                  <m:t>c</m:t>
                                </m:r>
                              </m:e>
                              <m:e>
                                <m:r>
                                  <m:t>d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c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d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  <m:e>
                        <m:r>
                          <m:t>a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I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β</m:t>
                                            </m:r>
                                          </m:e>
                                        </m:acc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D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limLow>
                  <m:e>
                    <m:limLow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sSub>
                                    <m:e>
                                      <m:r>
                                        <m:t>D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lower-right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(lower-right entry of the inverse)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the square root gives</w:t>
            </w:r>
            <w:r>
              <w:t xml:space="preserve"> </w:t>
            </w:r>
            <w:hyperlink w:anchor="eq-pois-two-group-se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ois-two-group-ci"/>
          <w:p>
            <w:pPr>
              <w:pStyle w:val="BodyText"/>
            </w:pPr>
            <w:r>
              <w:rPr>
                <w:b/>
                <w:bCs/>
              </w:rPr>
              <w:t xml:space="preserve">Example 7 (Confidence interval for a two-cohort rate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pois-two-group-se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15</m:t>
                            </m:r>
                          </m:den>
                        </m:f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(two-group standard error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0.0833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0.0667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0.15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Wald 95%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0.693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0.759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0.066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1.452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exponentiating both endpoints gives a 95% confidence interval</w:t>
            </w:r>
            <w:r>
              <w:t xml:space="preserve"> </w:t>
            </w:r>
            <w:r>
              <w:t xml:space="preserve">for the rate ratio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0.066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1.452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0.94</m:t>
                  </m:r>
                  <m:r>
                    <m:rPr>
                      <m:sty m:val="p"/>
                    </m:rPr>
                    <m:t>,</m:t>
                  </m:r>
                  <m:r>
                    <m:t>4.27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point estimate doubles the rate,</w:t>
            </w:r>
            <w:r>
              <w:t xml:space="preserve"> </w:t>
            </w:r>
            <w:r>
              <w:t xml:space="preserve">but with only 27 events in total the interval still includes 1.</w:t>
            </w:r>
          </w:p>
          <w:p>
            <w:pPr>
              <w:pStyle w:val="BodyText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confint.default()</w:t>
            </w:r>
            <w:r>
              <w:t xml:space="preserve">,</w:t>
            </w:r>
            <w:r>
              <w:t xml:space="preserve"> </w:t>
            </w:r>
            <w:r>
              <w:t xml:space="preserve">which computes Wald intervals from the observed information,</w:t>
            </w:r>
            <w:r>
              <w:t xml:space="preserve"> </w:t>
            </w:r>
            <w:r>
              <w:t xml:space="preserve">reproduces this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(fit_two_cohorts, </w:t>
            </w:r>
            <w:r>
              <w:rPr>
                <w:rStyle w:val="AttributeTok"/>
              </w:rPr>
              <w:t xml:space="preserve">parm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CommentTok"/>
              </w:rPr>
              <w:t xml:space="preserve">#&gt;            2.5 %  97.5 %</w:t>
            </w:r>
            <w:r>
              <w:br/>
            </w:r>
            <w:r>
              <w:rPr>
                <w:rStyle w:val="CommentTok"/>
              </w:rPr>
              <w:t xml:space="preserve">#&gt; exposed 0.936184 4.27267</w:t>
            </w:r>
          </w:p>
          <w:bookmarkEnd w:id="104"/>
          <w:p/>
        </w:tc>
      </w:tr>
    </w:tbl>
    <w:bookmarkEnd w:id="105"/>
    <w:bookmarkStart w:id="111" w:name="Xeb12adf54a36cf7698b86f98d5bc1ca5c39dc0e"/>
    <w:p>
      <w:pPr>
        <w:pStyle w:val="Heading3"/>
      </w:pPr>
      <w:r>
        <w:t xml:space="preserve">4.0.4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against a one- or</w:t>
      </w:r>
      <w:r>
        <w:t xml:space="preserve"> </w:t>
      </w:r>
      <w:hyperlink r:id="rId106">
        <w:r>
          <w:rPr>
            <w:rStyle w:val="Hyperlink"/>
          </w:rPr>
          <w:t xml:space="preserve">two-sided alternative</w:t>
        </w:r>
      </w:hyperlink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r:id="rId107">
        <w:r>
          <w:rPr>
            <w:rStyle w:val="Hyperlink"/>
          </w:rPr>
          <w:t xml:space="preserve">Wald</w:t>
        </w:r>
        <w:r>
          <w:rPr>
            <w:rStyle w:val="Hyperlink"/>
          </w:rPr>
          <w:t xml:space="preserve"> </w:t>
        </w:r>
        <m:oMath>
          <m:r>
            <m:t>z</m:t>
          </m:r>
        </m:oMath>
        <w:r>
          <w:rPr>
            <w:rStyle w:val="Hyperlink"/>
          </w:rPr>
          <w:t xml:space="preserve">-statistic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hyperlink r:id="rId108">
        <w:r>
          <w:rPr>
            <w:rStyle w:val="Hyperlink"/>
          </w:rPr>
          <w:t xml:space="preserve">standard Gaussian distribution</w:t>
        </w:r>
      </w:hyperlink>
      <w:r>
        <w:t xml:space="preserve">.</w:t>
      </w:r>
      <w:r>
        <w:t xml:space="preserve"> </w:t>
      </w:r>
      <w:r>
        <w:t xml:space="preserve">The most common</w:t>
      </w:r>
      <w:r>
        <w:t xml:space="preserve"> </w:t>
      </w:r>
      <w:hyperlink r:id="rId109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ois-two-group-wald"/>
          <w:p>
            <w:pPr>
              <w:pStyle w:val="BodyText"/>
            </w:pPr>
            <w:r>
              <w:rPr>
                <w:b/>
                <w:bCs/>
              </w:rPr>
              <w:t xml:space="preserve">Example 8 (Wald test for a two-cohort rate ratio)</w:t>
            </w:r>
            <w:r>
              <w:t xml:space="preserve"> </w:t>
            </w:r>
            <w:r>
              <w:t xml:space="preserve">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(equal event rates in the two cohorts of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0.387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(Wald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-statistic with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0.387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1.79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two-sided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&gt;</m:t>
              </m:r>
              <m:r>
                <m:t>1.79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a standard Gaussian distribution,</w:t>
            </w:r>
            <w:r>
              <w:t xml:space="preserve"> </w:t>
            </w:r>
            <w:r>
              <w:t xml:space="preserve">so at the 5% level these data do not reject equal rates.</w:t>
            </w:r>
            <w:r>
              <w:t xml:space="preserve"> </w:t>
            </w:r>
            <w:r>
              <w:t xml:space="preserve">That conclusion agrees with the 95% confidence interval for the rate ratio in</w:t>
            </w:r>
            <w:r>
              <w:t xml:space="preserve"> </w:t>
            </w:r>
            <w:hyperlink w:anchor="exm-pois-two-group-ci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includes 1.</w:t>
            </w:r>
          </w:p>
          <w:bookmarkEnd w:id="110"/>
          <w:p/>
        </w:tc>
      </w:tr>
    </w:tbl>
    <w:bookmarkEnd w:id="111"/>
    <w:bookmarkStart w:id="113" w:name="comparing-nested-models"/>
    <w:p>
      <w:pPr>
        <w:pStyle w:val="Heading3"/>
      </w:pPr>
      <w:r>
        <w:t xml:space="preserve">4.0.5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</w:t>
      </w:r>
      <w:r>
        <w:t xml:space="preserve"> </w:t>
      </w:r>
      <w:hyperlink r:id="rId112">
        <w:r>
          <w:rPr>
            <w:rStyle w:val="Hyperlink"/>
          </w:rPr>
          <w:t xml:space="preserve">likelihood ratio test statistic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</w:t>
      </w:r>
      <w:r>
        <w:t xml:space="preserve"> </w:t>
      </w:r>
      <w:hyperlink r:id="rId88">
        <w:r>
          <w:rPr>
            <w:rStyle w:val="Hyperlink"/>
          </w:rPr>
          <w:t xml:space="preserve">log-likelihoods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113"/>
    <w:bookmarkEnd w:id="114"/>
    <w:bookmarkStart w:id="116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(definition of estimated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(estimated mean count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estimated rate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the inverse link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(substituting estimated linear predictor 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pois-two-group-pred"/>
          <w:p>
            <w:pPr>
              <w:pStyle w:val="BodyText"/>
            </w:pPr>
            <w:r>
              <w:rPr>
                <w:b/>
                <w:bCs/>
              </w:rPr>
              <w:t xml:space="preserve">Example 9 (Predicted count for a new exposed cohort)</w:t>
            </w:r>
            <w:r>
              <w:t xml:space="preserve"> </w:t>
            </w:r>
            <w:r>
              <w:t xml:space="preserve">Using the two-cohort fit from</w:t>
            </w:r>
            <w:r>
              <w:t xml:space="preserve"> </w:t>
            </w:r>
            <w:hyperlink w:anchor="exm-pois-two-group-mle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predicted number of events</w:t>
            </w:r>
            <w:r>
              <w:t xml:space="preserve"> </w:t>
            </w:r>
            <w:r>
              <w:t xml:space="preserve">for a new exposed cohort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followed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t xml:space="preserve"> </w:t>
            </w:r>
            <w:r>
              <w:t xml:space="preserve">person-years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mean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(fitted rate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1000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fitted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fit_two_cohorts,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exposed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person_years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1 </w:t>
            </w:r>
            <w:r>
              <w:br/>
            </w:r>
            <w:r>
              <w:rPr>
                <w:rStyle w:val="CommentTok"/>
              </w:rPr>
              <w:t xml:space="preserve">#&gt; 6</w:t>
            </w:r>
          </w:p>
          <w:bookmarkEnd w:id="115"/>
          <w:p/>
        </w:tc>
      </w:tr>
    </w:tbl>
    <w:bookmarkEnd w:id="116"/>
    <w:bookmarkStart w:id="135" w:name="diagnostics"/>
    <w:p>
      <w:pPr>
        <w:pStyle w:val="Heading1"/>
      </w:pPr>
      <w:r>
        <w:t xml:space="preserve">6. Diagnostics</w:t>
      </w:r>
    </w:p>
    <w:bookmarkStart w:id="134" w:name="residuals"/>
    <w:p>
      <w:pPr>
        <w:pStyle w:val="Heading3"/>
      </w:pPr>
      <w:r>
        <w:t xml:space="preserve">6.0.1 Residuals</w:t>
      </w:r>
    </w:p>
    <w:bookmarkStart w:id="117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17"/>
    <w:bookmarkStart w:id="118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bookmarkEnd w:id="118"/>
    <w:bookmarkStart w:id="121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-th diagonal element of the weighted</w:t>
      </w:r>
      <w:r>
        <w:t xml:space="preserve"> </w:t>
      </w:r>
      <w:hyperlink r:id="rId120">
        <w:r>
          <w:rPr>
            <w:rStyle w:val="Hyperlink"/>
          </w:rPr>
          <w:t xml:space="preserve">hat matrix</w:t>
        </w:r>
      </w:hyperlink>
      <w:r>
        <w:t xml:space="preserve">.</w:t>
      </w:r>
      <w:r>
        <w:t xml:space="preserve"> </w:t>
      </w:r>
      <w:r>
        <w:t xml:space="preserve">The leverage definition in the logistic regression chapter is stated for a logistic model,</w:t>
      </w:r>
      <w:r>
        <w:t xml:space="preserve"> </w:t>
      </w:r>
      <w:r>
        <w:t xml:space="preserve">so it uses binomial weights;</w:t>
      </w:r>
      <w:r>
        <w:t xml:space="preserve"> </w:t>
      </w:r>
      <w:r>
        <w:t xml:space="preserve">for Poisson regression the corresponding weight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 leverage definition also indexes covariate patterns,</w:t>
      </w:r>
      <w:r>
        <w:t xml:space="preserve"> </w:t>
      </w:r>
      <w:r>
        <w:t xml:space="preserve">which here we take to be the individual observations.</w:t>
      </w:r>
    </w:p>
    <w:bookmarkEnd w:id="121"/>
    <w:bookmarkStart w:id="133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ra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|</m:t>
                              </m:r>
                            </m:den>
                          </m:f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thm-pois-deviance-residual"/>
          <w:p>
            <w:pPr>
              <w:pStyle w:val="BodyText"/>
            </w:pPr>
            <w:r>
              <w:rPr>
                <w:b/>
                <w:bCs/>
              </w:rPr>
              <w:t xml:space="preserve">Theorem 5 (Deviance residuals in Poisson regression)</w:t>
            </w:r>
            <w:r>
              <w:t xml:space="preserve"> </w:t>
            </w:r>
            <w:r>
              <w:t xml:space="preserve">In a Poisson regression model,</w:t>
            </w:r>
            <w:r>
              <w:t xml:space="preserve"> </w:t>
            </w:r>
            <w:r>
              <w:t xml:space="preserve">the deviance residual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25" w:name="eq-pois-deviance-residual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y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taken to be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 </w:t>
            </w:r>
            <w:r>
              <w:t xml:space="preserve">fits each observation’s mean exactly,</w:t>
            </w:r>
            <w:r>
              <w:t xml:space="preserve"> </w:t>
            </w:r>
            <w:r>
              <w:t xml:space="preserve">so its fitted mean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while the fitted Poisson regression model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 Poisson observation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contributes the log-likelihood term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Poisson PMF)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quotient)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difference between the saturated and fitted terms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logarithms)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saturated mean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Poisson variable with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bracket in the residual formula,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either case into the deviance residual definition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gives</w:t>
            </w:r>
            <w:r>
              <w:t xml:space="preserve"> </w:t>
            </w:r>
            <w:hyperlink w:anchor="eq-pois-deviance-residual">
              <w:r>
                <w:rPr>
                  <w:rStyle w:val="Hyperlink"/>
                </w:rPr>
                <w:t xml:space="preserve">Equation 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pois-deviance-residual"/>
          <w:p>
            <w:pPr>
              <w:pStyle w:val="BodyText"/>
            </w:pPr>
            <w:r>
              <w:rPr>
                <w:b/>
                <w:bCs/>
              </w:rPr>
              <w:t xml:space="preserve">Example 10 (Residuals for two observations)</w:t>
            </w:r>
            <w:r>
              <w:t xml:space="preserve"> </w:t>
            </w:r>
            <w:r>
              <w:t xml:space="preserve">Suppose an observation has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events</w:t>
            </w:r>
            <w:r>
              <w:t xml:space="preserve"> </w:t>
            </w:r>
            <w:r>
              <w:t xml:space="preserve">and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2.5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2.5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1.581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pois-deviance-residual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its deviance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2.5</m:t>
                                    </m:r>
                                  </m:den>
                                </m:f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5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3.466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3.466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1.931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double)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1.390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 observation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same fitted mean</w:t>
            </w:r>
            <w:r>
              <w:t xml:space="preserve"> </w:t>
            </w:r>
            <w:r>
              <w:t xml:space="preserve">has Pearson residual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2.5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1.581</m:t>
              </m:r>
            </m:oMath>
            <w:r>
              <w:t xml:space="preserve"> </w:t>
            </w:r>
            <w:r>
              <w:t xml:space="preserve">and deviance residual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2.5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(deviance residual formula with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simplify)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2.236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Pearson residuals have equal magnitude,</w:t>
            </w:r>
            <w:r>
              <w:t xml:space="preserve"> </w:t>
            </w:r>
            <w:r>
              <w:t xml:space="preserve">but the deviance residuals do not.</w:t>
            </w:r>
            <w:r>
              <w:t xml:space="preserve"> </w:t>
            </w:r>
            <w:r>
              <w:t xml:space="preserve">The saturated model predicts an observed zero with probability 1,</w:t>
            </w:r>
            <w:r>
              <w:t xml:space="preserve"> </w:t>
            </w:r>
            <w:r>
              <w:t xml:space="preserve">so the fitted model loses more log-likelihood on the zero</w:t>
            </w:r>
            <w:r>
              <w:t xml:space="preserve"> </w:t>
            </w:r>
            <w:r>
              <w:t xml:space="preserve">than on the count of 5,</w:t>
            </w:r>
            <w:r>
              <w:t xml:space="preserve"> </w:t>
            </w:r>
            <w:r>
              <w:t xml:space="preserve">and the deviance residual of the zero is larger in magnitude.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32"/>
        </w:tc>
      </w:tr>
    </w:tbl>
    <w:bookmarkEnd w:id="133"/>
    <w:bookmarkEnd w:id="134"/>
    <w:bookmarkEnd w:id="135"/>
    <w:bookmarkStart w:id="151" w:name="zero-inflation"/>
    <w:p>
      <w:pPr>
        <w:pStyle w:val="Heading1"/>
      </w:pPr>
      <w:r>
        <w:t xml:space="preserve">7. Zero-inflation</w:t>
      </w:r>
    </w:p>
    <w:bookmarkStart w:id="150" w:name="models-for-zero-inflated-counts"/>
    <w:p>
      <w:pPr>
        <w:pStyle w:val="Heading3"/>
      </w:pPr>
      <w:r>
        <w:t xml:space="preserve">7.0.1 Models for zero-inflated counts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zip-reg"/>
          <w:p>
            <w:pPr>
              <w:pStyle w:val="BodyText"/>
            </w:pPr>
            <w:r>
              <w:rPr>
                <w:b/>
                <w:bCs/>
              </w:rPr>
              <w:t xml:space="preserve">Definition 3 (Zero-inflated Poisson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zero-inflated Poisson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a latent binary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Observations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structural zeros</w:t>
            </w:r>
            <w:r>
              <w:t xml:space="preserve">.</w:t>
            </w:r>
          </w:p>
          <w:bookmarkEnd w:id="136"/>
        </w:tc>
      </w:tr>
    </w:tbl>
    <w:p>
      <w:pPr>
        <w:pStyle w:val="BodyText"/>
      </w:pPr>
      <w:hyperlink w:anchor="def-zip-reg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assumes a latent (unobserved)</w:t>
      </w:r>
      <w:r>
        <w:t xml:space="preserve"> </w:t>
      </w:r>
      <w:hyperlink r:id="rId137">
        <w:r>
          <w:rPr>
            <w:rStyle w:val="Hyperlink"/>
          </w:rPr>
          <w:t xml:space="preserve">binary variable</w:t>
        </w:r>
      </w:hyperlink>
      <w:r>
        <w:t xml:space="preserve">,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which we model using</w:t>
      </w:r>
      <w:r>
        <w:t xml:space="preserve"> </w:t>
      </w:r>
      <w:hyperlink r:id="rId138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model makes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depend on the covariates alone,</w:t>
      </w:r>
      <w:r>
        <w:t xml:space="preserve"> </w:t>
      </w:r>
      <w:r>
        <w:t xml:space="preserve">not on the</w:t>
      </w:r>
      <w:r>
        <w:t xml:space="preserve"> </w:t>
      </w:r>
      <w:hyperlink r:id="rId25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— that is,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</w:t>
      </w:r>
      <w:r>
        <w:t xml:space="preserve"> </w:t>
      </w:r>
      <w:r>
        <w:t xml:space="preserve">regardless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follows a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,</w:t>
      </w:r>
      <w:r>
        <w:t xml:space="preserve"> </w:t>
      </w:r>
      <w:r>
        <w:t xml:space="preserve">conditional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in a standard Poisson regression model.</w:t>
      </w:r>
    </w:p>
    <w:p>
      <w:pPr>
        <w:pStyle w:val="BodyText"/>
      </w:pPr>
      <w:r>
        <w:t xml:space="preserve">Throughout this section, abbreviate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 the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arm is an ordinary Poisson regression model,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eq-mean-poisson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which is strictly positive whenever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(by Law of Total Probability)</m:t>
              </m:r>
            </m:e>
          </m:eqAr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(with </m:t>
              </m:r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9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zinf-pmf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two conditional PMFs)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Probability;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thm-zip-pmf"/>
          <w:p>
            <w:pPr>
              <w:pStyle w:val="BodyText"/>
            </w:pPr>
            <w:r>
              <w:rPr>
                <w:b/>
                <w:bCs/>
              </w:rPr>
              <w:t xml:space="preserve">Theorem 6 (Probability mass function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for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e>
                </m:eqArr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pmf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zinf-pmf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zip-pmf"/>
          <w:p>
            <w:pPr>
              <w:pStyle w:val="BodyText"/>
            </w:pPr>
            <w:r>
              <w:rPr>
                <w:b/>
                <w:bCs/>
              </w:rPr>
              <w:t xml:space="preserve">Example 11 (Zero-inflated Poisson probabilities for the first few counts)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to the counts 0 through 3,</w:t>
            </w:r>
            <w:r>
              <w:t xml:space="preserve"> </w:t>
            </w:r>
            <w:r>
              <w:t xml:space="preserve">and compares the result with a direct mixture of the two arms: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zip_pi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zip_mu0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zip_y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zip_pmf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zip_pi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zip_mu0),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zip_mu0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zip_y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zip_mu0)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(zip_y)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zip_mixture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zip_pi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(zip_y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zip_pi)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(zip_y, zip_mu0)</w:t>
            </w:r>
          </w:p>
          <w:p>
            <w:pPr>
              <w:pStyle w:val="FirstParagraph"/>
            </w:pPr>
            <w:r>
              <w:t xml:space="preserve">The probabilities of 0, 1, 2 and 3 events are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and the direct mixture gives</w:t>
            </w:r>
            <w:r>
              <w:t xml:space="preserve"> </w:t>
            </w:r>
            <w:r>
              <w:t xml:space="preserve">0.395, 0.189, 0.189, 0.126,</w:t>
            </w:r>
            <w:r>
              <w:t xml:space="preserve"> </w:t>
            </w:r>
            <w:r>
              <w:t xml:space="preserve">so the two agree.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functions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7" w:name="sol-zinf-moment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Expectation;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Within this derivation,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moments conditional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outer operators keep their conditioning explicit.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phant>
                      <m:phantPr>
                        <m:show m:val="off"/>
                      </m:phantPr>
                      <m:e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​</m:t>
                        </m:r>
                      </m:e>
                    </m:phant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(by Law of Total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expected conditional variance term, note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since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 is Poisson,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(expectation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(substituting the conditional variances)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(simplifying 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variance of conditional expectation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takes value 0 (with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(variance over 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(expanding squared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 both terms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(summing expected variance and variance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logistic model puts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strictly between 0 and 1,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never attains its limits,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π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π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a zero-inflated count model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a Poisson model with the same mean,</w:t>
            </w:r>
            <w:r>
              <w:t xml:space="preserve"> </w:t>
            </w:r>
            <w:r>
              <w:t xml:space="preserve">at every covariate pattern with positive exposure.</w:t>
            </w:r>
          </w:p>
          <w:bookmarkEnd w:id="14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thm-zip-moments"/>
          <w:p>
            <w:pPr>
              <w:pStyle w:val="BodyText"/>
            </w:pPr>
            <w:r>
              <w:rPr>
                <w:b/>
                <w:bCs/>
              </w:rPr>
              <w:t xml:space="preserve">Theorem 7 (Mean and variance of the zero-inflated Poisson model)</w:t>
            </w:r>
            <w:r>
              <w:t xml:space="preserve"> </w:t>
            </w:r>
            <w:r>
              <w:t xml:space="preserve">In 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probability of a structural zero,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the mean count in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arm.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zinf-moments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zinf-moments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zip-reg"/>
          <w:p>
            <w:pPr>
              <w:pStyle w:val="BodyText"/>
            </w:pPr>
            <w:r>
              <w:rPr>
                <w:b/>
                <w:bCs/>
              </w:rPr>
              <w:t xml:space="preserve">Example 12 (Zero-inflated Poisson probabilities and moments)</w:t>
            </w:r>
            <w:r>
              <w:t xml:space="preserve"> </w:t>
            </w:r>
            <w:r>
              <w:t xml:space="preserve">Suppose that at some covariate pattern and exposure,</w:t>
            </w:r>
            <w:r>
              <w:t xml:space="preserve"> </w:t>
            </w:r>
            <w:r>
              <w:t xml:space="preserve">a zero-inflated Poisson regression model (</w:t>
            </w:r>
            <w:hyperlink w:anchor="def-zip-reg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zip-pmf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PMF at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0.135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0.135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0.395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by</w:t>
            </w:r>
            <w:r>
              <w:t xml:space="preserve"> </w:t>
            </w:r>
            <w:hyperlink w:anchor="thm-zip-moment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(zero-inflated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distribution with the same mean,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variance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0.247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zero-inflated model has both more zeros</w:t>
            </w:r>
            <w:r>
              <w:t xml:space="preserve"> </w:t>
            </w:r>
            <w:r>
              <w:t xml:space="preserve">(</w:t>
            </w:r>
            <m:oMath>
              <m:r>
                <m:t>0.395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0.247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a larger variance</w:t>
            </w:r>
            <w:r>
              <w:t xml:space="preserve"> </w:t>
            </w:r>
            <w:r>
              <w:t xml:space="preserve">(</w:t>
            </w:r>
            <m:oMath>
              <m:r>
                <m:t>2.24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t>1.4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hyperlink w:anchor="def-overdispersion">
              <w:r>
                <w:rPr>
                  <w:rStyle w:val="Hyperlink"/>
                </w:rPr>
                <w:t xml:space="preserve">overdispersed</w:t>
              </w:r>
            </w:hyperlink>
            <w:r>
              <w:t xml:space="preserve"> </w:t>
            </w:r>
            <w:r>
              <w:t xml:space="preserve">relative to that Poisson model.</w:t>
            </w:r>
          </w:p>
          <w:bookmarkEnd w:id="149"/>
          <w:p/>
        </w:tc>
      </w:tr>
    </w:tbl>
    <w:bookmarkEnd w:id="150"/>
    <w:bookmarkEnd w:id="151"/>
    <w:bookmarkStart w:id="190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equal the</w:t>
      </w:r>
      <w:r>
        <w:t xml:space="preserve"> </w:t>
      </w:r>
      <w:hyperlink r:id="rId153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In practice, observational count data frequently exhibit variance</w:t>
      </w:r>
      <w:r>
        <w:t xml:space="preserve"> </w:t>
      </w:r>
      <w:r>
        <w:t xml:space="preserve">substantially larger than the mean</w:t>
      </w:r>
      <w:r>
        <w:t xml:space="preserve"> </w:t>
      </w:r>
      <w:r>
        <w:t xml:space="preserve">(or occasionally smaller, termed underdispersion).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4 (Overdispersion)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conditional mean and variance</w:t>
            </w:r>
            <w:r>
              <w:t xml:space="preserve"> </w:t>
            </w:r>
            <w:r>
              <w:t xml:space="preserve">that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specifies;</w:t>
            </w:r>
            <w:r>
              <w:t xml:space="preserve"> </w:t>
            </w:r>
            <w:r>
              <w:t xml:space="preserve">for a Poisson model,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conditional mean correctly,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conditional variance exceeds the one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specifies</w:t>
            </w:r>
            <w:r>
              <w:t xml:space="preserve"> </w:t>
            </w:r>
            <w:r>
              <w:t xml:space="preserve">at some covariate pattern and exposure: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v</m:t>
                    </m:r>
                  </m:e>
                  <m:sub>
                    <m:r>
                      <m:rPr>
                        <m:sty m:val="p"/>
                      </m:rP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rem-overdispersion-same-mea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(Why the model must specify the mean correctly). </w:t>
            </w:r>
            <w:r>
              <w:t xml:space="preserve">The same-mean requirement is what makes this a statement about dispersion:</w:t>
            </w:r>
            <w:r>
              <w:t xml:space="preserve"> </w:t>
            </w:r>
            <w:r>
              <w:t xml:space="preserve">without it, any model that simply understates the mean</w:t>
            </w:r>
            <w:r>
              <w:t xml:space="preserve"> </w:t>
            </w:r>
            <w:r>
              <w:t xml:space="preserve">would look overdispersed.</w:t>
            </w:r>
            <w:r>
              <w:t xml:space="preserve"> </w:t>
            </w:r>
            <w:r>
              <w:t xml:space="preserve">In practice we detect overdispersion by comparing</w:t>
            </w:r>
            <w:r>
              <w:t xml:space="preserve"> </w:t>
            </w:r>
            <w:r>
              <w:t xml:space="preserve">the conditional empirical variance in a dataset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variance a</w:t>
            </w:r>
            <w:r>
              <w:t xml:space="preserve"> </w:t>
            </w:r>
            <w:r>
              <w:rPr>
                <w:i/>
                <w:iCs/>
              </w:rPr>
              <w:t xml:space="preserve">fitted</w:t>
            </w:r>
            <w:r>
              <w:t xml:space="preserve"> </w:t>
            </w:r>
            <w:r>
              <w:t xml:space="preserve">model predicts.</w:t>
            </w:r>
          </w:p>
          <w:bookmarkEnd w:id="155"/>
        </w:tc>
      </w:tr>
    </w:tbl>
    <w:p>
      <w:pPr>
        <w:pStyle w:val="BodyText"/>
      </w:pPr>
      <w:r>
        <w:t xml:space="preserve">In Poisson regression, unmodeled heterogeneity, clustering,</w:t>
      </w:r>
      <w:r>
        <w:t xml:space="preserve"> </w:t>
      </w:r>
      <w:r>
        <w:t xml:space="preserve">and omitted predictors all inflate the conditional variance.</w:t>
      </w:r>
      <w:r>
        <w:t xml:space="preserve"> </w:t>
      </w:r>
      <w:r>
        <w:t xml:space="preserve">Where the mean model remains correct,</w:t>
      </w:r>
      <w:r>
        <w:t xml:space="preserve"> </w:t>
      </w:r>
      <w:r>
        <w:t xml:space="preserve">that inflation is overdispersion in the sense of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An omitted predictor may instead — or additionally — misspecify the mean,</w:t>
      </w:r>
      <w:r>
        <w:t xml:space="preserve"> </w:t>
      </w:r>
      <w:r>
        <w:t xml:space="preserve">and to whatever extent it does,</w:t>
      </w:r>
      <w:r>
        <w:t xml:space="preserve"> </w:t>
      </w:r>
      <w:r>
        <w:t xml:space="preserve">the model is failing the correct-mean requirement</w:t>
      </w:r>
      <w:r>
        <w:t xml:space="preserve"> </w:t>
      </w:r>
      <w:hyperlink w:anchor="def-overdispers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imposes,</w:t>
      </w:r>
      <w:r>
        <w:t xml:space="preserve"> </w:t>
      </w:r>
      <w:r>
        <w:t xml:space="preserve">which is a different problem requiring a different remedy.</w:t>
      </w:r>
      <w:r>
        <w:t xml:space="preserve"> </w:t>
      </w:r>
      <w:r>
        <w:t xml:space="preserve">When overdispersion is present but ignored,</w:t>
      </w:r>
      <w:r>
        <w:t xml:space="preserve"> </w:t>
      </w:r>
      <w:r>
        <w:t xml:space="preserve">the point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consistent,</w:t>
      </w:r>
      <w:r>
        <w:t xml:space="preserve"> </w:t>
      </w:r>
      <w:r>
        <w:t xml:space="preserve">but the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produced by standard</w:t>
      </w:r>
      <w:r>
        <w:t xml:space="preserve"> </w:t>
      </w:r>
      <w:hyperlink r:id="rId2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are severely underestimated.</w:t>
      </w:r>
      <w:r>
        <w:t xml:space="preserve"> </w:t>
      </w:r>
      <w:r>
        <w:t xml:space="preserve">This underestimation leads to overly narrow</w:t>
      </w:r>
      <w:r>
        <w:t xml:space="preserve"> </w:t>
      </w:r>
      <w:hyperlink r:id="rId156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and inflated false-positive (type I error) rates during hypothesis testing.</w:t>
      </w:r>
    </w:p>
    <w:p>
      <w:pPr>
        <w:pStyle w:val="BodyText"/>
      </w:pPr>
      <w:r>
        <w:t xml:space="preserve">When overdispersion is detected via residual diagnostics</w:t>
      </w:r>
      <w:r>
        <w:t xml:space="preserve"> </w:t>
      </w:r>
      <w:r>
        <w:t xml:space="preserve">(such as the deviance or</w:t>
      </w:r>
      <w:r>
        <w:t xml:space="preserve"> </w:t>
      </w:r>
      <w:hyperlink r:id="rId157">
        <w:r>
          <w:rPr>
            <w:rStyle w:val="Hyperlink"/>
          </w:rPr>
          <w:t xml:space="preserve">Pearson</w:t>
        </w:r>
        <w:r>
          <w:rPr>
            <w:rStyle w:val="Hyperlink"/>
          </w:rPr>
          <w:t xml:space="preserve"> </w:t>
        </w: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statistic</w:t>
        </w:r>
      </w:hyperlink>
      <w:r>
        <w:t xml:space="preserve">,</w:t>
      </w:r>
      <w:r>
        <w:t xml:space="preserve"> </w:t>
      </w:r>
      <w:r>
        <w:t xml:space="preserve">divided by its residual degrees of freedom,</w:t>
      </w:r>
      <w:r>
        <w:t xml:space="preserve"> </w:t>
      </w:r>
      <w:r>
        <w:t xml:space="preserve">substantially exceeding 1),</w:t>
      </w:r>
      <w:r>
        <w:t xml:space="preserve"> </w:t>
      </w:r>
      <w:r>
        <w:t xml:space="preserve">practitioners can address it by incorporating missing predictors,</w:t>
      </w:r>
      <w:r>
        <w:t xml:space="preserve"> </w:t>
      </w:r>
      <w:r>
        <w:t xml:space="preserve">using quasipoisson estimation, or fitting a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 model.</w:t>
      </w:r>
    </w:p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38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is named after the (inverse)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link function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This naming convention reflects the strongest</w:t>
            </w:r>
            <w:r>
              <w:t xml:space="preserve"> </w:t>
            </w:r>
            <w:r>
              <w:t xml:space="preserve">(and often most questionable) assumption in each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but the link function could be</w:t>
            </w:r>
            <w:r>
              <w:t xml:space="preserve"> </w:t>
            </w:r>
            <w:hyperlink r:id="rId163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, log, identity, probit,</w:t>
            </w:r>
            <w:r>
              <w:t xml:space="preserve"> </w:t>
            </w:r>
            <w:r>
              <w:t xml:space="preserve">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81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 when overdispersion is present.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Diagnostics that reveal</w:t>
      </w:r>
      <w:r>
        <w:t xml:space="preserve"> </w:t>
      </w:r>
      <w:hyperlink w:anchor="def-overdispersion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are telling us</w:t>
      </w:r>
      <w:r>
        <w:t xml:space="preserve"> </w:t>
      </w:r>
      <w:r>
        <w:t xml:space="preserve">that the data violate the standard Poisson assumption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Ignoring that violation leads to artificially narrow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and inflated type I error rates.</w:t>
      </w:r>
      <w:r>
        <w:t xml:space="preserve"> </w:t>
      </w:r>
      <w:r>
        <w:t xml:space="preserve">The</w:t>
      </w:r>
      <w:r>
        <w:t xml:space="preserve"> </w:t>
      </w:r>
      <w:hyperlink r:id="rId164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serves as a natural generalization of the</w:t>
      </w:r>
      <w:r>
        <w:t xml:space="preserve"> </w:t>
      </w:r>
      <w:hyperlink r:id="rId27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for count outcomes.</w:t>
      </w:r>
      <w:r>
        <w:t xml:space="preserve"> </w:t>
      </w:r>
      <w:r>
        <w:t xml:space="preserve">It introduces an overdispersion parameter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that allows the</w:t>
      </w:r>
      <w:r>
        <w:t xml:space="preserve"> </w:t>
      </w:r>
      <w:hyperlink r:id="rId152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to exceed the mean</w:t>
      </w:r>
      <w:r>
        <w:t xml:space="preserve"> </w:t>
      </w:r>
      <w:r>
        <w:t xml:space="preserve">(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).</w:t>
      </w:r>
      <w:r>
        <w:t xml:space="preserve"> </w:t>
      </w:r>
      <w:r>
        <w:t xml:space="preserve">We still model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preserving the rate-ratio interpretation for regression coefficients.</w:t>
      </w:r>
      <w:r>
        <w:t xml:space="preserve"> </w:t>
      </w:r>
      <w:r>
        <w:t xml:space="preserve">Furthermore, negative binomial models can be combined with zero-inflation</w:t>
      </w:r>
      <w:r>
        <w:t xml:space="preserve"> </w:t>
      </w:r>
      <w:r>
        <w:t xml:space="preserve">to account for both structural zeros and variance expansion in count data,</w:t>
      </w:r>
      <w:r>
        <w:t xml:space="preserve"> </w:t>
      </w:r>
      <w:r>
        <w:t xml:space="preserve">with the negative binomial serving as the conditional distribution</w:t>
      </w:r>
      <w:r>
        <w:t xml:space="preserve"> </w:t>
      </w:r>
      <w:r>
        <w:t xml:space="preserve">for the count component.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def-nb-reg"/>
          <w:p>
            <w:pPr>
              <w:pStyle w:val="BodyText"/>
            </w:pPr>
            <w:r>
              <w:rPr>
                <w:b/>
                <w:bCs/>
              </w:rPr>
              <w:t xml:space="preserve">Definition 5 (Negative binomial regression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negative binomial regression model</w:t>
            </w:r>
            <w:r>
              <w:t xml:space="preserve"> </w:t>
            </w: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negative binomial distribution</w:t>
              </w:r>
            </w:hyperlink>
            <w:r>
              <w:t xml:space="preserve"> </w:t>
            </w:r>
            <w:r>
              <w:t xml:space="preserve">with the same mean function as the</w:t>
            </w:r>
            <w:r>
              <w:t xml:space="preserve"> </w:t>
            </w:r>
            <w:hyperlink w:anchor="def-poisson-reg">
              <w:r>
                <w:rPr>
                  <w:rStyle w:val="Hyperlink"/>
                </w:rPr>
                <w:t xml:space="preserve">Poisson regression model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t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with variance</w:t>
            </w:r>
          </w:p>
          <w:p>
            <w:pPr>
              <w:pStyle w:val="BodyText"/>
            </w:pPr>
            <w:bookmarkStart w:id="165" w:name="eq-nb-reg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5"/>
          </w:p>
          <w:p>
            <w:pPr>
              <w:pStyle w:val="FirstParagraph"/>
            </w:pPr>
            <w:r>
              <w:t xml:space="preserve">for an overdispersion parameter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1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7" w:name="exm-nb-reg"/>
          <w:p>
            <w:pPr>
              <w:pStyle w:val="BodyText"/>
            </w:pPr>
            <w:r>
              <w:rPr>
                <w:b/>
                <w:bCs/>
              </w:rPr>
              <w:t xml:space="preserve">Example 13 (Negative binomial variance)</w:t>
            </w:r>
            <w:r>
              <w:t xml:space="preserve"> </w:t>
            </w:r>
            <w:r>
              <w:t xml:space="preserve">Suppose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at some covariate pattern and exposure</w:t>
            </w:r>
            <w:r>
              <w:t xml:space="preserve"> </w:t>
            </w:r>
            <w:r>
              <w:t xml:space="preserve">the mean count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and 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Poisson regression model with the same mean</w:t>
            </w:r>
            <w:r>
              <w:t xml:space="preserve"> </w:t>
            </w:r>
            <w:r>
              <w:t xml:space="preserve">would specify variance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negative binomial model allows three times as much variance at this mean.</w:t>
            </w:r>
            <w:r>
              <w:t xml:space="preserve"> </w:t>
            </w:r>
            <w:r>
              <w:t xml:space="preserve">At a covariate pattern with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same model gives variance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</w:t>
            </w:r>
            <w:r>
              <w:t xml:space="preserve"> </w:t>
            </w:r>
            <m:oMath>
              <m:r>
                <m:t>1.5</m:t>
              </m:r>
            </m:oMath>
            <w:r>
              <w:t xml:space="preserve"> </w:t>
            </w:r>
            <w:r>
              <w:t xml:space="preserve">times the Poisson variance:</w:t>
            </w:r>
            <w:r>
              <w:t xml:space="preserve"> </w:t>
            </w:r>
            <w:r>
              <w:t xml:space="preserve">the extra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 </w:t>
            </w:r>
            <w:r>
              <w:t xml:space="preserve">grows faster than the mean,</w:t>
            </w:r>
            <w:r>
              <w:t xml:space="preserve"> </w:t>
            </w:r>
            <w:r>
              <w:t xml:space="preserve">so negative binomial overdispersion is largest where counts are large.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and the variance approaches the Poisson variance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7"/>
          <w:p/>
        </w:tc>
      </w:tr>
    </w:tbl>
    <w:p>
      <w:pPr>
        <w:pStyle w:val="BodyText"/>
      </w:pPr>
      <w:r>
        <w:t xml:space="preserve">The negative binomial variance in</w:t>
      </w:r>
      <w:r>
        <w:t xml:space="preserve"> </w:t>
      </w:r>
      <w:hyperlink w:anchor="eq-nb-reg-va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arises naturally</w:t>
      </w:r>
      <w:r>
        <w:t xml:space="preserve"> </w:t>
      </w:r>
      <w:r>
        <w:t xml:space="preserve">when each count is Poisson but its mean varies randomly between observations,</w:t>
      </w:r>
      <w:r>
        <w:t xml:space="preserve"> </w:t>
      </w:r>
      <w:r>
        <w:t xml:space="preserve">for example because of unmeasured heterogeneity.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9" w:name="thm-nb-mixture-moments"/>
          <w:p>
            <w:pPr>
              <w:pStyle w:val="BodyText"/>
            </w:pPr>
            <w:r>
              <w:rPr>
                <w:b/>
                <w:bCs/>
              </w:rPr>
              <w:t xml:space="preserve">Theorem 8 (Moments of a Poisson mixture)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be a positive random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ρ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constants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68" w:name="eq-nb-mixture-moment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ρ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8"/>
          </w:p>
          <w:p>
            <w:pPr>
              <w:pStyle w:val="FirstParagraph"/>
            </w:pPr>
            <w:r>
              <w:t xml:space="preserve">which are the mean and the variance</w:t>
            </w:r>
            <w:r>
              <w:t xml:space="preserve"> </w:t>
            </w:r>
            <w:hyperlink w:anchor="eq-nb-reg-var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that a negative binomial regression model (</w:t>
            </w:r>
            <w:hyperlink w:anchor="def-nb-reg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specifies for a covariate pattern and exposure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16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Poisson distribution’s mean and variance both equal its mean parameter,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law of total expectation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law of total variance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(Poisson mean and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ρ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(moments of 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nb-mixture-moments"/>
          <w:p>
            <w:pPr>
              <w:pStyle w:val="BodyText"/>
            </w:pPr>
            <w:r>
              <w:rPr>
                <w:b/>
                <w:bCs/>
              </w:rPr>
              <w:t xml:space="preserve">Example 14 (Simulating a Poisson mixture)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nb-mixture-moment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any positive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mixes Poisson counts into counts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hyperlink w:anchor="exm-nb-reg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first term,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 the Poisson variation around each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second term,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is the variation of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itself.</w:t>
            </w:r>
          </w:p>
          <w:p>
            <w:pPr>
              <w:pStyle w:val="BodyText"/>
            </w:pPr>
            <w:r>
              <w:t xml:space="preserve">We can check this result by simulation,</w:t>
            </w:r>
            <w:r>
              <w:t xml:space="preserve"> </w:t>
            </w:r>
            <w:r>
              <w:t xml:space="preserve">drawing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from a distribution with mean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 </w:t>
            </w:r>
            <w:r>
              <w:t xml:space="preserve">and then drawing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nb_lambda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rgamma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(nb_lambda),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(nb_lambda))</w:t>
            </w:r>
            <w:r>
              <w:br/>
            </w:r>
            <w:r>
              <w:rPr>
                <w:rStyle w:val="CommentTok"/>
              </w:rPr>
              <w:t xml:space="preserve">#&gt;    mean     var </w:t>
            </w:r>
            <w:r>
              <w:br/>
            </w:r>
            <w:r>
              <w:rPr>
                <w:rStyle w:val="CommentTok"/>
              </w:rPr>
              <w:t xml:space="preserve">#&gt; 3.99669 7.99230</w:t>
            </w:r>
            <w:r>
              <w:br/>
            </w:r>
            <w:r>
              <w:rPr>
                <w:rStyle w:val="NormalTok"/>
              </w:rPr>
              <w:t xml:space="preserve">nb_y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rpois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, nb_lambda)</w:t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(nb_y), </w:t>
            </w:r>
            <w:r>
              <w:rPr>
                <w:rStyle w:val="AttributeTok"/>
              </w:rPr>
              <w:t xml:space="preserve">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(nb_y))</w:t>
            </w:r>
            <w:r>
              <w:br/>
            </w:r>
            <w:r>
              <w:rPr>
                <w:rStyle w:val="CommentTok"/>
              </w:rPr>
              <w:t xml:space="preserve">#&gt;     mean      var </w:t>
            </w:r>
            <w:r>
              <w:br/>
            </w:r>
            <w:r>
              <w:rPr>
                <w:rStyle w:val="CommentTok"/>
              </w:rPr>
              <w:t xml:space="preserve">#&gt;  3.99456 11.96287</w:t>
            </w:r>
          </w:p>
          <w:p>
            <w:pPr>
              <w:pStyle w:val="FirstParagraph"/>
            </w:pPr>
            <w:r>
              <w:t xml:space="preserve">The simulated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values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simulated counts have mean about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 variance about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three times the variance of Poisson counts with the same mean.</w:t>
            </w:r>
          </w:p>
          <w:bookmarkEnd w:id="171"/>
          <w:p/>
        </w:tc>
      </w:tr>
    </w:tbl>
    <w:p>
      <w:r>
        <w:pict>
          <v:rect style="width:0;height:1.5pt" o:hralign="center" o:hrstd="t" o:hr="t"/>
        </w:pict>
      </w:r>
    </w:p>
    <w:bookmarkStart w:id="180" w:name="example-needle-sharing-model-extensions"/>
    <w:p>
      <w:pPr>
        <w:pStyle w:val="Heading3"/>
      </w:pPr>
      <w:r>
        <w:t xml:space="preserve">8.1.1 Example: needle-sharing model extensions</w:t>
      </w:r>
    </w:p>
    <w:p>
      <w:pPr>
        <w:pStyle w:val="FirstParagraph"/>
      </w:pPr>
      <w:r>
        <w:t xml:space="preserve">To evaluate whether overdispersion and excess zeros distort inference</w:t>
      </w:r>
      <w:r>
        <w:t xml:space="preserve"> </w:t>
      </w:r>
      <w:r>
        <w:t xml:space="preserve">in the needle-sharing dataset,</w:t>
      </w:r>
      <w:r>
        <w:t xml:space="preserve"> </w:t>
      </w:r>
      <w:r>
        <w:t xml:space="preserve">we fit a negative binomial model and compare its coefficient estimates</w:t>
      </w:r>
      <w:r>
        <w:t xml:space="preserve"> </w:t>
      </w:r>
      <w:r>
        <w:t xml:space="preserve">and standard errors against the baseline Poisson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17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Evaluating the estimated parameters across models reveals</w:t>
      </w:r>
      <w:r>
        <w:t xml:space="preserve"> </w:t>
      </w:r>
      <w:r>
        <w:t xml:space="preserve">how accounting for overdispersion affects inference.</w:t>
      </w:r>
      <w:r>
        <w:t xml:space="preserve"> </w:t>
      </w:r>
      <w:r>
        <w:t xml:space="preserve">While the estimated log-rate coefficients remain comparable</w:t>
      </w:r>
      <w:r>
        <w:t xml:space="preserve"> </w:t>
      </w:r>
      <w:r>
        <w:t xml:space="preserve">between the Poisson and negative binomial specifications,</w:t>
      </w:r>
      <w:r>
        <w:t xml:space="preserve"> </w:t>
      </w:r>
      <w:r>
        <w:t xml:space="preserve">the standard errors under the negative binomial model appropriately widen</w:t>
      </w:r>
      <w:r>
        <w:t xml:space="preserve"> </w:t>
      </w:r>
      <w:r>
        <w:t xml:space="preserve">to reflect the excess outcome variability.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Poisson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Coef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(glm1_nb),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NB 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(glm1_nb)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vs. Negative Binomial regression estimates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1485"/>
              <w:gridCol w:w="1287"/>
              <w:gridCol w:w="1089"/>
              <w:gridCol w:w="10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Poisson 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Coef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NB 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2.895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0.8024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0.009183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-0.07291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-0.5545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0.8869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ethnAA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0.9525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ethnHispanic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ethnOther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0.03598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polydrugmultiple drugs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-1.676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-3.706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hivstatHIV+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-2.179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-3.481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-1.474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0.3132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-1.561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-0.03147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0.01423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-0.0449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0.06845</w:t>
                  </w:r>
                </w:p>
              </w:tc>
            </w:tr>
          </w:tbl>
          <w:bookmarkEnd w:id="173"/>
          <w:p/>
        </w:tc>
      </w:tr>
    </w:tbl>
    <w:bookmarkStart w:id="176" w:name="zero-inflated-models-for-needle-sharing"/>
    <w:p>
      <w:pPr>
        <w:pStyle w:val="Heading4"/>
      </w:pPr>
      <w:r>
        <w:t xml:space="preserve">Zero-inflated models for needle-sharing</w:t>
      </w:r>
    </w:p>
    <w:p>
      <w:pPr>
        <w:pStyle w:val="FirstParagraph"/>
      </w:pPr>
      <w:r>
        <w:t xml:space="preserve">Because many participants report zero shared syringes in the past 30 days,</w:t>
      </w:r>
      <w:r>
        <w:t xml:space="preserve"> </w:t>
      </w:r>
      <w:r>
        <w:t xml:space="preserve">we fit a zero-inflated Poisson (ZIP) model</w:t>
      </w:r>
      <w:r>
        <w:t xml:space="preserve"> </w:t>
      </w:r>
      <w:r>
        <w:t xml:space="preserve">to distinguish structural non-sharers from count variability.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174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175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176"/>
    <w:bookmarkStart w:id="179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FirstParagraph"/>
      </w:pPr>
      <w:r>
        <w:t xml:space="preserve">To combine flexible dispersion modeling with zero-inflation,</w:t>
      </w:r>
      <w:r>
        <w:t xml:space="preserve"> </w:t>
      </w:r>
      <w:r>
        <w:t xml:space="preserve">we also fit a zero-inflated negative binomial (ZINB) model.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177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odds ratios</w:t>
        </w:r>
      </w:hyperlink>
      <w:r>
        <w:t xml:space="preserve">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179"/>
    <w:bookmarkEnd w:id="180"/>
    <w:bookmarkEnd w:id="181"/>
    <w:bookmarkStart w:id="189" w:name="quasipoisson-regression"/>
    <w:p>
      <w:pPr>
        <w:pStyle w:val="Heading2"/>
      </w:pPr>
      <w:r>
        <w:t xml:space="preserve">8.2 Quasipoisson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def-quasipoisson"/>
          <w:p>
            <w:pPr>
              <w:pStyle w:val="BodyText"/>
            </w:pPr>
            <w:r>
              <w:rPr>
                <w:b/>
                <w:bCs/>
              </w:rPr>
              <w:t xml:space="preserve">Definition 6 (Quasipoisson regression)</w:t>
            </w:r>
            <w:r>
              <w:t xml:space="preserve"> </w:t>
            </w:r>
            <w:r>
              <w:rPr>
                <w:b/>
                <w:bCs/>
              </w:rPr>
              <w:t xml:space="preserve">Quasipoisson regression</w:t>
            </w:r>
            <w:r>
              <w:t xml:space="preserve"> </w:t>
            </w:r>
            <w:r>
              <w:t xml:space="preserve">assumes the Poisson regression mean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t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 variance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 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dispersion parameter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assuming a full distribution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the Poisson regression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estimates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Pearson</w:t>
              </w:r>
              <w:r>
                <w:rPr>
                  <w:rStyle w:val="Hyperlink"/>
                </w:rPr>
                <w:t xml:space="preserve"> </w:t>
              </w: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</m:oMath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statistic</w:t>
              </w:r>
            </w:hyperlink>
            <w:r>
              <w:t xml:space="preserve"> </w:t>
            </w:r>
            <w:r>
              <w:t xml:space="preserve">divided by its residual degrees of freedom:</w:t>
            </w:r>
          </w:p>
          <w:p>
            <w:pPr>
              <w:pStyle w:val="BodyText"/>
            </w:pPr>
            <w:bookmarkStart w:id="182" w:name="eq-quasipoisson-theta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number of estimated coefficients</w:t>
            </w:r>
            <w:r>
              <w:t xml:space="preserve"> </w:t>
            </w:r>
            <w:r>
              <w:t xml:space="preserve">(an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covariate coefficients).</w:t>
            </w:r>
            <w:r>
              <w:t xml:space="preserve"> </w:t>
            </w:r>
            <w:r>
              <w:t xml:space="preserve">The quasipoisson standard error of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Poisson regression standard error multiplied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rad>
            </m:oMath>
            <w:r>
              <w:t xml:space="preserve">.</w:t>
            </w:r>
          </w:p>
          <w:bookmarkEnd w:id="1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quasipoisson"/>
          <w:p>
            <w:pPr>
              <w:pStyle w:val="BodyText"/>
            </w:pPr>
            <w:r>
              <w:rPr>
                <w:b/>
                <w:bCs/>
              </w:rPr>
              <w:t xml:space="preserve">Example 15 (Quasipoisson standard errors)</w:t>
            </w:r>
            <w:r>
              <w:t xml:space="preserve"> </w:t>
            </w:r>
            <w:r>
              <w:t xml:space="preserve">Suppose a Poisson regression model with an intercept 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covariates</w:t>
            </w:r>
            <w:r>
              <w:t xml:space="preserve"> </w:t>
            </w:r>
            <w:r>
              <w:t xml:space="preserve">is fit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observations,</w:t>
            </w:r>
            <w:r>
              <w:t xml:space="preserve"> </w:t>
            </w:r>
            <w:r>
              <w:t xml:space="preserve">the Pearson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statistic is</w:t>
            </w:r>
            <w:r>
              <w:t xml:space="preserve"> </w:t>
            </w:r>
            <m:oMath>
              <m:r>
                <m:t>94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Poisson regression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quasipoisson-theta">
              <w:r>
                <w:rPr>
                  <w:rStyle w:val="Hyperlink"/>
                </w:rPr>
                <w:t xml:space="preserve">Equation 10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47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quasipoisson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ad>
                      <m:radPr>
                        <m:degHide m:val="on"/>
                      </m:radPr>
                      <m:deg/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⋅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(scale the Poisson standard error)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0.141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does not change,</w:t>
            </w:r>
            <w:r>
              <w:t xml:space="preserve"> </w:t>
            </w:r>
            <w:r>
              <w:t xml:space="preserve">but its 95% confidence interval becomes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≈</m:t>
              </m:r>
              <m:r>
                <m:t>1.41</m:t>
              </m:r>
            </m:oMath>
            <w:r>
              <w:t xml:space="preserve"> </w:t>
            </w:r>
            <w:r>
              <w:t xml:space="preserve">times as wide.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had been close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quasipoisson and Poisson standard errors would nearly agree.</w:t>
            </w:r>
          </w:p>
          <w:bookmarkEnd w:id="184"/>
          <w:p/>
        </w:tc>
      </w:tr>
    </w:tbl>
    <w:p>
      <w:pPr>
        <w:pStyle w:val="BodyText"/>
      </w:pPr>
      <w:r>
        <w:t xml:space="preserve">Another way to handle overdispersion —</w:t>
      </w:r>
      <w:r>
        <w:t xml:space="preserve"> </w:t>
      </w:r>
      <w:r>
        <w:t xml:space="preserve">rather than switching to the</w:t>
      </w:r>
      <w:r>
        <w:t xml:space="preserve"> </w:t>
      </w:r>
      <w:hyperlink r:id="rId8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distributional family —</w:t>
      </w:r>
      <w:r>
        <w:t xml:space="preserve"> </w:t>
      </w:r>
      <w:r>
        <w:t xml:space="preserve">is the quasipoisson approach.</w:t>
      </w:r>
      <w:r>
        <w:t xml:space="preserve"> </w:t>
      </w:r>
      <w:r>
        <w:t xml:space="preserve">It assumes less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than the negative binomial does:</w:t>
      </w:r>
      <w:r>
        <w:t xml:space="preserve"> </w:t>
      </w:r>
      <w:r>
        <w:t xml:space="preserve">rather than committing to a complete probability distribution</w:t>
      </w:r>
      <w:r>
        <w:t xml:space="preserve"> </w:t>
      </w:r>
      <w:r>
        <w:t xml:space="preserve">and estimating by</w:t>
      </w:r>
      <w:r>
        <w:t xml:space="preserve"> </w:t>
      </w:r>
      <w:hyperlink r:id="rId21">
        <w:r>
          <w:rPr>
            <w:rStyle w:val="Hyperlink"/>
          </w:rPr>
          <w:t xml:space="preserve">maximum likelihood</w:t>
        </w:r>
      </w:hyperlink>
      <w:r>
        <w:t xml:space="preserve">,</w:t>
      </w:r>
      <w:r>
        <w:t xml:space="preserve"> </w:t>
      </w:r>
      <w:r>
        <w:t xml:space="preserve">it assumes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θ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a dispersion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It pairs that single assumption with a moment-based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,</w:t>
      </w:r>
      <w:r>
        <w:t xml:space="preserve"> </w:t>
      </w:r>
      <w:r>
        <w:t xml:space="preserve">estimating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</w:t>
      </w:r>
      <w:r>
        <w:t xml:space="preserve"> </w:t>
      </w:r>
      <w:hyperlink r:id="rId185">
        <w:r>
          <w:rPr>
            <w:rStyle w:val="Hyperlink"/>
          </w:rPr>
          <w:t xml:space="preserve">Pearson residuals</w:t>
        </w:r>
      </w:hyperlink>
      <w:r>
        <w:t xml:space="preserve">.</w:t>
      </w:r>
    </w:p>
    <w:p>
      <w:pPr>
        <w:pStyle w:val="BodyText"/>
      </w:pPr>
      <w:r>
        <w:t xml:space="preserve">While point estimates for regression coefficients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remain identical to standard Poisson regression,</w:t>
      </w:r>
      <w:r>
        <w:t xml:space="preserve"> </w:t>
      </w:r>
      <w:r>
        <w:t xml:space="preserve">their estimated</w:t>
      </w:r>
      <w:r>
        <w:t xml:space="preserve"> </w:t>
      </w:r>
      <w:hyperlink r:id="rId82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are scaled by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rad>
      </m:oMath>
      <w:r>
        <w:t xml:space="preserve">.</w:t>
      </w:r>
      <w:r>
        <w:t xml:space="preserve"> </w:t>
      </w:r>
      <w:r>
        <w:t xml:space="preserve">This approach provides valid standard errors and</w:t>
      </w:r>
      <w:r>
        <w:t xml:space="preserve"> </w:t>
      </w:r>
      <w:hyperlink r:id="rId186">
        <m:oMath>
          <m:r>
            <m:t>p</m:t>
          </m:r>
        </m:oMath>
        <w:r>
          <w:rPr>
            <w:rStyle w:val="Hyperlink"/>
          </w:rPr>
          <w:t xml:space="preserve">-values</w:t>
        </w:r>
      </w:hyperlink>
      <w:r>
        <w:t xml:space="preserve"> </w:t>
      </w:r>
      <w:r>
        <w:t xml:space="preserve">when overdispersion is multiplicative.</w:t>
      </w:r>
      <w:r>
        <w:t xml:space="preserve"> </w:t>
      </w:r>
      <w:r>
        <w:t xml:space="preserve">That validity comes from the assumed mean-variance relationship itself.</w:t>
      </w:r>
      <w:r>
        <w:t xml:space="preserve"> </w:t>
      </w:r>
      <w:r>
        <w:t xml:space="preserve">A sandwich (robust) variance estimator also uses the residuals,</w:t>
      </w:r>
      <w:r>
        <w:t xml:space="preserve"> </w:t>
      </w:r>
      <w:r>
        <w:t xml:space="preserve">but it does not require the model’s variance function to be correct;</w:t>
      </w:r>
      <w:r>
        <w:t xml:space="preserve"> </w:t>
      </w:r>
      <w:r>
        <w:t xml:space="preserve">it accumulates the squared residuals across observations</w:t>
      </w:r>
      <w:r>
        <w:t xml:space="preserve"> </w:t>
      </w:r>
      <w:r>
        <w:t xml:space="preserve">instead of scaling the variance formula the model supplied.</w:t>
      </w:r>
      <w:r>
        <w:t xml:space="preserve"> </w:t>
      </w:r>
      <w:r>
        <w:t xml:space="preserve">Its validity therefore does not depend on that variance function</w:t>
      </w:r>
      <w:r>
        <w:t xml:space="preserve"> </w:t>
      </w:r>
      <w:r>
        <w:t xml:space="preserve">being the right one,</w:t>
      </w:r>
      <w:r>
        <w:t xml:space="preserve"> </w:t>
      </w:r>
      <w:r>
        <w:t xml:space="preserve">only on the mean model being approximately correct</w:t>
      </w:r>
      <w:r>
        <w:t xml:space="preserve"> </w:t>
      </w:r>
      <w:r>
        <w:t xml:space="preserve">(Vittinghoff et al. 2012, sec. 4.7.3.6 for linear regression; Vittinghoff et al. 2012, sec. 8.3.1 for the generalized linear model case)</w:t>
      </w:r>
      <w:r>
        <w:t xml:space="preserve">.</w:t>
      </w:r>
      <w:r>
        <w:t xml:space="preserve"> </w:t>
      </w:r>
      <w:r>
        <w:t xml:space="preserve">The quasipoisson scaling has no such guarantee:</w:t>
      </w:r>
      <w:r>
        <w:t xml:space="preserve"> </w:t>
      </w:r>
      <w:r>
        <w:t xml:space="preserve">its single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estimated under the assumption of proportionality,</w:t>
      </w:r>
      <w:r>
        <w:t xml:space="preserve"> </w:t>
      </w:r>
      <w:r>
        <w:t xml:space="preserve">so if the variance is not proportional to the mean,</w:t>
      </w:r>
      <w:r>
        <w:t xml:space="preserve"> </w:t>
      </w:r>
      <w:r>
        <w:t xml:space="preserve">the scaled standard errors are simply wrong.</w:t>
      </w:r>
    </w:p>
    <w:p>
      <w:pPr>
        <w:pStyle w:val="BodyText"/>
      </w:pPr>
      <w:r>
        <w:t xml:space="preserve">Robust standard errors are not a free improvement, though.</w:t>
      </w:r>
      <w:r>
        <w:t xml:space="preserve"> </w:t>
      </w:r>
      <w:r>
        <w:t xml:space="preserve">For linear regression,</w:t>
      </w:r>
      <w:r>
        <w:t xml:space="preserve"> </w:t>
      </w:r>
      <w:r>
        <w:t xml:space="preserve">Vittinghoff et al. (2012, sec. 4.7.3.6)</w:t>
      </w:r>
      <w:r>
        <w:t xml:space="preserve"> </w:t>
      </w:r>
      <w:r>
        <w:t xml:space="preserve">reports simulations</w:t>
      </w:r>
      <w:r>
        <w:t xml:space="preserve"> </w:t>
      </w:r>
      <w:r>
        <w:t xml:space="preserve">in which robust standard errors can be too small</w:t>
      </w:r>
      <w:r>
        <w:t xml:space="preserve"> </w:t>
      </w:r>
      <w:r>
        <w:t xml:space="preserve">in samples as large as 250 observations,</w:t>
      </w:r>
      <w:r>
        <w:t xml:space="preserve"> </w:t>
      </w:r>
      <w:r>
        <w:t xml:space="preserve">and recommends the more conservative HC3 estimator at those sizes.</w:t>
      </w:r>
      <w:r>
        <w:t xml:space="preserve"> </w:t>
      </w:r>
      <w:r>
        <w:t xml:space="preserve">The specific remedy is a linear-model construction,</w:t>
      </w:r>
      <w:r>
        <w:t xml:space="preserve"> </w:t>
      </w:r>
      <w:r>
        <w:t xml:space="preserve">but the caution about small samples is worth carrying over</w:t>
      </w:r>
      <w:r>
        <w:t xml:space="preserve"> </w:t>
      </w:r>
      <w:r>
        <w:t xml:space="preserve">to the sample sizes many epidemiological studies actually have.</w:t>
      </w:r>
    </w:p>
    <w:p>
      <w:pPr>
        <w:pStyle w:val="BodyText"/>
      </w:pPr>
      <w:r>
        <w:t xml:space="preserve">The quasipoisson approach is simpler to implement</w:t>
      </w:r>
      <w:r>
        <w:t xml:space="preserve"> </w:t>
      </w:r>
      <w:r>
        <w:t xml:space="preserve">than the negative binomial model,</w:t>
      </w:r>
      <w:r>
        <w:t xml:space="preserve"> </w:t>
      </w:r>
      <w:r>
        <w:t xml:space="preserve">but provides less information than a full negative binomial</w:t>
      </w:r>
      <w:r>
        <w:t xml:space="preserve"> </w:t>
      </w:r>
      <w:hyperlink r:id="rId187">
        <w:r>
          <w:rPr>
            <w:rStyle w:val="Hyperlink"/>
          </w:rPr>
          <w:t xml:space="preserve">likelihood</w:t>
        </w:r>
      </w:hyperlink>
      <w:r>
        <w:t xml:space="preserve">:</w:t>
      </w:r>
      <w:r>
        <w:t xml:space="preserve"> </w:t>
      </w:r>
      <w:r>
        <w:t xml:space="preserve">it does not specify a full parametric distribution</w:t>
      </w:r>
      <w:r>
        <w:t xml:space="preserve"> </w:t>
      </w:r>
      <w:r>
        <w:t xml:space="preserve">for</w:t>
      </w:r>
      <w:r>
        <w:t xml:space="preserve"> </w:t>
      </w:r>
      <w:hyperlink r:id="rId188">
        <w:r>
          <w:rPr>
            <w:rStyle w:val="Hyperlink"/>
          </w:rPr>
          <w:t xml:space="preserve">prediction intervals</w:t>
        </w:r>
      </w:hyperlink>
      <w:r>
        <w:t xml:space="preserve"> </w:t>
      </w:r>
      <w:r>
        <w:t xml:space="preserve">or model likelihood comparisons.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implementation details.</w:t>
      </w:r>
    </w:p>
    <w:bookmarkEnd w:id="189"/>
    <w:bookmarkEnd w:id="190"/>
    <w:bookmarkStart w:id="192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7"/>
        </w:numPr>
      </w:pPr>
      <w:hyperlink r:id="rId191">
        <w:r>
          <w:rPr>
            <w:rStyle w:val="Hyperlink"/>
          </w:rPr>
          <w:t xml:space="preserve">https://bookdown.org/roback/bookdown-BeyondMLR/ch-poissonreg.html</w:t>
        </w:r>
      </w:hyperlink>
    </w:p>
    <w:bookmarkEnd w:id="192"/>
    <w:bookmarkStart w:id="202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binary indicator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reference group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1.7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score equations</w:t>
              </w:r>
            </w:hyperlink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These equations hold at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takes its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hyperlink r:id="rId198">
              <w:r>
                <w:rPr>
                  <w:rStyle w:val="Hyperlink"/>
                  <w:b/>
                  <w:bCs/>
                </w:rPr>
                <w:t xml:space="preserve">residuals</w:t>
              </w:r>
            </w:hyperlink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99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OLS</w:t>
              </w:r>
            </w:hyperlink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normal equations</w:t>
              </w:r>
            </w:hyperlink>
            <w:r>
              <w:t xml:space="preserve">.</w:t>
            </w:r>
          </w:p>
          <w:p/>
        </w:tc>
      </w:tr>
    </w:tbl>
    <w:bookmarkEnd w:id="202"/>
    <w:bookmarkStart w:id="221" w:name="references"/>
    <w:p>
      <w:pPr>
        <w:pStyle w:val="Heading1"/>
      </w:pPr>
      <w:r>
        <w:t xml:space="preserve">References</w:t>
      </w:r>
    </w:p>
    <w:bookmarkStart w:id="220" w:name="refs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206"/>
    <w:bookmarkStart w:id="20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207"/>
    <w:bookmarkStart w:id="20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20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209"/>
    <w:bookmarkStart w:id="211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210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211"/>
    <w:bookmarkStart w:id="213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212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213"/>
    <w:bookmarkStart w:id="21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21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215"/>
    <w:bookmarkStart w:id="21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7"/>
    <w:bookmarkStart w:id="219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218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png" /><Relationship Type="http://schemas.openxmlformats.org/officeDocument/2006/relationships/image" Id="rId11" Target="media/rId11.png" /><Relationship Type="http://schemas.openxmlformats.org/officeDocument/2006/relationships/image" Id="rId79" Target="media/rId79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Intro-to-GLMs.qmd#def-linear-predictor" TargetMode="External" /><Relationship Type="http://schemas.openxmlformats.org/officeDocument/2006/relationships/hyperlink" Id="rId157" Target="Intro-to-GLMs.qmd#def-pearson-chisq-glm" TargetMode="External" /><Relationship Type="http://schemas.openxmlformats.org/officeDocument/2006/relationships/hyperlink" Id="rId185" Target="Intro-to-GLMs.qmd#def-pearson-residual-glm" TargetMode="External" /><Relationship Type="http://schemas.openxmlformats.org/officeDocument/2006/relationships/hyperlink" Id="rId24" Target="Intro-to-GLMs.qmd#sec-why-link" TargetMode="External" /><Relationship Type="http://schemas.openxmlformats.org/officeDocument/2006/relationships/hyperlink" Id="rId40" Target="Linear-models-overview.qmd#def-coef-interp-procedure" TargetMode="External" /><Relationship Type="http://schemas.openxmlformats.org/officeDocument/2006/relationships/hyperlink" Id="rId195" Target="Linear-models-overview.qmd#def-fitted-value" TargetMode="External" /><Relationship Type="http://schemas.openxmlformats.org/officeDocument/2006/relationships/hyperlink" Id="rId120" Target="Linear-models-overview.qmd#def-hat-matrix" TargetMode="External" /><Relationship Type="http://schemas.openxmlformats.org/officeDocument/2006/relationships/hyperlink" Id="rId198" Target="Linear-models-overview.qmd#def-resid-fitted" TargetMode="External" /><Relationship Type="http://schemas.openxmlformats.org/officeDocument/2006/relationships/hyperlink" Id="rId127" Target="Linear-models-overview.qmd#def-saturated-model" TargetMode="External" /><Relationship Type="http://schemas.openxmlformats.org/officeDocument/2006/relationships/hyperlink" Id="rId178" Target="binary-outcome-associations.qmd#def-OR" TargetMode="External" /><Relationship Type="http://schemas.openxmlformats.org/officeDocument/2006/relationships/hyperlink" Id="rId163" Target="binary-outcome-associations.qmd#def-logit-fn" TargetMode="External" /><Relationship Type="http://schemas.openxmlformats.org/officeDocument/2006/relationships/hyperlink" Id="rId56" Target="causal-inference.qmd#def-confounding-obs" TargetMode="External" /><Relationship Type="http://schemas.openxmlformats.org/officeDocument/2006/relationships/hyperlink" Id="rId55" Target="causal-inference.qmd#def-mediator" TargetMode="External" /><Relationship Type="http://schemas.openxmlformats.org/officeDocument/2006/relationships/hyperlink" Id="rId191" Target="https://bookdown.org/roback/bookdown-BeyondMLR/ch-poissonreg.html" TargetMode="External" /><Relationship Type="http://schemas.openxmlformats.org/officeDocument/2006/relationships/hyperlink" Id="rId175" Target="https://cran.r-project.org/web/packages/pscl/index.html" TargetMode="External" /><Relationship Type="http://schemas.openxmlformats.org/officeDocument/2006/relationships/hyperlink" Id="rId14" Target="https://dmrocke.ucdavis.edu/Class/EPI204-Spring-2021/EPI204-2021-04-22.mp4" TargetMode="External" /><Relationship Type="http://schemas.openxmlformats.org/officeDocument/2006/relationships/hyperlink" Id="rId15" Target="https://dmrocke.ucdavis.edu/Class/EPI204-Spring-2021/EPI204-8%20Poisson%20Regression.pdf" TargetMode="External" /><Relationship Type="http://schemas.openxmlformats.org/officeDocument/2006/relationships/hyperlink" Id="rId210" Target="https://dmrocke.ucdavis.edu/Class/EPI204-Spring-2021/EPI204-Spring-2021.html" TargetMode="External" /><Relationship Type="http://schemas.openxmlformats.org/officeDocument/2006/relationships/hyperlink" Id="rId214" Target="https://doi.org/10.1007/978-0-387-21706-2" TargetMode="External" /><Relationship Type="http://schemas.openxmlformats.org/officeDocument/2006/relationships/hyperlink" Id="rId216" Target="https://doi.org/10.1007/978-1-4614-1353-0" TargetMode="External" /><Relationship Type="http://schemas.openxmlformats.org/officeDocument/2006/relationships/hyperlink" Id="rId212" Target="https://doi.org/10.1016/j.drugalcdep.2009.05.022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158" Target="https://en.wikipedia.org/wiki/Overdispersion" TargetMode="External" /><Relationship Type="http://schemas.openxmlformats.org/officeDocument/2006/relationships/hyperlink" Id="rId208" Target="https://github.com/rmcelreath/stat_rethinking_2026" TargetMode="External" /><Relationship Type="http://schemas.openxmlformats.org/officeDocument/2006/relationships/hyperlink" Id="rId205" Target="https://link.springer.com/book/10.1007/978-1-4419-0118-7" TargetMode="External" /><Relationship Type="http://schemas.openxmlformats.org/officeDocument/2006/relationships/hyperlink" Id="rId41" Target="https://morrison-lab.github.io/mds/algebra-exponentials.html#cor-exp-sum" TargetMode="External" /><Relationship Type="http://schemas.openxmlformats.org/officeDocument/2006/relationships/hyperlink" Id="rId26" Target="https://morrison-lab.github.io/mds/algebra-sums.html#def-person-years" TargetMode="External" /><Relationship Type="http://schemas.openxmlformats.org/officeDocument/2006/relationships/hyperlink" Id="rId197" Target="https://morrison-lab.github.io/mds/calculus-derivatives.html#thm-chain-rule" TargetMode="External" /><Relationship Type="http://schemas.openxmlformats.org/officeDocument/2006/relationships/hyperlink" Id="rId199" Target="https://morrison-lab.github.io/mds/linear-algebra-vectors.html#def-orthogonal-vectors" TargetMode="External" /><Relationship Type="http://schemas.openxmlformats.org/officeDocument/2006/relationships/hyperlink" Id="rId90" Target="https://morrison-lab.github.io/mds/vector-calculus.html#def-hessian" TargetMode="External" /><Relationship Type="http://schemas.openxmlformats.org/officeDocument/2006/relationships/hyperlink" Id="rId162" Target="https://morrison-lab.github.io/pds/distributions.html#def-binomial" TargetMode="External" /><Relationship Type="http://schemas.openxmlformats.org/officeDocument/2006/relationships/hyperlink" Id="rId23" Target="https://morrison-lab.github.io/pds/distributions.html#def-event-rate" TargetMode="External" /><Relationship Type="http://schemas.openxmlformats.org/officeDocument/2006/relationships/hyperlink" Id="rId25" Target="https://morrison-lab.github.io/pds/distributions.html#def-exposure" TargetMode="External" /><Relationship Type="http://schemas.openxmlformats.org/officeDocument/2006/relationships/hyperlink" Id="rId83" Target="https://morrison-lab.github.io/pds/distributions.html#def-nb" TargetMode="External" /><Relationship Type="http://schemas.openxmlformats.org/officeDocument/2006/relationships/hyperlink" Id="rId16" Target="https://morrison-lab.github.io/pds/distributions.html#def-offset" TargetMode="External" /><Relationship Type="http://schemas.openxmlformats.org/officeDocument/2006/relationships/hyperlink" Id="rId27" Target="https://morrison-lab.github.io/pds/distributions.html#def-poisson" TargetMode="External" /><Relationship Type="http://schemas.openxmlformats.org/officeDocument/2006/relationships/hyperlink" Id="rId164" Target="https://morrison-lab.github.io/pds/distributions.html#sec-nb-dist" TargetMode="External" /><Relationship Type="http://schemas.openxmlformats.org/officeDocument/2006/relationships/hyperlink" Id="rId153" Target="https://morrison-lab.github.io/pds/expectation.html#def-cond-expectation" TargetMode="External" /><Relationship Type="http://schemas.openxmlformats.org/officeDocument/2006/relationships/hyperlink" Id="rId35" Target="https://morrison-lab.github.io/pds/expectation.html#def-expectation" TargetMode="External" /><Relationship Type="http://schemas.openxmlformats.org/officeDocument/2006/relationships/hyperlink" Id="rId145" Target="https://morrison-lab.github.io/pds/expectation.html#thm-conditional-lie" TargetMode="External" /><Relationship Type="http://schemas.openxmlformats.org/officeDocument/2006/relationships/hyperlink" Id="rId170" Target="https://morrison-lab.github.io/pds/expectation.html#thm-lie" TargetMode="External" /><Relationship Type="http://schemas.openxmlformats.org/officeDocument/2006/relationships/hyperlink" Id="rId161" Target="https://morrison-lab.github.io/pds/random-variables.html#def-bernoulli" TargetMode="External" /><Relationship Type="http://schemas.openxmlformats.org/officeDocument/2006/relationships/hyperlink" Id="rId108" Target="https://morrison-lab.github.io/pds/random-variables.html#def-std-normal" TargetMode="External" /><Relationship Type="http://schemas.openxmlformats.org/officeDocument/2006/relationships/hyperlink" Id="rId152" Target="https://morrison-lab.github.io/pds/variance-covariance.html#def-cond-variance" TargetMode="External" /><Relationship Type="http://schemas.openxmlformats.org/officeDocument/2006/relationships/hyperlink" Id="rId143" Target="https://morrison-lab.github.io/pds/variance-covariance.html#def-variance" TargetMode="External" /><Relationship Type="http://schemas.openxmlformats.org/officeDocument/2006/relationships/hyperlink" Id="rId146" Target="https://morrison-lab.github.io/pds/variance-covariance.html#thm-total-variance" TargetMode="External" /><Relationship Type="http://schemas.openxmlformats.org/officeDocument/2006/relationships/hyperlink" Id="rId20" Target="https://morrison-lab.github.io/sds/bayesian-inference.html#def-bayesian-paradigm" TargetMode="External" /><Relationship Type="http://schemas.openxmlformats.org/officeDocument/2006/relationships/hyperlink" Id="rId201" Target="https://morrison-lab.github.io/sds/correlation-regression.html#def-normal-equations" TargetMode="External" /><Relationship Type="http://schemas.openxmlformats.org/officeDocument/2006/relationships/hyperlink" Id="rId200" Target="https://morrison-lab.github.io/sds/correlation-regression.html#def-ols" TargetMode="External" /><Relationship Type="http://schemas.openxmlformats.org/officeDocument/2006/relationships/hyperlink" Id="rId137" Target="https://morrison-lab.github.io/sds/data.html#def-binary" TargetMode="External" /><Relationship Type="http://schemas.openxmlformats.org/officeDocument/2006/relationships/hyperlink" Id="rId95" Target="https://morrison-lab.github.io/sds/data.html#def-indicator-variable" TargetMode="External" /><Relationship Type="http://schemas.openxmlformats.org/officeDocument/2006/relationships/hyperlink" Id="rId194" Target="https://morrison-lab.github.io/sds/data.html#def-reference-level" TargetMode="External" /><Relationship Type="http://schemas.openxmlformats.org/officeDocument/2006/relationships/hyperlink" Id="rId22" Target="https://morrison-lab.github.io/sds/data.html#sec-count-vars" TargetMode="External" /><Relationship Type="http://schemas.openxmlformats.org/officeDocument/2006/relationships/hyperlink" Id="rId82" Target="https://morrison-lab.github.io/sds/estimation.html#def-SE" TargetMode="External" /><Relationship Type="http://schemas.openxmlformats.org/officeDocument/2006/relationships/hyperlink" Id="rId156" Target="https://morrison-lab.github.io/sds/inference.html#def-confidence-interval" TargetMode="External" /><Relationship Type="http://schemas.openxmlformats.org/officeDocument/2006/relationships/hyperlink" Id="rId109" Target="https://morrison-lab.github.io/sds/inference.html#def-null-hypothesis" TargetMode="External" /><Relationship Type="http://schemas.openxmlformats.org/officeDocument/2006/relationships/hyperlink" Id="rId186" Target="https://morrison-lab.github.io/sds/inference.html#def-p-value" TargetMode="External" /><Relationship Type="http://schemas.openxmlformats.org/officeDocument/2006/relationships/hyperlink" Id="rId106" Target="https://morrison-lab.github.io/sds/inference.html#def-two-sided-alternative" TargetMode="External" /><Relationship Type="http://schemas.openxmlformats.org/officeDocument/2006/relationships/hyperlink" Id="rId187" Target="https://morrison-lab.github.io/sds/intro-MLEs.html#def-lik" TargetMode="External" /><Relationship Type="http://schemas.openxmlformats.org/officeDocument/2006/relationships/hyperlink" Id="rId88" Target="https://morrison-lab.github.io/sds/intro-MLEs.html#def-loglik" TargetMode="External" /><Relationship Type="http://schemas.openxmlformats.org/officeDocument/2006/relationships/hyperlink" Id="rId21" Target="https://morrison-lab.github.io/sds/intro-MLEs.html#def-mle" TargetMode="External" /><Relationship Type="http://schemas.openxmlformats.org/officeDocument/2006/relationships/hyperlink" Id="rId101" Target="https://morrison-lab.github.io/sds/intro-MLEs.html#def-oinf" TargetMode="External" /><Relationship Type="http://schemas.openxmlformats.org/officeDocument/2006/relationships/hyperlink" Id="rId188" Target="https://morrison-lab.github.io/sds/intro-MLEs.html#def-prediction-interval" TargetMode="External" /><Relationship Type="http://schemas.openxmlformats.org/officeDocument/2006/relationships/hyperlink" Id="rId89" Target="https://morrison-lab.github.io/sds/intro-MLEs.html#def-score-equation" TargetMode="External" /><Relationship Type="http://schemas.openxmlformats.org/officeDocument/2006/relationships/hyperlink" Id="rId100" Target="https://morrison-lab.github.io/sds/intro-MLEs.html#def-wald-ci" TargetMode="External" /><Relationship Type="http://schemas.openxmlformats.org/officeDocument/2006/relationships/hyperlink" Id="rId107" Target="https://morrison-lab.github.io/sds/intro-MLEs.html#def-wald-test" TargetMode="External" /><Relationship Type="http://schemas.openxmlformats.org/officeDocument/2006/relationships/hyperlink" Id="rId48" Target="https://regression.ucsf.edu/second-edition/data-examples-and-problems" TargetMode="External" /><Relationship Type="http://schemas.openxmlformats.org/officeDocument/2006/relationships/hyperlink" Id="rId218" Target="https://www.jstatsoft.org/v27/i08/" TargetMode="External" /><Relationship Type="http://schemas.openxmlformats.org/officeDocument/2006/relationships/hyperlink" Id="rId19" Target="https://www.youtube.com/watch?v=RuBUVQELw-c" TargetMode="External" /><Relationship Type="http://schemas.openxmlformats.org/officeDocument/2006/relationships/hyperlink" Id="rId119" Target="logistic-regression.qmd#def-leverage-glm" TargetMode="External" /><Relationship Type="http://schemas.openxmlformats.org/officeDocument/2006/relationships/hyperlink" Id="rId138" Target="logistic-regression.qmd#def-logistic-regression" TargetMode="External" /><Relationship Type="http://schemas.openxmlformats.org/officeDocument/2006/relationships/hyperlink" Id="rId112" Target="logistic-regression.qmd#def-lrt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2026-10-16T08:02:24Z</dcterms:created>
  <dcterms:modified xsi:type="dcterms:W3CDTF">2026-10-16T08:02:24Z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