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82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9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link functions</w:t>
              </w:r>
            </w:hyperlink>
          </w:p>
          <w:bookmarkEnd w:id="48"/>
        </w:tc>
      </w:tr>
    </w:tbl>
    <w:bookmarkEnd w:id="49"/>
    <w:bookmarkStart w:id="5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2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53"/>
    <w:bookmarkStart w:id="57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54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5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7"/>
    <w:bookmarkStart w:id="58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8"/>
    <w:bookmarkStart w:id="64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hyperlink r:id="rId62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4"/>
    <w:bookmarkStart w:id="75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</w:t>
      </w:r>
      <w:r>
        <w:t xml:space="preserve"> </w:t>
      </w:r>
      <w:hyperlink r:id="rId67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7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7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5"/>
    <w:bookmarkStart w:id="77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15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7"/>
    <w:bookmarkStart w:id="86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86"/>
    <w:bookmarkStart w:id="91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90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91"/>
    <w:bookmarkStart w:id="9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95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92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93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97"/>
    <w:bookmarkStart w:id="107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9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10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71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105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107"/>
    <w:bookmarkStart w:id="115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11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4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9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19"/>
    <w:bookmarkStart w:id="150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129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130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34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3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44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14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116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49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50"/>
    <w:bookmarkStart w:id="181" w:name="survival-analysis"/>
    <w:p>
      <w:pPr>
        <w:pStyle w:val="Heading2"/>
      </w:pPr>
      <w:r>
        <w:t xml:space="preserve">4.2 Survival analysis</w:t>
      </w:r>
    </w:p>
    <w:bookmarkStart w:id="15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1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2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3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4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5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6">
                    <w:r>
                      <w:rPr>
                        <w:rStyle w:val="Hyperlink"/>
                      </w:rPr>
                      <w:t xml:space="preserve">Log-hazard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57"/>
          <w:p/>
        </w:tc>
      </w:tr>
    </w:tbl>
    <w:bookmarkEnd w:id="158"/>
    <w:bookmarkStart w:id="15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59"/>
    <w:bookmarkStart w:id="16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60"/>
    <w:bookmarkStart w:id="16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1"/>
    <w:bookmarkStart w:id="169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2">
              <w:r>
                <w:rPr>
                  <w:rStyle w:val="Hyperlink"/>
                </w:rPr>
                <w:t xml:space="preserve">Proportional hazards assumption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3">
              <w:r>
                <w:rPr>
                  <w:rStyle w:val="Hyperlink"/>
                </w:rPr>
                <w:t xml:space="preserve">Cumulative hazard factorization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4">
              <w:r>
                <w:rPr>
                  <w:rStyle w:val="Hyperlink"/>
                </w:rPr>
                <w:t xml:space="preserve">Log-hazard decomposition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Linear predictor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Hazard multiplier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7">
              <w:r>
                <w:rPr>
                  <w:rStyle w:val="Hyperlink"/>
                </w:rPr>
                <w:t xml:space="preserve">Hazard ratio definition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8">
              <w:r>
                <w:rPr>
                  <w:rStyle w:val="Hyperlink"/>
                </w:rPr>
                <w:t xml:space="preserve">Hazard ratio formula</w:t>
              </w:r>
            </w:hyperlink>
          </w:p>
        </w:tc>
      </w:tr>
    </w:tbl>
    <w:bookmarkEnd w:id="169"/>
    <w:bookmarkStart w:id="172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71"/>
        </w:tc>
      </w:tr>
    </w:tbl>
    <w:bookmarkEnd w:id="172"/>
    <w:bookmarkStart w:id="180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  <w:p/>
        </w:tc>
      </w:tr>
    </w:tbl>
    <w:bookmarkStart w:id="179" w:name="refs"/>
    <w:bookmarkStart w:id="17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7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76"/>
    <w:bookmarkStart w:id="178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77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78"/>
    <w:bookmarkEnd w:id="179"/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2026-10-16T08:07:51Z</dcterms:created>
  <dcterms:modified xsi:type="dcterms:W3CDTF">2026-10-16T08:07:51Z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