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" w:name="tbl-schedu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Tentative schedule of class sessions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schedule_path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"inst/extdata/epi-204-schedule-2026.xlsx"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Combine the per-textbook reading-reference columns into a single labeled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string, dropping any that are blank for a given session.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combine_readings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(...)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values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(...)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labels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"Dunn &amp; Smyth"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"Vittinghoff"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"Notes"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(label, value)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||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(label,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},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labels, values,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USE.NAMES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parts[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(parts)]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(parts)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(parts,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"Schedule"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Drop footnote rows and the tentative "Skipped?" row (no real session date).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(Date))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(Date),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rowwise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Readings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combine_readings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Dunn &amp; Smyth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Dobson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Vittinghoff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Lecture notes **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ungroup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Week, Date, Day,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 =</w:t>
                  </w:r>
                  <w:r>
                    <w:rPr>
                      <w:rStyle w:val="NormalTok"/>
                    </w:rPr>
                    <w:t xml:space="preserve"> 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Subtopics,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Deadlines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Deadlines*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work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Assignments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Lecturer,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Readings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tab_footnote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footnote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"Homework assignments have an automatic 24-hour grace period"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"unless otherwise announced."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locations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cells_column_labels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columns =</w:t>
                  </w:r>
                  <w:r>
                    <w:rPr>
                      <w:rStyle w:val="NormalTok"/>
                    </w:rPr>
                    <w:t xml:space="preserve"> Deadlines)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Week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Subtopics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Deadlines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New work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Lecturer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Readings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Maximum likelihood estimation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1; Dobson 1.1 - 1.2; Notes Appendix F.1.1 - F.1.8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Quantifying uncertainty for MLEs: standard errors, confidence intervals, hypothesis tests, p-values, prediction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1.3, 1.6, 2, 4; Vittinghoff 5.6; Notes F.1.9 - F.4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5; Notes 2.1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2.1 - 2.7; Dobson 6; Vittinghoff 4; Notes 2.2 - 2.3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Goodness of Fit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3; Dobson 6; Vittinghoff 4; Notes 2.4 - 2.5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exam (ungraded)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Odds, Odds ratios, risk ratios, risk differences, link functions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5; Dobson 7; Vittinghoff 5; Notes 3.1 - 3.4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3.7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Logistic Regression Coefficients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6, 7; Dobson 7; Vittinghoff 5; Notes 3.5 - 3.6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Fitting logistic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8; Dobson 7; Vittinghoff 5; Notes 3.4 - 3.10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30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Diagnostics for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hazard; censoring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Kaplan-Meier and Nelson-Aalen curves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AFTs?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 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exam (10:30am-12:30pm)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above, except Poisson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(optional)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9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assignments have an automatic 24-hour grace period unless otherwise announced.</w:t>
                        </w:r>
                      </w:p>
                    </w:tc>
                  </w:tr>
                </w:tbl>
                <w:bookmarkEnd w:id="13"/>
              </w:tc>
            </w:tr>
          </w:tbl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" w:name="tbl-assignm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Homework assignments and exams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"Homework and Exams"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(Assignments))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gsub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"[</w:t>
                  </w:r>
                  <w:r>
                    <w:rPr>
                      <w:rStyle w:val="SpecialCharTok"/>
                    </w:rPr>
                    <w:t xml:space="preserve">\r\n</w:t>
                  </w:r>
                  <w:r>
                    <w:rPr>
                      <w:rStyle w:val="StringTok"/>
                    </w:rPr>
                    <w:t xml:space="preserve">]+"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Topics),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Assigned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(.x),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85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Assignments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Assigned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due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returned (approx.)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of probability and inference; data manipulation, visualization, and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Final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regression, GLMs,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* all homework assignments are due at 5pm on the due date.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</w:tbl>
                <w:bookmarkEnd w:id="15"/>
              </w:tc>
            </w:tr>
          </w:tbl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2026-10-23T09:04:15Z</dcterms:created>
  <dcterms:modified xsi:type="dcterms:W3CDTF">2026-10-23T09:04:15Z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