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2.png" ContentType="image/png"/>
  <Override PartName="/word/media/rId21.png" ContentType="image/png"/>
  <Override PartName="/word/media/rId259.png" ContentType="image/png"/>
  <Override PartName="/word/media/rId251.png" ContentType="image/png"/>
  <Override PartName="/word/media/rId255.png" ContentType="image/png"/>
  <Override PartName="/word/media/rId306.png" ContentType="image/png"/>
  <Override PartName="/word/media/rId412.png" ContentType="image/png"/>
  <Override PartName="/word/media/rId389.png" ContentType="image/png"/>
  <Override PartName="/word/media/rId338.png" ContentType="image/png"/>
  <Override PartName="/word/media/rId353.png" ContentType="image/png"/>
  <Override PartName="/word/media/rId348.png" ContentType="image/png"/>
  <Override PartName="/word/media/rId393.png" ContentType="image/png"/>
  <Override PartName="/word/media/rId368.png" ContentType="image/png"/>
  <Override PartName="/word/media/rId358.png" ContentType="image/png"/>
  <Override PartName="/word/media/rId363.png" ContentType="image/png"/>
  <Override PartName="/word/media/rId242.png" ContentType="image/png"/>
  <Override PartName="/word/media/rId334.png" ContentType="image/png"/>
  <Override PartName="/word/media/rId461.png" ContentType="image/png"/>
  <Override PartName="/word/media/rId467.png" ContentType="image/png"/>
  <Override PartName="/word/media/rId378.png" ContentType="image/png"/>
  <Override PartName="/word/media/rId384.png" ContentType="image/png"/>
  <Override PartName="/word/media/rId111.png" ContentType="image/png"/>
  <Override PartName="/word/media/rId247.png" ContentType="image/png"/>
  <Override PartName="/word/media/rId280.png" ContentType="image/png"/>
  <Override PartName="/word/media/rId284.png" ContentType="image/png"/>
  <Override PartName="/word/media/rId288.png" ContentType="image/png"/>
  <Override PartName="/word/media/rId292.png" ContentType="image/png"/>
  <Override PartName="/word/media/rId296.png" ContentType="image/png"/>
  <Override PartName="/word/media/rId319.png" ContentType="image/png"/>
  <Override PartName="/word/media/rId323.png" ContentType="image/png"/>
  <Override PartName="/word/media/rId115.png" ContentType="image/png"/>
  <Override PartName="/word/media/rId119.png" ContentType="image/png"/>
  <Override PartName="/word/media/rId407.png" ContentType="image/png"/>
  <Override PartName="/word/media/rId123.png" ContentType="image/png"/>
  <Override PartName="/word/media/rId432.png" ContentType="image/png"/>
  <Override PartName="/word/media/rId128.png" ContentType="image/png"/>
  <Override PartName="/word/media/rId2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0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1">
              <w:r>
                <w:rPr>
                  <w:rStyle w:val="Hyperlink"/>
                </w:rPr>
                <w:t xml:space="preserve">density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exp-surv"/>
          <w:p>
            <w:pPr>
              <w:pStyle w:val="BodyText"/>
            </w:pPr>
            <w:r>
              <w:rPr>
                <w:b/>
                <w:bCs/>
              </w:rPr>
              <w:t xml:space="preserve">Theorem 1 (Survival function of the exponential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bookmarkEnd w:id="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review-exp-dist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worked in</w:t>
            </w:r>
            <w:r>
              <w:t xml:space="preserve"> </w:t>
            </w:r>
            <w:hyperlink w:anchor="sol-review-exp-dist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exp-surv"/>
          <w:p>
            <w:pPr>
              <w:pStyle w:val="BodyText"/>
            </w:pPr>
            <w:r>
              <w:rPr>
                <w:b/>
                <w:bCs/>
              </w:rPr>
              <w:t xml:space="preserve">Example 1 (Survival probability of an exponential time)</w:t>
            </w:r>
            <w:r>
              <w:t xml:space="preserve"> </w:t>
            </w:r>
            <w:r>
              <w:t xml:space="preserve">Suppose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xp-sur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of surviving past 5 years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code below computes this value from the formula and from R’s exponential distribution function: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exp_lambda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exp_t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surv_formula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exp_lambda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exp_t)</w:t>
            </w:r>
            <w:r>
              <w:br/>
            </w:r>
            <w:r>
              <w:rPr>
                <w:rStyle w:val="NormalTok"/>
              </w:rPr>
              <w:t xml:space="preserve">surv_pexp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pexp</w:t>
            </w:r>
            <w:r>
              <w:rPr>
                <w:rStyle w:val="NormalTok"/>
              </w:rPr>
              <w:t xml:space="preserve">(exp_t,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formula gives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0.6065,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pexp()</w:t>
            </w:r>
            <w:r>
              <w:t xml:space="preserve"> </w:t>
            </w:r>
            <w:r>
              <w:t xml:space="preserve">gives 0.6065,</w:t>
            </w:r>
            <w:r>
              <w:t xml:space="preserve"> </w:t>
            </w:r>
            <w:r>
              <w:t xml:space="preserve">so the two agree.</w:t>
            </w:r>
          </w:p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exp-hazard"/>
          <w:p>
            <w:pPr>
              <w:pStyle w:val="BodyText"/>
            </w:pPr>
            <w:r>
              <w:rPr>
                <w:b/>
                <w:bCs/>
              </w:rPr>
              <w:t xml:space="preserve">Theorem 2 (Constant hazard of the exponential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</m:oMath>
            </m:oMathPara>
          </w:p>
          <w:p>
            <w:pPr>
              <w:pStyle w:val="FirstParagraph"/>
            </w:pPr>
            <w:r>
              <w:t xml:space="preserve">In other words,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review-exp-dist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worked in</w:t>
            </w:r>
            <w:r>
              <w:t xml:space="preserve"> </w:t>
            </w:r>
            <w:hyperlink w:anchor="sol-review-exp-dist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exp-hazard"/>
          <w:p>
            <w:pPr>
              <w:pStyle w:val="BodyText"/>
            </w:pPr>
            <w:r>
              <w:rPr>
                <w:b/>
                <w:bCs/>
              </w:rPr>
              <w:t xml:space="preserve">Example 2 (Hazard of an exponential time at several times)</w:t>
            </w:r>
            <w:r>
              <w:t xml:space="preserve"> </w:t>
            </w:r>
            <w:r>
              <w:t xml:space="preserve">Suppose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The hazard is the density divided by the survival function.</w:t>
            </w:r>
            <w:r>
              <w:t xml:space="preserve"> </w:t>
            </w:r>
            <w:r>
              <w:t xml:space="preserve">The code below computes it at three times: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exp_lambda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exp_times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hazards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dexp</w:t>
            </w:r>
            <w:r>
              <w:rPr>
                <w:rStyle w:val="NormalTok"/>
              </w:rPr>
              <w:t xml:space="preserve">(exp_times,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pexp</w:t>
            </w:r>
            <w:r>
              <w:rPr>
                <w:rStyle w:val="NormalTok"/>
              </w:rPr>
              <w:t xml:space="preserve">(exp_times,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hazards at 1, 5 and 20 years are</w:t>
            </w:r>
            <w:r>
              <w:t xml:space="preserve"> </w:t>
            </w:r>
            <w:r>
              <w:t xml:space="preserve">0.1, 0.1, 0.1,</w:t>
            </w:r>
            <w:r>
              <w:t xml:space="preserve"> </w:t>
            </w:r>
            <w:r>
              <w:t xml:space="preserve">all equal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0.1,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exp-hazar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states.</w:t>
            </w:r>
          </w:p>
          <w:bookmarkEnd w:id="19"/>
          <w:p/>
        </w:tc>
      </w:tr>
    </w:tbl>
    <w:bookmarkEnd w:id="20"/>
    <w:bookmarkStart w:id="109" w:name="X6ab7e933dc09cdc173e846d4f0513914d55b647"/>
    <w:p>
      <w:pPr>
        <w:pStyle w:val="Heading1"/>
      </w:pPr>
      <w:r>
        <w:t xml:space="preserve">2. Understanding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4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2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builds from Kaplan-Meier and Nelson-Aalen estimates for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to the Cox proportional hazards model and its partial likelihood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Let’s make two generalizations.</w:t>
      </w:r>
      <w:r>
        <w:t xml:space="preserve"> </w:t>
      </w:r>
      <w:r>
        <w:t xml:space="preserve">First, we let the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depend on some</w:t>
      </w:r>
      <w:r>
        <w:t xml:space="preserve"> </w:t>
      </w:r>
      <w:hyperlink r:id="rId26">
        <w:r>
          <w:rPr>
            <w:rStyle w:val="Hyperlink"/>
          </w:rPr>
          <w:t xml:space="preserve">covariates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covariate vector</w:t>
              </w:r>
            </w:hyperlink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conditional density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event</w:t>
              </w:r>
            </w:hyperlink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:</w:t>
            </w:r>
          </w:p>
          <w:p>
            <w:pPr>
              <w:pStyle w:val="BodyText"/>
            </w:pPr>
            <w:bookmarkStart w:id="31" w:name="eq-def-cond-haz"/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"/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 (base hazard, reference hazard))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reference levels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4" w:name="eq-def-baseline-haz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4"/>
          </w:p>
          <w:bookmarkEnd w:id="35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</w:t>
      </w:r>
      <w:r>
        <w:t xml:space="preserve"> </w:t>
      </w:r>
      <w:hyperlink r:id="rId37">
        <w:r>
          <w:rPr>
            <w:rStyle w:val="Hyperlink"/>
          </w:rPr>
          <w:t xml:space="preserve">mean</w:t>
        </w:r>
      </w:hyperlink>
      <w:r>
        <w:t xml:space="preserve">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 (base cumulative hazard, reference cumulative hazard))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39" w:name="eq-def-baseline-cuhaz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9"/>
          </w:p>
          <w:bookmarkEnd w:id="4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oMath>
            </m:oMathPara>
          </w:p>
          <w:bookmarkEnd w:id="4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in Poisson models (</w:t>
      </w:r>
      <w:hyperlink r:id="rId42">
        <w:r>
          <w:rPr>
            <w:rStyle w:val="Hyperlink"/>
          </w:rPr>
          <w:t xml:space="preserve">models for count outcomes</w:t>
        </w:r>
      </w:hyperlink>
      <w:r>
        <w:t xml:space="preserve">);</w:t>
      </w:r>
      <w:r>
        <w:t xml:space="preserve"> </w:t>
      </w:r>
      <w:r>
        <w:t xml:space="preserve">specifically: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</w:t>
            </w:r>
            <w:r>
              <w:t xml:space="preserve"> </w:t>
            </w:r>
            <w:hyperlink w:anchor="def-cond-hazard">
              <w:r>
                <w:rPr>
                  <w:rStyle w:val="Hyperlink"/>
                </w:rPr>
                <w:t xml:space="preserve">conditional hazard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45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hyperlink w:anchor="def-loghaz">
              <w:r>
                <w:rPr>
                  <w:rStyle w:val="Hyperlink"/>
                </w:rPr>
                <w:t xml:space="preserve">log-hazard function</w:t>
              </w:r>
            </w:hyperlink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oMath>
            </m:oMathPara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3 (Hazard from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48" w:name="eq-hazard-from-log-hazard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logarithm)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8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: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4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diffloghaz">
              <w:r>
                <w:rPr>
                  <w:rStyle w:val="Hyperlink"/>
                </w:rPr>
                <w:t xml:space="preserve">difference in log-hazard</w:t>
              </w:r>
            </w:hyperlink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: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: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2" w:name="eq-hazard-ratio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: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 difference)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logarithms rule)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ratio)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2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: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: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54" w:name="eq-hazard-ratio-vs-difference-of-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: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ϙ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  <m:r>
                              <m:rPr>
                                <m:sty m:val="p"/>
                              </m:rPr>
                              <m:t>:</m:t>
                            </m:r>
                            <m:sSup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relationship between exponential and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log-hazard-difference theorem)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m:oMath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: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5 (Decomposition of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57" w:name="eq-decomposition-of-log-hazard-1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(adding and subtracting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baseline log-hazard)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: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difference in log-hazards)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difference in log-hazard from baseline)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58" w:name="eq-def-hr-vs-0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:</m:t>
                </m:r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"/>
          </w:p>
          <w:bookmarkEnd w:id="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difflog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1" w:name="eq-hazard-factor-from-difference-of-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: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:</m:t>
                        </m:r>
                        <m:limLow>
                          <m:e>
                            <m:r>
                              <m:t>0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hazard-ratio corollary with 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(shorthand notation for log-hazard difference from baseline)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3" w:name="eq-difference-of-log-hazard-from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: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 difference from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:</m:t>
                        </m:r>
                        <m:limLow>
                          <m:e>
                            <m:r>
                              <m:t>0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log-hazard-difference theorem with 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factor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: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3"/>
          </w:p>
          <w:p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(Cox 1972)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</w:t>
            </w:r>
            <w:r>
              <w:t xml:space="preserve"> </w:t>
            </w:r>
            <w:hyperlink w:anchor="def-difflog-hazard-from-baseline">
              <w:r>
                <w:rPr>
                  <w:rStyle w:val="Hyperlink"/>
                </w:rPr>
                <w:t xml:space="preserve">difference in log-hazard from the baseline</w:t>
              </w:r>
            </w:hyperlink>
            <w:r>
              <w:t xml:space="preserve"> </w:t>
            </w:r>
            <w:r>
              <w:t xml:space="preserve">log-hazard is equal to a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5" w:name="eq-ph-difflog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"/>
          </w:p>
          <w:bookmarkEnd w:id="66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67" w:name="eq-ph-lincomp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7"/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haz-decomp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9" w:name="eq-log-hazard-as-baseline-plus-1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(log-hazard decomposition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PH model’s log-hazard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(expanding dot product into summation)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9"/>
          </w:p>
          <w:p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</w:t>
      </w:r>
      <w:r>
        <w:t xml:space="preserve"> </w:t>
      </w:r>
      <w:hyperlink w:anchor="def-base-loghaz">
        <w:r>
          <w:rPr>
            <w:rStyle w:val="Hyperlink"/>
          </w:rPr>
          <w:t xml:space="preserve">baseline log-hazard</w:t>
        </w:r>
      </w:hyperlink>
      <w:r>
        <w:t xml:space="preserve"> </w:t>
      </w:r>
      <w:r>
        <w:t xml:space="preserve">is analogous to the intercept term in a</w:t>
      </w:r>
      <w:r>
        <w:t xml:space="preserve"> </w:t>
      </w:r>
      <w:hyperlink r:id="rId70">
        <w:r>
          <w:rPr>
            <w:rStyle w:val="Hyperlink"/>
          </w:rPr>
          <w:t xml:space="preserve">generalized linear model</w:t>
        </w:r>
      </w:hyperlink>
      <w:r>
        <w:t xml:space="preserve">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 then:</w:t>
            </w:r>
          </w:p>
          <w:p>
            <w:pPr>
              <w:pStyle w:val="BodyText"/>
            </w:pPr>
            <w:bookmarkStart w:id="71" w:name="eq-difference-of-log-hazards-between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: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"/>
          </w:p>
          <w:bookmarkEnd w:id="7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73" w:name="eq-difference-of-log-hazards-between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: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⋅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model definition)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(distributing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(canceling shared baseline log-hazard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6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 then:</w:t>
            </w:r>
          </w:p>
          <w:p>
            <w:pPr>
              <w:pStyle w:val="BodyText"/>
            </w:pPr>
            <w:bookmarkStart w:id="74" w:name="Xe5a920e2f49ea383a9971a441d065a106fe2ffb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: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⋅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 the difference in covariate vectors.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76" w:name="X3e4194ef768dbc81dea00fb5adaaccb74baf03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: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⋅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6"/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</w:t>
            </w:r>
            <w:r>
              <w:t xml:space="preserve"> </w:t>
            </w:r>
            <w:hyperlink w:anchor="def-diffloghaz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</w:t>
      </w:r>
      <w:r>
        <w:t xml:space="preserve"> </w:t>
      </w:r>
      <w:hyperlink w:anchor="def-ph-model">
        <w:r>
          <w:rPr>
            <w:rStyle w:val="Hyperlink"/>
          </w:rPr>
          <w:t xml:space="preserve">proportional hazards models</w:t>
        </w:r>
      </w:hyperlink>
      <w:r>
        <w:t xml:space="preserve">, we can write the hazard ratio using a shorthand notation: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: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: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77" w:name="eq-diffloghaz-0-ph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7"/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79" w:name="eq-difference-of-log-hazard-from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: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difference from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PH log-hazard-difference lemma with 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(evaluating vector difference)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7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d>
                <m:r>
                  <m:t>​</m:t>
                </m:r>
              </m:oMath>
            </m:oMathPara>
          </w:p>
          <w:bookmarkEnd w:id="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vs-baseline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diffloghaz-0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1" w:name="eq-hazard-ratio-versus-baseline-under-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: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hazard-factor corollary)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⋅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log-hazard difference from baseline)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8 (Proportional-hazards decomposition of the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oMath>
            </m:oMathPara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3" w:name="Xad2efe433f06bcec4954a65f02c7d6118d6c471"/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(relationship between hazard and log-hazard)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⋅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proportional hazards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⋅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 rule for sums)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⋅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(exponentiating the baseline log-hazard gives the baseline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(hazard factor under proportional hazards)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 (hazard multiplier, partial hazard))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d>
                <m:r>
                  <m:t>​</m:t>
                </m:r>
              </m:oMath>
            </m:oMathPara>
          </w:p>
          <w:bookmarkEnd w:id="84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9 (Equivalent forms of the proportional-hazards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85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</w:t>
      </w:r>
      <w:r>
        <w:t xml:space="preserve"> </w:t>
      </w:r>
      <w:hyperlink r:id="rId86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depends on estimated</w:t>
      </w:r>
      <w:r>
        <w:t xml:space="preserve"> </w:t>
      </w:r>
      <w:r>
        <w:t xml:space="preserve">parameters but the</w:t>
      </w:r>
      <w:r>
        <w:t xml:space="preserve"> </w:t>
      </w:r>
      <w:hyperlink w:anchor="def-base-hazard">
        <w:r>
          <w:rPr>
            <w:rStyle w:val="Hyperlink"/>
          </w:rPr>
          <w:t xml:space="preserve">base hazard function</w:t>
        </w:r>
      </w:hyperlink>
      <w:r>
        <w:t xml:space="preserve"> </w:t>
      </w:r>
      <w:r>
        <w:t xml:space="preserve">is unspecified.</w:t>
      </w:r>
      <w:r>
        <w:t xml:space="preserve"> </w:t>
      </w:r>
      <w:r>
        <w:t xml:space="preserve">There is no constant term in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hyperlink w:anchor="def-pha">
        <w:r>
          <w:rPr>
            <w:rStyle w:val="Hyperlink"/>
            <w:b/>
            <w:bCs/>
          </w:rPr>
          <w:t xml:space="preserve">proportional hazards assumption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8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Mathematically, it is defined as:</w:t>
            </w:r>
          </w:p>
          <w:p>
            <w:pPr>
              <w:pStyle w:val="BodyText"/>
            </w:pPr>
            <w:bookmarkStart w:id="87" w:name="eq-proportional-hazards-1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7"/>
          </w:p>
          <w:bookmarkEnd w:id="88"/>
        </w:tc>
      </w:tr>
    </w:tbl>
    <w:p>
      <w:pPr>
        <w:pStyle w:val="FirstParagraph"/>
      </w:pPr>
      <w:r>
        <w:t xml:space="preserve">Cox’s proportional hazards model has this property, with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10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haz-decomp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90" w:name="eq-relating-the-hazard-ratio-and-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PH hazard decomposition)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(canceling baseline hazard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0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yields:</w:t>
            </w:r>
          </w:p>
          <w:p>
            <w:pPr>
              <w:pStyle w:val="BodyText"/>
            </w:pPr>
            <w:bookmarkStart w:id="91" w:name="eq-relating-the-hazard-ratio-and-2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limLow>
                          <m:e>
                            <m:r>
                              <m:t>0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⋅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(hazard factor under proportional hazards, with 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(dot product with the zero vector)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zero)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1"/>
          </w:p>
          <w:p/>
        </w:tc>
      </w:tr>
    </w:tbl>
    <w:p>
      <w:pPr>
        <w:pStyle w:val="FirstParagraph"/>
      </w:pPr>
      <w:r>
        <w:t xml:space="preserve">The proportional hazards model also has additional notable properties,</w:t>
      </w:r>
      <w:r>
        <w:t xml:space="preserve"> </w:t>
      </w:r>
      <w:r>
        <w:t xml:space="preserve">which follow from</w:t>
      </w:r>
      <w:r>
        <w:t xml:space="preserve"> </w:t>
      </w:r>
      <w:hyperlink w:anchor="thm-ph-haz-decomp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hazard-ratio-vs-baseline-ph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w:bookmarkStart w:id="92" w:name="eq-relating-the-hazard-ratio-and-3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the PH hazard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(canceling baseline hazard 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factor under proportional hazards)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 for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linear predictors)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11 (Difference of log-hazards is a linear combination)</w:t>
            </w:r>
          </w:p>
          <w:p>
            <w:pPr>
              <w:pStyle w:val="BodyText"/>
            </w:pPr>
            <w:bookmarkStart w:id="93" w:name="eq-difference-of-log-hazards-is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(logarithm of quotient rule)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: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 predictor form)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linear predictors)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bookmarkEnd w:id="94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95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Specifically, under Cox’s model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Under this structure, covariate effects combine by addition on the</w:t>
      </w:r>
      <w:r>
        <w:t xml:space="preserve"> </w:t>
      </w:r>
      <w:hyperlink w:anchor="def-loghaz">
        <w:r>
          <w:rPr>
            <w:rStyle w:val="Hyperlink"/>
          </w:rPr>
          <w:t xml:space="preserve">log-hazard</w:t>
        </w:r>
      </w:hyperlink>
      <w:r>
        <w:t xml:space="preserve"> </w:t>
      </w:r>
      <w:r>
        <w:t xml:space="preserve">scale;</w:t>
      </w:r>
      <w:r>
        <w:t xml:space="preserve"> </w:t>
      </w:r>
      <w:r>
        <w:t xml:space="preserve">log-hazard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96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104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12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oMath>
            <w:r>
              <w:t xml:space="preserve">.</w:t>
            </w:r>
          </w:p>
          <w:bookmarkEnd w:id="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13 (The logarithms of cumulative hazard should be parallel)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oMath>
            </m:oMathPara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99" w:name="eq-the-logarithms-of-cumulative-hazard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PH cumulative-hazard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(logarithm of product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  <m:r>
                              <m:rPr>
                                <m:sty m:val="p"/>
                              </m:rPr>
                              <m:t>⋅</m:t>
                            </m:r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(hazard factor under proportional hazards)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oMath>
            </m:oMathPara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-cuhaz-parallel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101" w:name="eq-linear-model-for-log-negative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t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(logarithm inverts the exponential)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(double negation)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parallel log-cumulative-hazard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S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baseline cumulative hazard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14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103" w:name="X89c2f22faf5d7aead5481c23d640ff1b1a880e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function in terms of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PH cumulative-hazard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rule for exponents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in terms of cumulative hazard at 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: 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/>
        </w:tc>
      </w:tr>
    </w:tbl>
    <w:bookmarkEnd w:id="104"/>
    <w:bookmarkStart w:id="108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</w:t>
      </w:r>
      <w:r>
        <w:rPr>
          <w:b/>
          <w:bCs/>
        </w:rPr>
        <w:t xml:space="preserve"> </w:t>
      </w:r>
      <w:hyperlink r:id="rId105">
        <w:r>
          <w:rPr>
            <w:rStyle w:val="Hyperlink"/>
            <w:b/>
            <w:bCs/>
          </w:rPr>
          <w:t xml:space="preserve">likelihood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of data set</w:t>
      </w:r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L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|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hyperlink r:id="rId106">
        <w:r>
          <w:rPr>
            <w:rStyle w:val="Hyperlink"/>
            <w:i/>
            <w:iCs/>
          </w:rPr>
          <w:t xml:space="preserve">Independent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hyperlink r:id="rId107">
        <w:r>
          <w:rPr>
            <w:rStyle w:val="Hyperlink"/>
            <w:i/>
            <w:iCs/>
          </w:rPr>
          <w:t xml:space="preserve">Non-Informative Censoring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Assumption: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∝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sSub>
            <m:e>
              <m:r>
                <m:t>λ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</m:oMath>
      </m:oMathPara>
    </w:p>
    <w:p>
      <w:pPr>
        <w:pStyle w:val="FirstParagraph"/>
      </w:pPr>
      <w:hyperlink r:id="rId12">
        <w:r>
          <w:rPr>
            <w:rStyle w:val="Hyperlink"/>
            <w:b/>
            <w:bCs/>
          </w:rPr>
          <w:t xml:space="preserve">Survival function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t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f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hyperlink r:id="rId11">
        <w:r>
          <w:rPr>
            <w:rStyle w:val="Hyperlink"/>
            <w:b/>
            <w:bCs/>
          </w:rPr>
          <w:t xml:space="preserve">Probability density function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</w:p>
    <w:p>
      <w:pPr>
        <w:pStyle w:val="BodyText"/>
      </w:pPr>
      <w:hyperlink r:id="rId38">
        <w:r>
          <w:rPr>
            <w:rStyle w:val="Hyperlink"/>
            <w:b/>
            <w:bCs/>
          </w:rPr>
          <w:t xml:space="preserve">Cumulative hazard function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hyperlink r:id="rId13">
        <w:r>
          <w:rPr>
            <w:rStyle w:val="Hyperlink"/>
            <w:b/>
            <w:bCs/>
          </w:rPr>
          <w:t xml:space="preserve">Hazard function</w:t>
        </w:r>
      </w:hyperlink>
      <w:r>
        <w:t xml:space="preserve">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Λ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hyperlink r:id="rId51">
        <w:r>
          <w:rPr>
            <w:rStyle w:val="Hyperlink"/>
            <w:b/>
            <w:bCs/>
          </w:rPr>
          <w:t xml:space="preserve">Hazard ratio</w:t>
        </w:r>
      </w:hyperlink>
      <w:r>
        <w:t xml:space="preserve">: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: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num>
          <m:den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hyperlink w:anchor="def-loghaz">
        <w:r>
          <w:rPr>
            <w:rStyle w:val="Hyperlink"/>
            <w:b/>
            <w:bCs/>
          </w:rPr>
          <w:t xml:space="preserve">Log-Hazard function</w:t>
        </w:r>
      </w:hyperlink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</w:p>
    <w:p>
      <w:pPr>
        <w:pStyle w:val="BodyText"/>
      </w:pPr>
      <w:hyperlink w:anchor="def-pha">
        <w:r>
          <w:rPr>
            <w:rStyle w:val="Hyperlink"/>
            <w:i/>
            <w:iCs/>
          </w:rPr>
          <w:t xml:space="preserve">Proportional Hazards Assumption</w:t>
        </w:r>
      </w:hyperlink>
      <w:r>
        <w:rPr>
          <w:i/>
          <w:i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bookmarkEnd w:id="108"/>
    <w:bookmarkEnd w:id="109"/>
    <w:bookmarkStart w:id="133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Nelson-Aalen estimate</w:t>
        </w:r>
      </w:hyperlink>
      <w:r>
        <w:t xml:space="preserve"> </w:t>
      </w:r>
      <w:r>
        <w:t xml:space="preserve">of the</w:t>
      </w:r>
      <w:r>
        <w:t xml:space="preserve"> </w:t>
      </w:r>
      <w:hyperlink r:id="rId38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is usually used for estimates of the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and often the cumulative hazard.</w:t>
      </w:r>
    </w:p>
    <w:p>
      <w:pPr>
        <w:pStyle w:val="BodyText"/>
      </w:pPr>
      <w:r>
        <w:t xml:space="preserve">If the hazards of the three groups are</w:t>
      </w:r>
      <w:r>
        <w:t xml:space="preserve"> </w:t>
      </w:r>
      <w:hyperlink w:anchor="def-pha">
        <w:r>
          <w:rPr>
            <w:rStyle w:val="Hyperlink"/>
          </w:rPr>
          <w:t xml:space="preserve">proportional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remains constant over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We can test this using the ratios of the estimated cumulative hazards,</w:t>
      </w:r>
      <w:r>
        <w:t xml:space="preserve"> </w:t>
      </w:r>
      <w:r>
        <w:t xml:space="preserve">which also would be proportional.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R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bmt_rel_hazard_plot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bmt_curves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timevec,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"Hazard Ratio"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cumhaz1,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AML/ALL"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legend.position=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(bmt_rel_hazard_plot)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1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Ratios by Disease Group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</w:p>
          <w:bookmarkEnd w:id="114"/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HR-bmt-inse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bmt_rel_hazard_plot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2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Hazard Ratios by Disease Group (0-300 Days)</w:t>
            </w:r>
          </w:p>
          <w:bookmarkEnd w:id="118"/>
        </w:tc>
      </w:tr>
    </w:tbl>
    <w:p>
      <w:pPr>
        <w:pStyle w:val="BodyText"/>
      </w:pPr>
      <w:r>
        <w:t xml:space="preserve">The cumulative hazard curves should also be proportional.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cuhaz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mark.time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"Cumulative hazard"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3-1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Disease-Free Cumulative Hazard by Disease Group</w:t>
            </w:r>
          </w:p>
          <w:bookmarkEnd w:id="12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cuhaz-bmt-loglo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4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Disease-Free Cumulative Hazard by Disease Group (log-scale)</w:t>
            </w:r>
          </w:p>
          <w:bookmarkEnd w:id="126"/>
        </w:tc>
      </w:tr>
    </w:tbl>
    <w:bookmarkStart w:id="132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</w:t>
      </w:r>
      <w:r>
        <w:t xml:space="preserve"> </w:t>
      </w:r>
      <w:r>
        <w:t xml:space="preserve">Since the hazard is the</w:t>
      </w:r>
      <w:r>
        <w:t xml:space="preserve"> </w:t>
      </w:r>
      <w:hyperlink r:id="rId127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cumulative hazard,</w:t>
      </w:r>
      <w:r>
        <w:t xml:space="preserve"> </w:t>
      </w:r>
      <w:r>
        <w:t xml:space="preserve">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task.</w:t>
      </w:r>
      <w:r>
        <w:t xml:space="preserve"> </w:t>
      </w:r>
      <w:r>
        <w:t xml:space="preserve">What we are looking for is whether the hazard function is more or less the same shape,</w:t>
      </w:r>
      <w:r>
        <w:t xml:space="preserve"> </w:t>
      </w:r>
      <w:r>
        <w:t xml:space="preserve">increasing, decreasing, constant, etc.</w:t>
      </w:r>
      <w:r>
        <w:t xml:space="preserve"> </w:t>
      </w:r>
      <w:r>
        <w:t xml:space="preserve">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smoothed-hazard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(muhaz)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5-1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Smoothed Hazard Rate Estimates by Disease Group</w:t>
            </w:r>
          </w:p>
          <w:bookmarkEnd w:id="131"/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132"/>
    <w:bookmarkEnd w:id="133"/>
    <w:bookmarkStart w:id="208" w:name="X0d4b8fa66d1f80e84ce1afc3f013cf676008d20"/>
    <w:p>
      <w:pPr>
        <w:pStyle w:val="Heading1"/>
      </w:pPr>
      <w:r>
        <w:t xml:space="preserve">4. Fitting proportional hazards models to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6">
              <w:r>
                <w:rPr>
                  <w:rStyle w:val="Hyperlink"/>
                  <w:i/>
                  <w:iCs/>
                </w:rPr>
                <w:t xml:space="preserve">Survival Regression with the Cox Model II</w:t>
              </w:r>
            </w:hyperlink>
            <w:r>
              <w:t xml:space="preserve"> </w:t>
            </w:r>
            <w:r>
              <w:t xml:space="preserve">(</w:t>
            </w:r>
            <w:hyperlink r:id="rId137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partial likelihood estimation,</w:t>
            </w:r>
            <w:r>
              <w:t xml:space="preserve"> </w:t>
            </w:r>
            <w:r>
              <w:t xml:space="preserve">adjustment for ties,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coxph()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inference for hazard ratios,</w:t>
            </w:r>
            <w:r>
              <w:t xml:space="preserve"> </w:t>
            </w:r>
            <w:r>
              <w:t xml:space="preserve">and predicted survival curves,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Fitting a</w:t>
      </w:r>
      <w:r>
        <w:t xml:space="preserve"> </w:t>
      </w:r>
      <w:hyperlink w:anchor="def-ph-model">
        <w:r>
          <w:rPr>
            <w:rStyle w:val="Hyperlink"/>
          </w:rPr>
          <w:t xml:space="preserve">proportional hazards model</w:t>
        </w:r>
      </w:hyperlink>
      <w:r>
        <w:t xml:space="preserve"> </w:t>
      </w:r>
      <w:r>
        <w:t xml:space="preserve">means estimating two pieces:</w:t>
      </w:r>
      <w:r>
        <w:t xml:space="preserve"> </w:t>
      </w:r>
      <w:r>
        <w:t xml:space="preserve">the coefficients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</w:t>
      </w:r>
      <w:r>
        <w:t xml:space="preserve"> </w:t>
      </w:r>
      <w:hyperlink w:anchor="def-base-hazard">
        <w:r>
          <w:rPr>
            <w:rStyle w:val="Hyperlink"/>
          </w:rPr>
          <w:t xml:space="preserve">baseline hazard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maximizing a</w:t>
      </w:r>
      <w:r>
        <w:t xml:space="preserve"> </w:t>
      </w:r>
      <w:hyperlink w:anchor="def-ph-partial-lik">
        <w:r>
          <w:rPr>
            <w:rStyle w:val="Hyperlink"/>
            <w:i/>
            <w:iCs/>
          </w:rPr>
          <w:t xml:space="preserve">partial likelihood</w:t>
        </w:r>
      </w:hyperlink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in hand, estimate the</w:t>
      </w:r>
      <w:r>
        <w:t xml:space="preserve"> </w:t>
      </w:r>
      <w:hyperlink w:anchor="def-base-cuhaz">
        <w:r>
          <w:rPr>
            <w:rStyle w:val="Hyperlink"/>
          </w:rPr>
          <w:t xml:space="preserve">baseline cumulative hazard</w:t>
        </w:r>
      </w:hyperlink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</w:t>
      </w:r>
      <w:r>
        <w:t xml:space="preserve"> </w:t>
      </w:r>
      <w:hyperlink w:anchor="def-breslow-baseline-cuhaz-est">
        <w:r>
          <w:rPr>
            <w:rStyle w:val="Hyperlink"/>
          </w:rPr>
          <w:t xml:space="preserve">Breslow estimator</w:t>
        </w:r>
      </w:hyperlink>
      <w:r>
        <w:t xml:space="preserve">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138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subject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fails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1 failure at 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den>
              </m:f>
            </m:e>
          </m:eqArr>
        </m:oMath>
      </m:oMathPara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</w:t>
            </w:r>
            <w:hyperlink r:id="rId139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</w:p>
          <w:bookmarkEnd w:id="140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141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</w:t>
      </w:r>
      <w:r>
        <w:t xml:space="preserve"> </w:t>
      </w:r>
      <w:hyperlink w:anchor="def-first-order-interval-fail-prob">
        <w:r>
          <w:rPr>
            <w:rStyle w:val="Hyperlink"/>
          </w:rPr>
          <w:t xml:space="preserve">first-order approximation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censored-lik">
        <w:r>
          <w:rPr>
            <w:rStyle w:val="Hyperlink"/>
          </w:rPr>
          <w:t xml:space="preserve">censored-data likelihood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surv-discretized">
        <w:r>
          <w:rPr>
            <w:rStyle w:val="Hyperlink"/>
          </w:rPr>
          <w:t xml:space="preserve">exact discretized survival factor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interval-lik-factor">
        <w:r>
          <w:rPr>
            <w:rStyle w:val="Hyperlink"/>
          </w:rPr>
          <w:t xml:space="preserve">per-interval likelihood factor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lem-lik-by-interval">
        <w:r>
          <w:rPr>
            <w:rStyle w:val="Hyperlink"/>
          </w:rPr>
          <w:t xml:space="preserve">likelihood regrouped by interval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w:r>
              <w:t xml:space="preserve">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3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linearization</w:t>
              </w:r>
            </w:hyperlink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14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147" w:name="eq-surv-discretiz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events</w:t>
              </w:r>
            </w:hyperlink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0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4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0.5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1.0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(three intervals)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0.9512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common per-interval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0.8607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×</m:t>
                  </m:r>
                  <m:r>
                    <m:t>1.5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0.8607</m:t>
              </m:r>
            </m:oMath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15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3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 censoring times are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event times),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 the observed data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52" w:name="eq-obs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t>j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a subject still</w:t>
            </w:r>
            <w:r>
              <w:t xml:space="preserve"> </w:t>
            </w:r>
            <w:hyperlink r:id="rId154">
              <w:r>
                <w:rPr>
                  <w:rStyle w:val="Hyperlink"/>
                </w:rPr>
                <w:t xml:space="preserve">censored</w:t>
              </w:r>
            </w:hyperlink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6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5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 censored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15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8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157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6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1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60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0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62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2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3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7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63"/>
          <w:p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</w:t>
      </w:r>
      <w:r>
        <w:t xml:space="preserve"> </w:t>
      </w:r>
      <w:hyperlink w:anchor="def-hr-vs-baseline">
        <w:r>
          <w:rPr>
            <w:rStyle w:val="Hyperlink"/>
          </w:rPr>
          <w:t xml:space="preserve">hazard ratio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4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5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8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.</w:t>
            </w:r>
          </w:p>
          <w:bookmarkEnd w:id="165"/>
          <w:p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</w:t>
      </w:r>
      <w:r>
        <w:t xml:space="preserve"> </w:t>
      </w:r>
      <w:hyperlink w:anchor="lem-ph-single-subj-fail">
        <w:r>
          <w:rPr>
            <w:rStyle w:val="Hyperlink"/>
          </w:rPr>
          <w:t xml:space="preserve">single-subject failure probability</w:t>
        </w:r>
      </w:hyperlink>
      <w:r>
        <w:t xml:space="preserve"> </w:t>
      </w:r>
      <w:r>
        <w:t xml:space="preserve">and the two factors of each event</w:t>
      </w:r>
      <w:r>
        <w:t xml:space="preserve"> </w:t>
      </w:r>
      <w:r>
        <w:t xml:space="preserve">(</w:t>
      </w:r>
      <w:hyperlink w:anchor="lem-ph-whether-failure">
        <w:r>
          <w:rPr>
            <w:rStyle w:val="Hyperlink"/>
            <w:i/>
            <w:iCs/>
          </w:rPr>
          <w:t xml:space="preserve">whether</w:t>
        </w:r>
      </w:hyperlink>
      <w:r>
        <w:t xml:space="preserve"> </w:t>
      </w:r>
      <w:r>
        <w:t xml:space="preserve">a failure occurs and</w:t>
      </w:r>
      <w:r>
        <w:t xml:space="preserve"> </w:t>
      </w:r>
      <w:hyperlink w:anchor="lem-ph-which-subject">
        <w:r>
          <w:rPr>
            <w:rStyle w:val="Hyperlink"/>
            <w:i/>
            <w:iCs/>
          </w:rPr>
          <w:t xml:space="preserve">which</w:t>
        </w:r>
      </w:hyperlink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66" w:name="eq-ph-single-subj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6"/>
          </w:p>
          <w:bookmarkEnd w:id="1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8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9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6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9" w:name="eq-ph-risk-set-score"/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</w:t>
            </w:r>
            <w:hyperlink w:anchor="def-risk-score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10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 ratios)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7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3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72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2"/>
          </w:p>
          <w:bookmarkEnd w:id="17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(Klein and Moeschberger 2003, sec. 8.3)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cross-terms)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shared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11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4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75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5"/>
          </w:p>
          <w:bookmarkEnd w:id="17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</w:t>
            </w:r>
            <w:r>
              <w:t xml:space="preserve"> </w:t>
            </w:r>
            <w:hyperlink r:id="rId177">
              <w:r>
                <w:rPr>
                  <w:rStyle w:val="Hyperlink"/>
                </w:rPr>
                <w:t xml:space="preserve">chain rule of probability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8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12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7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79" w:name="eq-ph-which-subject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sSub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9"/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nor/>
                            <m:sty m:val="p"/>
                          </m:rPr>
                          <m:t> fails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(numerator and denominator from the previous two lemmas)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shared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13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(which-subject formula,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.</w:t>
            </w:r>
          </w:p>
          <w:bookmarkEnd w:id="181"/>
          <w:p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1, p. 257)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82" w:name="eq-ph-factored-li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τ</m:t>
                            </m:r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 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no failure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Sup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τ</m:t>
                                </m:r>
                              </m:sub>
                              <m:sup>
                                <m:r>
                                  <m:rPr>
                                    <m:nor/>
                                    <m:sty m:val="p"/>
                                  </m:rPr>
                                  <m:t>no failure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(event 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θ</m:t>
                                            </m:r>
                                          </m:e>
                                          <m:sub>
                                            <m:r>
                                              <m:t>λ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sSub>
                                          <m:e>
                                            <m:limLow>
                                              <m:e>
                                                <m:r>
                                                  <m:t>x</m:t>
                                                </m:r>
                                              </m:e>
                                              <m:lim>
                                                <m:r>
                                                  <m:rPr>
                                                    <m:sty m:val="p"/>
                                                  </m:rPr>
                                                  <m:t>∼</m:t>
                                                </m:r>
                                              </m:lim>
                                            </m:limLow>
                                          </m:e>
                                          <m:sub>
                                            <m:r>
                                              <m:rPr>
                                                <m:sty m:val="p"/>
                                              </m:rPr>
                                              <m:t>(</m:t>
                                            </m:r>
                                            <m:r>
                                              <m:t>i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)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S</m:t>
                                            </m:r>
                                          </m:e>
                                          <m:sub>
                                            <m:r>
                                              <m:t>i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</m:e>
                                </m:nary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s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(kept)</m:t>
                        </m:r>
                      </m:lim>
                    </m:limLow>
                    <m:r>
                      <m:t> 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 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sSub>
                                      <m:e>
                                        <m:r>
                                          <m:t>λ</m:t>
                                        </m:r>
                                      </m:e>
                                      <m:sub>
                                        <m:r>
                                          <m:t>0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sSub>
                                      <m:e>
                                        <m:r>
                                          <m:t>t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Δ</m:t>
                                    </m:r>
                                    <m:r>
                                      <m:t>t</m:t>
                                    </m:r>
                                  </m:e>
                                </m:nary>
                                <m:r>
                                  <m:t> 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n"/>
                                  </m:naryPr>
                                  <m:sub>
                                    <m:r>
                                      <m:t>τ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: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no failure</m:t>
                                    </m:r>
                                  </m:sub>
                                  <m:sup>
                                    <m:r>
                                      <m:t>​</m:t>
                                    </m:r>
                                  </m:sup>
                                  <m:e>
                                    <m:nary>
                                      <m:naryPr>
                                        <m:chr m:val="∏"/>
                                        <m:limLoc m:val="undOvr"/>
                                        <m:subHide m:val="off"/>
                                        <m:supHide m:val="on"/>
                                      </m:naryPr>
                                      <m:sub>
                                        <m:r>
                                          <m:t>m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∈</m:t>
                                        </m:r>
                                        <m:r>
                                          <m:t>R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r>
                                          <m:t>τ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sub>
                                      <m:sup>
                                        <m:r>
                                          <m:t>​</m:t>
                                        </m:r>
                                      </m:sup>
                                      <m:e>
                                        <m:r>
                                          <m:t>​</m:t>
                                        </m:r>
                                      </m:e>
                                    </m:nary>
                                  </m:e>
                                </m:nary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q</m:t>
                                        </m:r>
                                      </m:e>
                                      <m:sub>
                                        <m:r>
                                          <m:t>m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τ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cr m:val="script"/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(discarded)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(whether-failure and which-subject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— yields</w:t>
            </w:r>
            <w:r>
              <w:t xml:space="preserve"> </w:t>
            </w:r>
            <w:hyperlink r:id="rId183">
              <w:r>
                <w:rPr>
                  <w:rStyle w:val="Hyperlink"/>
                </w:rPr>
                <w:t xml:space="preserve">estimators</w:t>
              </w:r>
            </w:hyperlink>
            <w:r>
              <w:t xml:space="preserve"> </w:t>
            </w:r>
            <w:r>
              <w:t xml:space="preserve">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</w:t>
            </w:r>
            <w:r>
              <w:t xml:space="preserve"> </w:t>
            </w:r>
            <w:hyperlink r:id="rId184">
              <w:r>
                <w:rPr>
                  <w:rStyle w:val="Hyperlink"/>
                </w:rPr>
                <w:t xml:space="preserve">asymptotic normality</w:t>
              </w:r>
            </w:hyperlink>
            <w:r>
              <w:t xml:space="preserve">, the standard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information</w:t>
              </w:r>
            </w:hyperlink>
            <w:r>
              <w:t xml:space="preserve"> </w:t>
            </w:r>
            <w:r>
              <w:t xml:space="preserve">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(Klein and Moeschberger 2003, sec. 8.3, Theoretical Note 1)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(which determines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Δ</m:t>
            </m:r>
            <m:r>
              <m:t>η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t>η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λ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</w:t>
            </w:r>
            <w:hyperlink r:id="rId139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</w:p>
          <w:bookmarkEnd w:id="1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14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8"/>
          <w:p/>
        </w:tc>
      </w:tr>
    </w:tbl>
    <w:p>
      <w:pPr>
        <w:pStyle w:val="FirstParagraph"/>
      </w:pPr>
      <w:r>
        <w:t xml:space="preserve">This estimator reduces to the</w:t>
      </w:r>
      <w:r>
        <w:t xml:space="preserve"> </w:t>
      </w:r>
      <w:hyperlink r:id="rId110">
        <w:r>
          <w:rPr>
            <w:rStyle w:val="Hyperlink"/>
          </w:rPr>
          <w:t xml:space="preserve">Nelson-Aalen estimator</w:t>
        </w:r>
      </w:hyperlink>
      <w:r>
        <w:t xml:space="preserve"> </w:t>
      </w:r>
      <w:r>
        <w:t xml:space="preserve">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</w:t>
      </w:r>
      <w:r>
        <w:t xml:space="preserve"> </w:t>
      </w:r>
      <w:hyperlink r:id="rId189">
        <w:r>
          <w:rPr>
            <w:rStyle w:val="Hyperlink"/>
          </w:rPr>
          <w:t xml:space="preserve">profile likelihood</w:t>
        </w:r>
      </w:hyperlink>
      <w:r>
        <w:t xml:space="preserve">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90" w:name="eq-ph-breslow-full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</w:t>
      </w:r>
      <w:r>
        <w:t xml:space="preserve"> </w:t>
      </w:r>
      <w:hyperlink r:id="rId191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12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92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Fix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maximize over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</w:t>
      </w:r>
      <w:r>
        <w:t xml:space="preserve"> </w:t>
      </w:r>
      <w:hyperlink w:anchor="lem-ph-breslow-point-mass">
        <w:r>
          <w:rPr>
            <w:rStyle w:val="Hyperlink"/>
          </w:rPr>
          <w:t xml:space="preserve">point-mass form</w:t>
        </w:r>
      </w:hyperlink>
      <w:r>
        <w:t xml:space="preserve"> </w:t>
      </w:r>
      <w:r>
        <w:t xml:space="preserve">of the maximizing hazard, the</w:t>
      </w:r>
      <w:r>
        <w:t xml:space="preserve"> </w:t>
      </w:r>
      <w:hyperlink w:anchor="lem-ph-breslow-profile-lik">
        <w:r>
          <w:rPr>
            <w:rStyle w:val="Hyperlink"/>
          </w:rPr>
          <w:t xml:space="preserve">resulting profile likelihood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ph-breslow-mle">
        <w:r>
          <w:rPr>
            <w:rStyle w:val="Hyperlink"/>
          </w:rPr>
          <w:t xml:space="preserve">maximizer of each point mass</w:t>
        </w:r>
      </w:hyperlink>
      <w:r>
        <w:t xml:space="preserve">, and the</w:t>
      </w:r>
      <w:r>
        <w:t xml:space="preserve"> </w:t>
      </w:r>
      <w:hyperlink w:anchor="lem-ph-breslow-closes-loop">
        <w:r>
          <w:rPr>
            <w:rStyle w:val="Hyperlink"/>
          </w:rPr>
          <w:t xml:space="preserve">assembly that recovers the partial likelihood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4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Fix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 maximize the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censored-data likelihood</w:t>
              </w:r>
            </w:hyperlink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93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3"/>
          </w:p>
          <w:bookmarkEnd w:id="1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less than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5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15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at or prior to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9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7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96" w:name="eq-ph-breslow-profile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 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</m:oMath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as point masses)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(terms with 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equal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, dropped)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for event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event time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8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16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6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98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0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99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9"/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second derivative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3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17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20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05" w:name="eq-ph-breslow-closes-loop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05"/>
          </w:p>
          <w:bookmarkEnd w:id="2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oMath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7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18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02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6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6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10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10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two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.</w:t>
            </w:r>
          </w:p>
          <w:bookmarkEnd w:id="207"/>
          <w:p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2, p. 258)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(1983)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Fix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(Klein and Moeschberger 2003, sec. 8.8)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-free constant,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  <m:r>
                <m:t>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 the profile likelihood is proportional to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208"/>
    <w:bookmarkStart w:id="224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213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</w:t>
      </w:r>
      <w:r>
        <w:t xml:space="preserve"> </w:t>
      </w:r>
      <w:hyperlink r:id="rId209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comparing groups 2 and 3 to group 1.</w:t>
      </w:r>
      <w:r>
        <w:t xml:space="preserve"> </w:t>
      </w:r>
      <w:r>
        <w:t xml:space="preserve">Group 3 has the highest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, so the most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</w:t>
      </w:r>
      <w:r>
        <w:t xml:space="preserve"> </w:t>
      </w:r>
      <w:r>
        <w:t xml:space="preserve">The next column gives the</w:t>
      </w:r>
      <w:r>
        <w:t xml:space="preserve"> </w:t>
      </w:r>
      <w:hyperlink r:id="rId51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1.4673, and a hypothesis (</w:t>
      </w:r>
      <w:hyperlink r:id="rId211">
        <w:r>
          <w:rPr>
            <w:rStyle w:val="Hyperlink"/>
          </w:rPr>
          <w:t xml:space="preserve">Wald</w:t>
        </w:r>
      </w:hyperlink>
      <w:r>
        <w:t xml:space="preserve">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</w:t>
      </w:r>
      <w:r>
        <w:t xml:space="preserve"> </w:t>
      </w:r>
      <w:hyperlink r:id="rId212">
        <w:r>
          <w:rPr>
            <w:rStyle w:val="Hyperlink"/>
          </w:rPr>
          <w:t xml:space="preserve">logistic</w:t>
        </w:r>
      </w:hyperlink>
      <w:r>
        <w:t xml:space="preserve"> </w:t>
      </w:r>
      <w:r>
        <w:t xml:space="preserve">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213"/>
    <w:bookmarkStart w:id="217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</w:t>
      </w:r>
      <w:hyperlink r:id="rId214">
        <w:r>
          <w:rPr>
            <w:rStyle w:val="Hyperlink"/>
          </w:rPr>
          <w:t xml:space="preserve">chi-squared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</w:t>
      </w:r>
      <w:r>
        <w:t xml:space="preserve"> </w:t>
      </w:r>
      <w:hyperlink r:id="rId215">
        <w:r>
          <w:rPr>
            <w:rStyle w:val="Hyperlink"/>
          </w:rPr>
          <w:t xml:space="preserve">log-rank test</w:t>
        </w:r>
      </w:hyperlink>
      <w:r>
        <w:t xml:space="preserve">, as with comparison of</w:t>
      </w:r>
      <w:r>
        <w:t xml:space="preserve"> </w:t>
      </w:r>
      <w:hyperlink r:id="rId12">
        <w:r>
          <w:rPr>
            <w:rStyle w:val="Hyperlink"/>
          </w:rPr>
          <w:t xml:space="preserve">survival functions</w:t>
        </w:r>
      </w:hyperlink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16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is probably best in smaller samples, followed</w:t>
      </w:r>
      <w:r>
        <w:t xml:space="preserve"> </w:t>
      </w:r>
      <w:r>
        <w:t xml:space="preserve">by the</w:t>
      </w:r>
      <w:r>
        <w:t xml:space="preserve"> </w:t>
      </w:r>
      <w:hyperlink r:id="rId211">
        <w:r>
          <w:rPr>
            <w:rStyle w:val="Hyperlink"/>
          </w:rPr>
          <w:t xml:space="preserve">Wald test</w:t>
        </w:r>
      </w:hyperlink>
      <w:r>
        <w:t xml:space="preserve">.</w:t>
      </w:r>
    </w:p>
    <w:bookmarkEnd w:id="217"/>
    <w:bookmarkStart w:id="222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fig-surv-bmt-km-cph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(bmt))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cox_fit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bmt.cox,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(survminer)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KM =</w:t>
            </w:r>
            <w:r>
              <w:rPr>
                <w:rStyle w:val="NormalTok"/>
              </w:rPr>
              <w:t xml:space="preserve"> km_fit, </w:t>
            </w:r>
            <w:r>
              <w:rPr>
                <w:rStyle w:val="AttributeTok"/>
              </w:rPr>
              <w:t xml:space="preserve">Cox =</w:t>
            </w:r>
            <w:r>
              <w:rPr>
                <w:rStyle w:val="NormalTok"/>
              </w:rPr>
              <w:t xml:space="preserve"> cox_fit)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survminer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ggsurvplot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facet.by = "group",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combine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'pct'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ggtheme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censor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suppressWarnings</w:t>
            </w:r>
            <w:r>
              <w:rPr>
                <w:rStyle w:val="NormalTok"/>
              </w:rPr>
              <w:t xml:space="preserve">() </w:t>
            </w:r>
            <w:r>
              <w:rPr>
                <w:rStyle w:val="CommentTok"/>
              </w:rPr>
              <w:t xml:space="preserve"># ggsurvplot() throws some warnings that aren't too worrying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6-1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Survival Functions for Three Groups by KM and Cox Model</w:t>
            </w:r>
          </w:p>
          <w:bookmarkEnd w:id="221"/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</w:t>
      </w:r>
      <w:r>
        <w:t xml:space="preserve"> </w:t>
      </w:r>
      <w:hyperlink w:anchor="def-ph-model">
        <w:r>
          <w:rPr>
            <w:rStyle w:val="Hyperlink"/>
          </w:rPr>
          <w:t xml:space="preserve">Cox model</w:t>
        </w:r>
      </w:hyperlink>
      <w:r>
        <w:t xml:space="preserve">,</w:t>
      </w:r>
      <w:r>
        <w:t xml:space="preserve"> </w:t>
      </w:r>
      <w:r>
        <w:t xml:space="preserve">we have to specify the covariate levels we are interested in;</w:t>
      </w:r>
      <w:r>
        <w:t xml:space="preserve"> </w:t>
      </w:r>
      <w:r>
        <w:t xml:space="preserve">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</w:t>
      </w:r>
      <w:r>
        <w:t xml:space="preserve"> </w:t>
      </w:r>
      <w:hyperlink r:id="rId26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222"/>
    <w:bookmarkStart w:id="223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223"/>
    <w:bookmarkEnd w:id="224"/>
    <w:bookmarkStart w:id="229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r:id="rId28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ba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bar>
                  <m:barPr>
                    <m:pos m:val="top"/>
                  </m:bar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ba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bar>
                    <m:barPr>
                      <m:pos m:val="top"/>
                    </m:bar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ba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bar>
                        <m:barPr>
                          <m:pos m:val="top"/>
                        </m:barPr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r>
                            <m:t>η</m:t>
                          </m:r>
                        </m:e>
                      </m:ba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225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</w:t>
      </w:r>
      <w:r>
        <w:t xml:space="preserve"> </w:t>
      </w:r>
      <w:hyperlink w:anchor="def-ph-partial-lik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225"/>
    <w:bookmarkStart w:id="226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Efron approximation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226"/>
    <w:bookmarkStart w:id="227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</w:t>
      </w:r>
      <w:r>
        <w:t xml:space="preserve"> </w:t>
      </w:r>
      <w:r>
        <w:t xml:space="preserve">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 the 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on the other hand, they had died in the order 1, 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as the</w:t>
      </w:r>
      <w:r>
        <w:t xml:space="preserve"> </w:t>
      </w:r>
      <w:hyperlink r:id="rId138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got smaller with each failure.</w:t>
      </w:r>
      <w:r>
        <w:t xml:space="preserve"> </w:t>
      </w:r>
      <w:r>
        <w:t xml:space="preserve">The exact method roughly averages the results for the six possible orderings of the failures.</w:t>
      </w:r>
    </w:p>
    <w:bookmarkEnd w:id="227"/>
    <w:bookmarkStart w:id="228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Because the exact failure order among tied event times is unobserved,</w:t>
      </w:r>
      <w:r>
        <w:t xml:space="preserve"> </w:t>
      </w:r>
      <w:r>
        <w:t xml:space="preserve">rather than reducing the denominator by one risk coefficient at each step,</w:t>
      </w:r>
      <w:r>
        <w:t xml:space="preserve"> </w:t>
      </w:r>
      <w:r>
        <w:t xml:space="preserve">Efron’s method reduces it by a uniform fractional amount.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</m:oMath>
      </m:oMathPara>
    </w:p>
    <w:bookmarkEnd w:id="228"/>
    <w:bookmarkEnd w:id="229"/>
    <w:bookmarkStart w:id="449" w:name="building-cox-proportional-hazards-models"/>
    <w:p>
      <w:pPr>
        <w:pStyle w:val="Heading1"/>
      </w:pPr>
      <w:r>
        <w:t xml:space="preserve">7. Building Cox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two Epi 204 lectures on</w:t>
            </w:r>
            <w:r>
              <w:t xml:space="preserve"> </w:t>
            </w:r>
            <w:r>
              <w:rPr>
                <w:i/>
                <w:iCs/>
              </w:rPr>
              <w:t xml:space="preserve">Model Building and Checking for Cox Models</w:t>
            </w:r>
            <w:r>
              <w:t xml:space="preserve"> </w:t>
            </w:r>
            <w:r>
              <w:t xml:space="preserve">(</w:t>
            </w:r>
            <w:hyperlink r:id="rId232">
              <w:r>
                <w:rPr>
                  <w:rStyle w:val="Hyperlink"/>
                </w:rPr>
                <w:t xml:space="preserve">part 1</w:t>
              </w:r>
            </w:hyperlink>
            <w:r>
              <w:t xml:space="preserve">,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part 2</w:t>
              </w:r>
            </w:hyperlink>
            <w:r>
              <w:t xml:space="preserve">;</w:t>
            </w:r>
            <w:r>
              <w:t xml:space="preserve"> </w:t>
            </w:r>
            <w:hyperlink r:id="rId23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r>
              <w:rPr>
                <w:rStyle w:val="VerbatimChar"/>
              </w:rPr>
              <w:t xml:space="preserve">hodg</w:t>
            </w:r>
            <w:r>
              <w:t xml:space="preserve"> </w:t>
            </w:r>
            <w:r>
              <w:t xml:space="preserve">lymphoma data to cover</w:t>
            </w:r>
            <w:r>
              <w:t xml:space="preserve"> </w:t>
            </w:r>
            <w:r>
              <w:t xml:space="preserve">Schoenfeld residuals and</w:t>
            </w:r>
            <w:r>
              <w:t xml:space="preserve"> </w:t>
            </w:r>
            <w:r>
              <w:rPr>
                <w:rStyle w:val="VerbatimChar"/>
              </w:rPr>
              <w:t xml:space="preserve">cox.zph()</w:t>
            </w:r>
            <w:r>
              <w:t xml:space="preserve">,</w:t>
            </w:r>
            <w:r>
              <w:t xml:space="preserve"> </w:t>
            </w:r>
            <w:r>
              <w:t xml:space="preserve">Cox-Snell and martingale residuals,</w:t>
            </w:r>
            <w:r>
              <w:t xml:space="preserve"> </w:t>
            </w:r>
            <w:r>
              <w:t xml:space="preserve">influence diagnostics,</w:t>
            </w:r>
            <w:r>
              <w:t xml:space="preserve"> </w:t>
            </w:r>
            <w:r>
              <w:t xml:space="preserve">and stratification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238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235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235"/>
    <w:bookmarkStart w:id="236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236"/>
    <w:bookmarkStart w:id="237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237"/>
    <w:bookmarkEnd w:id="238"/>
    <w:bookmarkStart w:id="240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tbl-summary-hodg_cox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Proportional Hazards model for Hodgkins Lymphoma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hodg_cox1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coxph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gtype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dtype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score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wtime,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hodg2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(hodg_cox1)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coxph(formula = surv ~ gtype * dtype + score + wtime, data = hodg2)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n= 43, number of events= 26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   coef exp(coef) se(coef)     z Pr(&gt;|z|)    </w:t>
            </w:r>
            <w:r>
              <w:br/>
            </w:r>
            <w:r>
              <w:rPr>
                <w:rStyle w:val="CommentTok"/>
              </w:rPr>
              <w:t xml:space="preserve">#&gt; gtypeAutologous                0.6394    1.8953   0.5937  1.08   0.2815    </w:t>
            </w:r>
            <w:r>
              <w:br/>
            </w:r>
            <w:r>
              <w:rPr>
                <w:rStyle w:val="CommentTok"/>
              </w:rPr>
              <w:t xml:space="preserve">#&gt; dtypeHodgkins                  2.7603   15.8050   0.9474  2.91   0.0036 ** </w:t>
            </w:r>
            <w:r>
              <w:br/>
            </w:r>
            <w:r>
              <w:rPr>
                <w:rStyle w:val="CommentTok"/>
              </w:rPr>
              <w:t xml:space="preserve">#&gt; score                         -0.0495    0.9517   0.0124 -3.98  6.8e-05 ***</w:t>
            </w:r>
            <w:r>
              <w:br/>
            </w:r>
            <w:r>
              <w:rPr>
                <w:rStyle w:val="CommentTok"/>
              </w:rPr>
              <w:t xml:space="preserve">#&gt; wtime                         -0.0166    0.9836   0.0102 -1.62   0.1046    </w:t>
            </w:r>
            <w:r>
              <w:br/>
            </w:r>
            <w:r>
              <w:rPr>
                <w:rStyle w:val="CommentTok"/>
              </w:rPr>
              <w:t xml:space="preserve">#&gt; gtypeAutologous:dtypeHodgkins -2.3709    0.0934   1.0355 -2.29   0.0220 *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exp(coef) exp(-coef) lower .95 upper .95</w:t>
            </w:r>
            <w:r>
              <w:br/>
            </w:r>
            <w:r>
              <w:rPr>
                <w:rStyle w:val="CommentTok"/>
              </w:rPr>
              <w:t xml:space="preserve">#&gt; gtypeAutologous                  1.8953     0.5276    0.5920     6.068</w:t>
            </w:r>
            <w:r>
              <w:br/>
            </w:r>
            <w:r>
              <w:rPr>
                <w:rStyle w:val="CommentTok"/>
              </w:rPr>
              <w:t xml:space="preserve">#&gt; dtypeHodgkins                   15.8050     0.0633    2.4682   101.207</w:t>
            </w:r>
            <w:r>
              <w:br/>
            </w:r>
            <w:r>
              <w:rPr>
                <w:rStyle w:val="CommentTok"/>
              </w:rPr>
              <w:t xml:space="preserve">#&gt; score                            0.9517     1.0507    0.9288     0.975</w:t>
            </w:r>
            <w:r>
              <w:br/>
            </w:r>
            <w:r>
              <w:rPr>
                <w:rStyle w:val="CommentTok"/>
              </w:rPr>
              <w:t xml:space="preserve">#&gt; wtime                            0.9836     1.0167    0.9641     1.003</w:t>
            </w:r>
            <w:r>
              <w:br/>
            </w:r>
            <w:r>
              <w:rPr>
                <w:rStyle w:val="CommentTok"/>
              </w:rPr>
              <w:t xml:space="preserve">#&gt; gtypeAutologous:dtypeHodgkins    0.0934    10.7074    0.0123     0.711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Concordance= 0.776  (se = 0.059 )</w:t>
            </w:r>
            <w:r>
              <w:br/>
            </w:r>
            <w:r>
              <w:rPr>
                <w:rStyle w:val="CommentTok"/>
              </w:rPr>
              <w:t xml:space="preserve">#&gt; Likelihood ratio test= 32.1  on 5 df,   p=6e-06</w:t>
            </w:r>
            <w:r>
              <w:br/>
            </w:r>
            <w:r>
              <w:rPr>
                <w:rStyle w:val="CommentTok"/>
              </w:rPr>
              <w:t xml:space="preserve">#&gt; Wald test            = 27.2  on 5 df,   p=5e-05</w:t>
            </w:r>
            <w:r>
              <w:br/>
            </w:r>
            <w:r>
              <w:rPr>
                <w:rStyle w:val="CommentTok"/>
              </w:rPr>
              <w:t xml:space="preserve">#&gt; Score (logrank) test = 37.7  on 5 df,   p=4e-07</w:t>
            </w:r>
          </w:p>
          <w:bookmarkEnd w:id="239"/>
        </w:tc>
      </w:tr>
    </w:tbl>
    <w:bookmarkEnd w:id="240"/>
    <w:bookmarkStart w:id="264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241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hyperlink r:id="rId12">
        <w:r>
          <w:rPr>
            <w:rStyle w:val="Hyperlink"/>
            <w:b/>
            <w:bCs/>
          </w:rPr>
          <w:t xml:space="preserve">survival function</w:t>
        </w:r>
      </w:hyperlink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241"/>
    <w:bookmarkStart w:id="246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km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km-hodg2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Kaplan-Meier Survival Curves for HOD/NHL and Allo/Auto Grafts</w:t>
            </w:r>
          </w:p>
          <w:bookmarkEnd w:id="245"/>
        </w:tc>
      </w:tr>
    </w:tbl>
    <w:bookmarkEnd w:id="246"/>
    <w:bookmarkStart w:id="250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24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250"/>
    <w:bookmarkStart w:id="263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draw cumulative hazard against time, both on log-spaced axes,</w:t>
      </w:r>
      <w:r>
        <w:br/>
      </w:r>
      <w:r>
        <w:rPr>
          <w:rStyle w:val="CommentTok"/>
        </w:rPr>
        <w:t xml:space="preserve"># so that the ticks are in days and in units of cumulative hazard</w:t>
      </w:r>
      <w:r>
        <w:br/>
      </w:r>
      <w:r>
        <w:rPr>
          <w:rStyle w:val="CommentTok"/>
        </w:rPr>
        <w:t xml:space="preserve"># rather than in the logs of those quantities:</w:t>
      </w:r>
      <w:r>
        <w:br/>
      </w:r>
      <w:r>
        <w:rPr>
          <w:rStyle w:val="CommentTok"/>
        </w:rPr>
        <w:t xml:space="preserve"># (`text_size` is the legend text size;</w:t>
      </w:r>
      <w:r>
        <w:br/>
      </w:r>
      <w:r>
        <w:rPr>
          <w:rStyle w:val="CommentTok"/>
        </w:rPr>
        <w:t xml:space="preserve"># 9 matches `legend_text_size` in r-config)</w:t>
      </w:r>
      <w:r>
        <w:br/>
      </w:r>
      <w:r>
        <w:rPr>
          <w:rStyle w:val="NormalTok"/>
        </w:rPr>
        <w:t xml:space="preserve">plot_cloglog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(curves, </w:t>
      </w:r>
      <w:r>
        <w:rPr>
          <w:rStyle w:val="AttributeTok"/>
        </w:rPr>
        <w:t xml:space="preserve">text_size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log10(0) is not finite, so leave out the time-zero points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cumhaz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cumhaz,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 scale)"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H(t) (log scale)"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text_size)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plot_cloglog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loglog-n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na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Cumulative hazard curves, on log-spaced axes (complementary log-log survival curves) - Nelson-Aalen estimates</w:t>
            </w:r>
          </w:p>
          <w:bookmarkEnd w:id="254"/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plot_cloglog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loglog-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ph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Cumulative hazard curves, on log-spaced axes (complementary log-log survival curves) - PH estimates</w:t>
            </w:r>
          </w:p>
          <w:bookmarkEnd w:id="258"/>
        </w:tc>
      </w:tr>
    </w:tbl>
    <w:p>
      <w:pPr>
        <w:pStyle w:val="BodyText"/>
      </w:pPr>
      <w:r>
        <w:t xml:space="preserve">Now let’s overlay these</w:t>
      </w:r>
      <w:r>
        <w:t xml:space="preserve"> </w:t>
      </w:r>
      <w:hyperlink r:id="rId38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bmt-cumhaz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bmt-cumhaz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Observed and expected cumulative hazard curves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 (cloglog format)</w:t>
            </w:r>
          </w:p>
          <w:bookmarkEnd w:id="262"/>
        </w:tc>
      </w:tr>
    </w:tbl>
    <w:bookmarkEnd w:id="263"/>
    <w:bookmarkEnd w:id="264"/>
    <w:bookmarkStart w:id="302" w:name="predictions-and-residuals"/>
    <w:p>
      <w:pPr>
        <w:pStyle w:val="Heading2"/>
      </w:pPr>
      <w:r>
        <w:t xml:space="preserve">7.4 Predictions and Residuals</w:t>
      </w:r>
    </w:p>
    <w:bookmarkStart w:id="267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r:id="rId265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This together with the</w:t>
      </w:r>
      <w:r>
        <w:t xml:space="preserve"> </w:t>
      </w:r>
      <w:hyperlink r:id="rId266">
        <w:r>
          <w:rPr>
            <w:rStyle w:val="Hyperlink"/>
          </w:rPr>
          <w:t xml:space="preserve">prediction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267"/>
    <w:bookmarkStart w:id="270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</w:t>
      </w:r>
      <w:r>
        <w:t xml:space="preserve"> </w:t>
      </w:r>
      <w:hyperlink r:id="rId26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</w:t>
      </w:r>
      <w:r>
        <w:t xml:space="preserve"> </w:t>
      </w:r>
      <w:hyperlink r:id="rId269">
        <w:r>
          <w:rPr>
            <w:rStyle w:val="Hyperlink"/>
          </w:rPr>
          <w:t xml:space="preserve">least squares</w:t>
        </w:r>
      </w:hyperlink>
      <w:r>
        <w:t xml:space="preserve">/</w:t>
      </w:r>
      <w:hyperlink r:id="rId204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estimation.</w:t>
      </w:r>
    </w:p>
    <w:bookmarkEnd w:id="270"/>
    <w:bookmarkStart w:id="271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observations.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expected</w:t>
        </w:r>
      </w:hyperlink>
      <w:r>
        <w:t xml:space="preserve"> </w:t>
      </w:r>
      <w:r>
        <w:t xml:space="preserve">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271"/>
    <w:bookmarkStart w:id="274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</w:t>
      </w:r>
      <w:r>
        <w:t xml:space="preserve"> </w:t>
      </w:r>
      <w:hyperlink r:id="rId272">
        <w:r>
          <w:rPr>
            <w:rStyle w:val="Hyperlink"/>
          </w:rPr>
          <w:t xml:space="preserve">prediction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intervals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</w:t>
      </w:r>
      <w:r>
        <w:t xml:space="preserve"> </w:t>
      </w:r>
      <w:hyperlink r:id="rId10">
        <w:r>
          <w:rPr>
            <w:rStyle w:val="Hyperlink"/>
          </w:rPr>
          <w:t xml:space="preserve">exponential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</w:t>
      </w:r>
      <w:r>
        <w:t xml:space="preserve"> </w:t>
      </w:r>
      <w:hyperlink r:id="rId273">
        <w:r>
          <w:rPr>
            <w:rStyle w:val="Hyperlink"/>
          </w:rPr>
          <w:t xml:space="preserve">percentage point</w:t>
        </w:r>
      </w:hyperlink>
      <w:r>
        <w:t xml:space="preserve"> </w:t>
      </w:r>
      <w:r>
        <w:t xml:space="preserve">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274"/>
    <w:bookmarkStart w:id="276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hyperlink w:anchor="def-schoenfeld-residual">
        <w:r>
          <w:rPr>
            <w:rStyle w:val="Hyperlink"/>
            <w:b/>
            <w:bCs/>
          </w:rPr>
          <w:t xml:space="preserve">Schoenfeld residuals</w:t>
        </w:r>
      </w:hyperlink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hyperlink w:anchor="def-CS-resid">
        <w:r>
          <w:rPr>
            <w:rStyle w:val="Hyperlink"/>
            <w:b/>
            <w:bCs/>
          </w:rPr>
          <w:t xml:space="preserve">Cox-Snell residuals</w:t>
        </w:r>
      </w:hyperlink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hyperlink w:anchor="def-martingale-residual">
        <w:r>
          <w:rPr>
            <w:rStyle w:val="Hyperlink"/>
            <w:b/>
            <w:bCs/>
          </w:rPr>
          <w:t xml:space="preserve">martingale residuals</w:t>
        </w:r>
      </w:hyperlink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hyperlink w:anchor="def-dfbeta">
        <w:r>
          <w:rPr>
            <w:rStyle w:val="Hyperlink"/>
            <w:b/>
            <w:bCs/>
          </w:rPr>
          <w:t xml:space="preserve">dfbeta</w:t>
        </w:r>
      </w:hyperlink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5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275"/>
        </w:tc>
      </w:tr>
    </w:tbl>
    <w:bookmarkEnd w:id="276"/>
    <w:bookmarkStart w:id="301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7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predictor</w:t>
              </w:r>
            </w:hyperlink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(Grambsch and Therneau 1994)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  <m:sup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λ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77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</w:t>
      </w:r>
      <w:r>
        <w:t xml:space="preserve"> </w:t>
      </w:r>
      <w:hyperlink w:anchor="def-pha">
        <w:r>
          <w:rPr>
            <w:rStyle w:val="Hyperlink"/>
          </w:rPr>
          <w:t xml:space="preserve">proportional hazards assumption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</w:t>
      </w:r>
      <w:r>
        <w:t xml:space="preserve"> </w:t>
      </w:r>
      <w:hyperlink r:id="rId27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</w:t>
      </w:r>
      <w:r>
        <w:t xml:space="preserve"> </w:t>
      </w:r>
      <w:hyperlink r:id="rId279">
        <w:r>
          <w:rPr>
            <w:rStyle w:val="Hyperlink"/>
          </w:rPr>
          <w:t xml:space="preserve">KM survival curve</w:t>
        </w:r>
      </w:hyperlink>
      <w:r>
        <w:t xml:space="preserve"> </w:t>
      </w:r>
      <w:r>
        <w:t xml:space="preserve">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(1994)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283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3"/>
    <w:bookmarkStart w:id="287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7"/>
    <w:bookmarkStart w:id="291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90" name="Picture"/>
                    <pic:cNvPicPr>
                      <a:picLocks noChangeArrowheads="1" noChangeAspect="1"/>
                    </pic:cNvPicPr>
                  </pic:nvPicPr>
                  <pic:blipFill>
                    <a:blip r:embed="rId2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1"/>
    <w:bookmarkStart w:id="295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5"/>
    <w:bookmarkStart w:id="299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9"/>
    <w:bookmarkStart w:id="300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</w:t>
      </w:r>
      <w:r>
        <w:t xml:space="preserve"> </w:t>
      </w:r>
      <w:hyperlink r:id="rId210">
        <w:r>
          <w:rPr>
            <w:rStyle w:val="Hyperlink"/>
          </w:rPr>
          <w:t xml:space="preserve">statistically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300"/>
    <w:bookmarkEnd w:id="301"/>
    <w:bookmarkEnd w:id="302"/>
    <w:bookmarkStart w:id="310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(2003)</w:t>
      </w:r>
      <w:r>
        <w:t xml:space="preserve">, §11.2, and</w:t>
      </w:r>
      <w:r>
        <w:t xml:space="preserve"> </w:t>
      </w:r>
      <w:r>
        <w:t xml:space="preserve">Dobson and Barnett (2018)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</w:t>
      </w:r>
      <w:r>
        <w:t xml:space="preserve"> </w:t>
      </w:r>
      <w:hyperlink r:id="rId12">
        <w:r>
          <w:rPr>
            <w:rStyle w:val="Hyperlink"/>
          </w:rPr>
          <w:t xml:space="preserve">survival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hyperlink r:id="rId303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304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an</w:t>
      </w:r>
      <w:r>
        <w:t xml:space="preserve"> </w:t>
      </w:r>
      <w:hyperlink r:id="rId10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5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305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cox-snell-cuhaz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ox-snell-cuhaz-hodg2-1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Cumulative Hazard of Cox-Snell Residuals</w:t>
            </w:r>
          </w:p>
          <w:bookmarkEnd w:id="309"/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310"/>
    <w:bookmarkStart w:id="330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1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.</w:t>
            </w:r>
          </w:p>
          <w:bookmarkEnd w:id="3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</w:t>
            </w:r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strategy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such that the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proportional hazards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329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322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32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322"/>
    <w:bookmarkStart w:id="326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32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326"/>
    <w:bookmarkStart w:id="328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</w:t>
      </w:r>
      <w:r>
        <w:t xml:space="preserve"> </w:t>
      </w:r>
      <w:hyperlink r:id="rId327">
        <w:r>
          <w:rPr>
            <w:rStyle w:val="Hyperlink"/>
          </w:rPr>
          <w:t xml:space="preserve">AIC</w:t>
        </w:r>
      </w:hyperlink>
      <w:r>
        <w:t xml:space="preserve">.</w:t>
      </w:r>
    </w:p>
    <w:bookmarkEnd w:id="328"/>
    <w:bookmarkEnd w:id="329"/>
    <w:bookmarkEnd w:id="330"/>
    <w:bookmarkStart w:id="377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</w:t>
      </w:r>
      <w:r>
        <w:t xml:space="preserve"> </w:t>
      </w:r>
      <w:hyperlink w:anchor="def-deviance-residual">
        <w:r>
          <w:rPr>
            <w:rStyle w:val="Hyperlink"/>
          </w:rPr>
          <w:t xml:space="preserve">deviance residuals</w:t>
        </w:r>
      </w:hyperlink>
      <w:r>
        <w:t xml:space="preserve">.</w:t>
      </w:r>
      <w:r>
        <w:t xml:space="preserve"> </w:t>
      </w:r>
      <w:r>
        <w:t xml:space="preserve">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</w:t>
      </w:r>
      <w:r>
        <w:t xml:space="preserve"> </w:t>
      </w:r>
      <w:r>
        <w:t xml:space="preserve">Influence will be examined using</w:t>
      </w:r>
      <w:r>
        <w:t xml:space="preserve"> </w:t>
      </w:r>
      <w:hyperlink w:anchor="def-dfbeta">
        <w:r>
          <w:rPr>
            <w:rStyle w:val="Hyperlink"/>
          </w:rPr>
          <w:t xml:space="preserve">dfbeta</w:t>
        </w:r>
      </w:hyperlink>
      <w:r>
        <w:t xml:space="preserve"> </w:t>
      </w:r>
      <w:r>
        <w:t xml:space="preserve">in a similar</w:t>
      </w:r>
      <w:r>
        <w:t xml:space="preserve"> </w:t>
      </w:r>
      <w:r>
        <w:t xml:space="preserve">way to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212">
        <w:r>
          <w:rPr>
            <w:rStyle w:val="Hyperlink"/>
          </w:rPr>
          <w:t xml:space="preserve">logistic regression</w:t>
        </w:r>
      </w:hyperlink>
      <w:r>
        <w:t xml:space="preserve">, or Poisson regression.</w:t>
      </w:r>
    </w:p>
    <w:bookmarkStart w:id="333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1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331"/>
        </w:tc>
      </w:tr>
    </w:tbl>
    <w:p>
      <w:pPr>
        <w:pStyle w:val="BodyText"/>
      </w:pPr>
      <w:r>
        <w:t xml:space="preserve">Deviance residuals are roughly centered on 0 with approximate</w:t>
      </w:r>
      <w:r>
        <w:t xml:space="preserve"> </w:t>
      </w:r>
      <w:hyperlink r:id="rId33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333"/>
    <w:bookmarkStart w:id="342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7" w:name="fig-martingal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artingale-lp-1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Martingale Residuals vs. Linear Predictor</w:t>
            </w:r>
          </w:p>
          <w:bookmarkEnd w:id="337"/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devianc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lp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Deviance Residuals vs. Linear Predictor</w:t>
            </w:r>
          </w:p>
          <w:bookmarkEnd w:id="341"/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342"/>
    <w:bookmarkStart w:id="374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4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acc>
                  <m:accPr>
                    <m:chr m:val="̂"/>
                  </m:accPr>
                  <m:e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computed via a one-step</w:t>
            </w:r>
            <w:r>
              <w:t xml:space="preserve"> </w:t>
            </w:r>
            <w:hyperlink r:id="rId343">
              <w:r>
                <w:rPr>
                  <w:rStyle w:val="Hyperlink"/>
                </w:rPr>
                <w:t xml:space="preserve">Newton</w:t>
              </w:r>
            </w:hyperlink>
            <w:r>
              <w:t xml:space="preserve"> </w:t>
            </w:r>
            <w:r>
              <w:t xml:space="preserve">approximation rather than a full refit</w:t>
            </w:r>
            <w:r>
              <w:t xml:space="preserve"> </w:t>
            </w:r>
            <w:r>
              <w:t xml:space="preserve">(Klein and Moeschberger 2003, sec. 11.4)</w:t>
            </w:r>
            <w:r>
              <w:t xml:space="preserve">.</w:t>
            </w:r>
          </w:p>
          <w:bookmarkEnd w:id="3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6" w:name="def-dfbetas"/>
          <w:p>
            <w:pPr>
              <w:pStyle w:val="BodyText"/>
            </w:pPr>
            <w:r>
              <w:rPr>
                <w:b/>
                <w:bCs/>
              </w:rPr>
              <w:t xml:space="preserve">Definition 26 (dfbetas)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the dfbeta (</w:t>
            </w:r>
            <w:hyperlink w:anchor="def-dfbeta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) by the estimated</w:t>
            </w:r>
            <w:r>
              <w:t xml:space="preserve"> </w:t>
            </w:r>
            <w:hyperlink r:id="rId345">
              <w:r>
                <w:rPr>
                  <w:rStyle w:val="Hyperlink"/>
                </w:rPr>
                <w:t xml:space="preserve">standard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error</w:t>
              </w:r>
            </w:hyperlink>
            <w:r>
              <w:t xml:space="preserve"> </w:t>
            </w:r>
            <w:r>
              <w:t xml:space="preserve">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46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</w:t>
      </w:r>
      <w:r>
        <w:t xml:space="preserve"> </w:t>
      </w:r>
      <w:hyperlink r:id="rId347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linear regression.</w:t>
      </w:r>
    </w:p>
    <w:bookmarkStart w:id="352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dfbeta-g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gtype-1.png" id="3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dfbeta Values by Observation Order for Graft Type</w:t>
            </w:r>
          </w:p>
          <w:bookmarkEnd w:id="351"/>
        </w:tc>
      </w:tr>
    </w:tbl>
    <w:p>
      <w:pPr>
        <w:pStyle w:val="BodyText"/>
      </w:pPr>
      <w:r>
        <w:t xml:space="preserve">The smallest dfbeta for graft type is observation 1.</w:t>
      </w:r>
    </w:p>
    <w:bookmarkEnd w:id="352"/>
    <w:bookmarkStart w:id="357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6" w:name="fig-dfbeta-d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dtype-1.png" id="3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dfbeta Values by Observation Order for Disease Type</w:t>
            </w:r>
          </w:p>
          <w:bookmarkEnd w:id="356"/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357"/>
    <w:bookmarkStart w:id="362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dfbeta-scor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score-1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dfbeta Values by Observation Order for Karnofsky Score</w:t>
            </w:r>
          </w:p>
          <w:bookmarkEnd w:id="361"/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362"/>
    <w:bookmarkStart w:id="367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6" w:name="fig-dfbeta-wt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wt2-1.png" id="3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dfbeta Values by Observation Order for Waiting Time (dichotomized)</w:t>
            </w:r>
          </w:p>
          <w:bookmarkEnd w:id="366"/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behavior may have to do with the discretization of waiting time.</w:t>
      </w:r>
    </w:p>
    <w:bookmarkEnd w:id="367"/>
    <w:bookmarkStart w:id="373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1" w:name="fig-dfbeta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interaction-1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dfbeta Values by Observation Order for dtype:gtype</w:t>
            </w:r>
          </w:p>
          <w:bookmarkEnd w:id="371"/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2" w:name="tbl-obs-to-exam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Observations to Examine by Residuals and Influence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Observations to Examine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Martingale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1, 29, 18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Deviance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Karnofsky Score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18 (17, 29, 19)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Waiting Time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by Disease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1, 16, 35</w:t>
                  </w:r>
                </w:p>
              </w:tc>
            </w:tr>
          </w:tbl>
          <w:bookmarkEnd w:id="372"/>
          <w:p/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373"/>
    <w:bookmarkEnd w:id="374"/>
    <w:bookmarkStart w:id="375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375"/>
    <w:bookmarkStart w:id="376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19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19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phenomenon can occur.</w:t>
      </w:r>
    </w:p>
    <w:p>
      <w:pPr>
        <w:pStyle w:val="Compact"/>
        <w:numPr>
          <w:ilvl w:val="0"/>
          <w:numId w:val="1019"/>
        </w:numPr>
      </w:pPr>
      <w:r>
        <w:t xml:space="preserve">If hazards don’t look</w:t>
      </w:r>
      <w:r>
        <w:t xml:space="preserve"> </w:t>
      </w:r>
      <w:hyperlink w:anchor="def-pha">
        <w:r>
          <w:rPr>
            <w:rStyle w:val="Hyperlink"/>
          </w:rPr>
          <w:t xml:space="preserve">proportional</w:t>
        </w:r>
      </w:hyperlink>
      <w:r>
        <w:t xml:space="preserve">, then we may need to use strata,</w:t>
      </w:r>
      <w:r>
        <w:t xml:space="preserve"> </w:t>
      </w:r>
      <w:r>
        <w:t xml:space="preserve">between which the</w:t>
      </w:r>
      <w:r>
        <w:t xml:space="preserve"> </w:t>
      </w:r>
      <w:hyperlink w:anchor="def-base-hazard">
        <w:r>
          <w:rPr>
            <w:rStyle w:val="Hyperlink"/>
          </w:rPr>
          <w:t xml:space="preserve">base hazards</w:t>
        </w:r>
      </w:hyperlink>
      <w:r>
        <w:t xml:space="preserve"> </w:t>
      </w:r>
      <w:r>
        <w:t xml:space="preserve">are permitted to be different.</w:t>
      </w:r>
      <w:r>
        <w:t xml:space="preserve"> </w:t>
      </w:r>
      <w:r>
        <w:t xml:space="preserve">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19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376"/>
    <w:bookmarkEnd w:id="377"/>
    <w:bookmarkStart w:id="400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 tests and plots reveal two key concerns: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382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1" w:name="fig-zph-hodg-cox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2-1.png" id="3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Scaled Schoenfeld residuals for hodg_cox2</w:t>
            </w:r>
          </w:p>
          <w:bookmarkEnd w:id="381"/>
        </w:tc>
      </w:tr>
    </w:tbl>
    <w:bookmarkEnd w:id="382"/>
    <w:bookmarkStart w:id="383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</w:t>
      </w:r>
      <w:r>
        <w:t xml:space="preserve"> </w:t>
      </w:r>
      <w:hyperlink r:id="rId51">
        <w:r>
          <w:rPr>
            <w:rStyle w:val="Hyperlink"/>
          </w:rPr>
          <w:t xml:space="preserve">hazard-ratio</w:t>
        </w:r>
      </w:hyperlink>
      <w:r>
        <w:t xml:space="preserve"> </w:t>
      </w:r>
      <w:r>
        <w:t xml:space="preserve">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</w:t>
      </w:r>
      <w:r>
        <w:t xml:space="preserve"> </w:t>
      </w:r>
      <w:hyperlink w:anchor="def-base-hazard">
        <w:r>
          <w:rPr>
            <w:rStyle w:val="Hyperlink"/>
          </w:rPr>
          <w:t xml:space="preserve">baseline hazards</w:t>
        </w:r>
      </w:hyperlink>
      <w:r>
        <w:t xml:space="preserve"> </w:t>
      </w:r>
      <w:r>
        <w:t xml:space="preserve">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383"/>
    <w:bookmarkStart w:id="388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7" w:name="fig-zph-hodg-cox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3-1.png" id="3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Scaled Schoenfeld residuals for stratified model hodg_cox3</w:t>
            </w:r>
          </w:p>
          <w:bookmarkEnd w:id="387"/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388"/>
    <w:bookmarkStart w:id="397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2" w:name="fig-deviance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hodg3-1.png" id="3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Deviance residuals vs. linear predictor,</w:t>
            </w:r>
            <w:r>
              <w:t xml:space="preserve"> </w:t>
            </w:r>
            <w:r>
              <w:rPr>
                <w:rStyle w:val="VerbatimChar"/>
              </w:rPr>
              <w:t xml:space="preserve">hodg_cox3</w:t>
            </w:r>
          </w:p>
          <w:bookmarkEnd w:id="392"/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6" w:name="fig-dfbeta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hodg3-1.png" id="3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dfbeta values for stratified model hodg_cox3</w:t>
            </w:r>
          </w:p>
          <w:bookmarkEnd w:id="396"/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397"/>
    <w:bookmarkStart w:id="399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8" w:name="tbl-model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 unstratified and stratified Cox PH models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hodg_cox2: gtype*dtype + score + wt2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hodg_cox3: gtype + score + wt2 + strata(dtype)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398"/>
          <w:p/>
        </w:tc>
      </w:tr>
    </w:tbl>
    <w:p>
      <w:pPr>
        <w:pStyle w:val="BodyText"/>
      </w:pPr>
      <w:r>
        <w:t xml:space="preserve">We deliberately omit</w:t>
      </w:r>
      <w:r>
        <w:t xml:space="preserve"> </w:t>
      </w:r>
      <w:hyperlink r:id="rId201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and</w:t>
      </w:r>
      <w:r>
        <w:t xml:space="preserve"> </w:t>
      </w:r>
      <w:hyperlink r:id="rId327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from this comparison:</w:t>
      </w:r>
      <w:r>
        <w:t xml:space="preserve"> </w:t>
      </w:r>
      <w:r>
        <w:t xml:space="preserve">the</w:t>
      </w:r>
      <w:r>
        <w:t xml:space="preserve"> </w:t>
      </w:r>
      <w:hyperlink w:anchor="def-ph-partial-lik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399"/>
    <w:bookmarkEnd w:id="400"/>
    <w:bookmarkStart w:id="420" w:name="stratified-survival-models"/>
    <w:p>
      <w:pPr>
        <w:pStyle w:val="Heading2"/>
      </w:pPr>
      <w:r>
        <w:t xml:space="preserve">7.9 Stratified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03">
              <w:r>
                <w:rPr>
                  <w:rStyle w:val="Hyperlink"/>
                  <w:i/>
                  <w:iCs/>
                </w:rPr>
                <w:t xml:space="preserve">Stratified Cox Models</w:t>
              </w:r>
            </w:hyperlink>
            <w:r>
              <w:t xml:space="preserve"> </w:t>
            </w:r>
            <w:r>
              <w:t xml:space="preserve">(</w:t>
            </w:r>
            <w:hyperlink r:id="rId40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 stratified Cox model for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leukemia data,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hyperlink w:anchor="def-pha">
              <w:r>
                <w:rPr>
                  <w:rStyle w:val="Hyperlink"/>
                </w:rPr>
                <w:t xml:space="preserve">proportional hazards assumption</w:t>
              </w:r>
            </w:hyperlink>
            <w:r>
              <w:t xml:space="preserve"> </w:t>
            </w:r>
            <w:r>
              <w:t xml:space="preserve">fails for sex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405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405"/>
    <w:bookmarkStart w:id="411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406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406"/>
    <w:bookmarkStart w:id="410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0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409" name="Picture"/>
                    <pic:cNvPicPr>
                      <a:picLocks noChangeArrowheads="1" noChangeAspect="1"/>
                    </pic:cNvPicPr>
                  </pic:nvPicPr>
                  <pic:blipFill>
                    <a:blip r:embed="rId4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410"/>
    <w:bookmarkEnd w:id="411"/>
    <w:bookmarkStart w:id="416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5" w:name="fig-cuhaz-anders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uhaz-anderson-1.png" id="4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23: Cumulative hazard (cloglog scale) for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</w:p>
          <w:bookmarkEnd w:id="415"/>
        </w:tc>
      </w:tr>
    </w:tbl>
    <w:p>
      <w:pPr>
        <w:pStyle w:val="BodyText"/>
      </w:pPr>
      <w:r>
        <w:t xml:space="preserve">This issue can be fixed by using strata or possibly by other model</w:t>
      </w:r>
      <w:r>
        <w:t xml:space="preserve"> </w:t>
      </w:r>
      <w:r>
        <w:t xml:space="preserve">alterations.</w:t>
      </w:r>
    </w:p>
    <w:bookmarkEnd w:id="416"/>
    <w:bookmarkStart w:id="417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1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</w:t>
      </w:r>
      <w:r>
        <w:t xml:space="preserve"> </w:t>
      </w:r>
      <w:hyperlink w:anchor="def-baseline-surv">
        <w:r>
          <w:rPr>
            <w:rStyle w:val="Hyperlink"/>
          </w:rPr>
          <w:t xml:space="preserve">base survival function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1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(this specification may</w:t>
      </w:r>
      <w:r>
        <w:t xml:space="preserve"> </w:t>
      </w:r>
      <w:r>
        <w:t xml:space="preserve">generate a warning and NA lines, but these warnings and NA lines can be ignored).</w:t>
      </w:r>
    </w:p>
    <w:p>
      <w:pPr>
        <w:pStyle w:val="Compact"/>
        <w:numPr>
          <w:ilvl w:val="0"/>
          <w:numId w:val="1021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417"/>
    <w:bookmarkStart w:id="418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2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2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</w:t>
      </w:r>
      <w:r>
        <w:t xml:space="preserve"> </w:t>
      </w:r>
      <w:hyperlink r:id="rId216">
        <w:r>
          <w:rPr>
            <w:rStyle w:val="Hyperlink"/>
          </w:rPr>
          <w:t xml:space="preserve">likelihood ratio test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418"/>
    <w:bookmarkStart w:id="419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3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3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</w:t>
      </w:r>
      <w:r>
        <w:t xml:space="preserve"> </w:t>
      </w:r>
      <w:hyperlink r:id="rId13">
        <w:r>
          <w:rPr>
            <w:rStyle w:val="Hyperlink"/>
          </w:rPr>
          <w:t xml:space="preserve">hazard functions</w:t>
        </w:r>
      </w:hyperlink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419"/>
    <w:bookmarkEnd w:id="420"/>
    <w:bookmarkStart w:id="437" w:name="time-varying-covariates"/>
    <w:p>
      <w:pPr>
        <w:pStyle w:val="Heading2"/>
      </w:pPr>
      <w:r>
        <w:t xml:space="preserve">7.10 Time-varying covariates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03">
              <w:r>
                <w:rPr>
                  <w:rStyle w:val="Hyperlink"/>
                  <w:i/>
                  <w:iCs/>
                </w:rPr>
                <w:t xml:space="preserve">Time-Dependent Covariates and Multiple Events</w:t>
              </w:r>
            </w:hyperlink>
            <w:r>
              <w:t xml:space="preserve"> </w:t>
            </w:r>
            <w:r>
              <w:t xml:space="preserve">(</w:t>
            </w:r>
            <w:hyperlink r:id="rId42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time-dependent covariates in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with the counting-process formulation,</w:t>
            </w:r>
            <w:r>
              <w:t xml:space="preserve"> </w:t>
            </w:r>
            <w:r>
              <w:t xml:space="preserve">and recurrent events in the bladder cancer data</w:t>
            </w:r>
            <w:r>
              <w:t xml:space="preserve"> </w:t>
            </w:r>
            <w:r>
              <w:t xml:space="preserve">with robust variance estimates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(adapted from</w:t>
      </w:r>
      <w:r>
        <w:t xml:space="preserve"> </w:t>
      </w:r>
      <w:r>
        <w:t xml:space="preserve">Klein and Moeschberger (2003)</w:t>
      </w:r>
      <w:r>
        <w:t xml:space="preserve">, §9.2)</w:t>
      </w:r>
    </w:p>
    <w:bookmarkStart w:id="428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(1991)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424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4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424"/>
    <w:bookmarkStart w:id="425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5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5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425"/>
    <w:bookmarkStart w:id="426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6"/>
        </w:numPr>
      </w:pPr>
      <w:r>
        <w:t xml:space="preserve">We are interested in possibly using the</w:t>
      </w:r>
      <w:r>
        <w:t xml:space="preserve"> </w:t>
      </w:r>
      <w:hyperlink r:id="rId26">
        <w:r>
          <w:rPr>
            <w:rStyle w:val="Hyperlink"/>
          </w:rPr>
          <w:t xml:space="preserve">covariates</w:t>
        </w:r>
      </w:hyperlink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6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426"/>
    <w:bookmarkStart w:id="427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427"/>
    <w:bookmarkEnd w:id="428"/>
    <w:bookmarkStart w:id="429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7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7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429"/>
    <w:bookmarkStart w:id="430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8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8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8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8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).</w:t>
      </w:r>
    </w:p>
    <w:bookmarkEnd w:id="430"/>
    <w:bookmarkStart w:id="431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0"/>
        </w:numPr>
      </w:pPr>
      <w:r>
        <w:t xml:space="preserve">A = acute GVHD</w:t>
      </w:r>
    </w:p>
    <w:p>
      <w:pPr>
        <w:pStyle w:val="Compact"/>
        <w:numPr>
          <w:ilvl w:val="0"/>
          <w:numId w:val="1030"/>
        </w:numPr>
      </w:pPr>
      <w:r>
        <w:t xml:space="preserve">C = chronic GVHD</w:t>
      </w:r>
    </w:p>
    <w:p>
      <w:pPr>
        <w:pStyle w:val="Compact"/>
        <w:numPr>
          <w:ilvl w:val="0"/>
          <w:numId w:val="1030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1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1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1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1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1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1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1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1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431"/>
    <w:bookmarkStart w:id="435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43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434" name="Picture"/>
                    <pic:cNvPicPr>
                      <a:picLocks noChangeArrowheads="1" noChangeAspect="1"/>
                    </pic:cNvPicPr>
                  </pic:nvPicPr>
                  <pic:blipFill>
                    <a:blip r:embed="rId4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435"/>
    <w:bookmarkStart w:id="436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436"/>
    <w:bookmarkEnd w:id="437"/>
    <w:bookmarkStart w:id="447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(2012)</w:t>
      </w:r>
      <w:r>
        <w:t xml:space="preserve">, Ch 8)</w:t>
      </w:r>
    </w:p>
    <w:p>
      <w:pPr>
        <w:pStyle w:val="Compact"/>
        <w:numPr>
          <w:ilvl w:val="0"/>
          <w:numId w:val="1032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2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2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2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hyperlink r:id="rId438">
        <w:r>
          <w:rPr>
            <w:rStyle w:val="Hyperlink"/>
          </w:rPr>
          <w:t xml:space="preserve">variance</w:t>
        </w:r>
      </w:hyperlink>
      <w:r>
        <w:t xml:space="preserve"> </w:t>
      </w:r>
      <w:hyperlink r:id="rId18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to account for</w:t>
      </w:r>
      <w:r>
        <w:t xml:space="preserve"> </w:t>
      </w:r>
      <w:hyperlink r:id="rId27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 time-to-events within a patient.</w:t>
      </w:r>
    </w:p>
    <w:bookmarkStart w:id="446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439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3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3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3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3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3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3"/>
        </w:numPr>
      </w:pPr>
      <w:r>
        <w:t xml:space="preserve">Of the 190 intervals, 112 terminated with a recurrence and 78 were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.</w:t>
      </w:r>
    </w:p>
    <w:bookmarkEnd w:id="439"/>
    <w:bookmarkStart w:id="444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4"/>
        </w:numPr>
      </w:pPr>
      <w:r>
        <w:t xml:space="preserve">Is the effective sample size 47 or 112?</w:t>
      </w:r>
      <w:r>
        <w:t xml:space="preserve"> </w:t>
      </w:r>
      <w:r>
        <w:t xml:space="preserve">This difference might narrow</w:t>
      </w:r>
      <w:r>
        <w:t xml:space="preserve"> </w:t>
      </w:r>
      <w:hyperlink r:id="rId440">
        <w:r>
          <w:rPr>
            <w:rStyle w:val="Hyperlink"/>
          </w:rPr>
          <w:t xml:space="preserve">confidence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intervals</w:t>
        </w:r>
      </w:hyperlink>
      <w:r>
        <w:t xml:space="preserve"> </w:t>
      </w:r>
      <w:r>
        <w:t xml:space="preserve">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4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</w:t>
      </w:r>
      <w:r>
        <w:t xml:space="preserve"> </w:t>
      </w:r>
      <w:hyperlink r:id="rId441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r:id="rId216">
              <w:r>
                <w:rPr>
                  <w:rStyle w:val="Hyperlink"/>
                </w:rPr>
                <w:t xml:space="preserve">likelihood ratio</w:t>
              </w:r>
            </w:hyperlink>
            <w:r>
              <w:t xml:space="preserve"> </w:t>
            </w:r>
            <w:r>
              <w:t xml:space="preserve">and score tests assume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independence</w:t>
              </w:r>
            </w:hyperlink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w:r>
              <w:t xml:space="preserve">within a cluster.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Wald</w:t>
              </w:r>
            </w:hyperlink>
            <w:r>
              <w:t xml:space="preserve"> </w:t>
            </w:r>
            <w:r>
              <w:t xml:space="preserve">and robust score tests do not.</w:t>
            </w:r>
          </w:p>
          <w:p/>
        </w:tc>
      </w:tr>
    </w:tbl>
    <w:bookmarkEnd w:id="444"/>
    <w:bookmarkStart w:id="445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values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445"/>
    <w:bookmarkEnd w:id="446"/>
    <w:bookmarkEnd w:id="447"/>
    <w:bookmarkStart w:id="448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(2003)</w:t>
      </w:r>
      <w:r>
        <w:t xml:space="preserve">.</w:t>
      </w:r>
    </w:p>
    <w:bookmarkEnd w:id="448"/>
    <w:bookmarkEnd w:id="449"/>
    <w:bookmarkStart w:id="477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453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0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27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450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5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5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5"/>
        </w:numPr>
      </w:pPr>
      <w:r>
        <w:t xml:space="preserve">Be lost to follow-up or reach the end of the study period (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</w:t>
      </w:r>
    </w:p>
    <w:bookmarkStart w:id="451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6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6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7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7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7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451"/>
    <w:bookmarkStart w:id="452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452"/>
    <w:bookmarkEnd w:id="453"/>
    <w:bookmarkStart w:id="454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39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0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0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0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4"/>
    <w:bookmarkStart w:id="459" w:name="summaries-for-competing-risks-data"/>
    <w:p>
      <w:pPr>
        <w:pStyle w:val="Heading3"/>
      </w:pPr>
      <w:r>
        <w:t xml:space="preserve">8.0.3 Summaries for Competing Risks Data</w:t>
      </w:r>
    </w:p>
    <w:bookmarkStart w:id="456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5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28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455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1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1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1"/>
        </w:numPr>
      </w:pPr>
      <w:r>
        <w:t xml:space="preserve">Reduces to the ordinary</w:t>
      </w:r>
      <w:r>
        <w:t xml:space="preserve"> </w:t>
      </w:r>
      <w:hyperlink r:id="rId13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2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2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2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</w:t>
      </w:r>
      <w:r>
        <w:t xml:space="preserve"> </w:t>
      </w:r>
      <w:hyperlink r:id="rId26">
        <w:r>
          <w:rPr>
            <w:rStyle w:val="Hyperlink"/>
          </w:rPr>
          <w:t xml:space="preserve">predictor</w:t>
        </w:r>
      </w:hyperlink>
      <w:r>
        <w:t xml:space="preserve"> </w:t>
      </w:r>
      <w:r>
        <w:t xml:space="preserve">effects on the cause-specific hazard</w:t>
      </w:r>
      <w:r>
        <w:t xml:space="preserve"> </w:t>
      </w:r>
      <w:r>
        <w:t xml:space="preserve">using standard</w:t>
      </w:r>
      <w:r>
        <w:t xml:space="preserve"> </w:t>
      </w:r>
      <w:hyperlink w:anchor="def-ph-model">
        <w:r>
          <w:rPr>
            <w:rStyle w:val="Hyperlink"/>
          </w:rPr>
          <w:t xml:space="preserve">Cox proportional hazards models</w:t>
        </w:r>
      </w:hyperlink>
      <w:r>
        <w:t xml:space="preserve">.</w:t>
      </w:r>
    </w:p>
    <w:bookmarkEnd w:id="456"/>
    <w:bookmarkStart w:id="458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7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29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457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3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3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3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4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4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4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458"/>
    <w:bookmarkEnd w:id="459"/>
    <w:bookmarkStart w:id="473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5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5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5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60">
        <w:r>
          <w:rPr>
            <w:rStyle w:val="Hyperlink"/>
          </w:rPr>
          <w:t xml:space="preserve">number at risk</w:t>
        </w:r>
      </w:hyperlink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5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79">
        <w:r>
          <w:rPr>
            <w:rStyle w:val="Hyperlink"/>
          </w:rPr>
          <w:t xml:space="preserve">Kaplan-Meier estimate</w:t>
        </w:r>
      </w:hyperlink>
      <w:r>
        <w:t xml:space="preserve"> </w:t>
      </w:r>
      <w:r>
        <w:t xml:space="preserve">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6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6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7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7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6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466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(</w:t>
      </w:r>
      <w:r>
        <w:t xml:space="preserve">Orwoll et al.</w:t>
      </w:r>
      <w:r>
        <w:t xml:space="preserve"> </w:t>
      </w:r>
      <w:r>
        <w:t xml:space="preserve">2005)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8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8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8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5" w:name="fig-mros-cif"/>
          <w:p>
            <w:pPr>
              <w:pStyle w:val="Compact"/>
              <w:jc w:val="center"/>
            </w:pPr>
            <w:bookmarkStart w:id="464" w:name="fig-mros-cif"/>
            <w:r>
              <w:drawing>
                <wp:inline>
                  <wp:extent cx="4620126" cy="3696101"/>
                  <wp:effectExtent b="0" l="0" r="0" t="0"/>
                  <wp:docPr descr="" title="" id="46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1.png" id="4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64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</w:t>
            </w:r>
          </w:p>
          <w:bookmarkEnd w:id="465"/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49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49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466"/>
    <w:bookmarkStart w:id="472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naive Kaplan-Meier approach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1" w:name="fig-mros-cif-vs-naive"/>
          <w:p>
            <w:pPr>
              <w:pStyle w:val="Compact"/>
              <w:jc w:val="center"/>
            </w:pPr>
            <w:bookmarkStart w:id="470" w:name="fig-mros-cif-vs-naive"/>
            <w:r>
              <w:drawing>
                <wp:inline>
                  <wp:extent cx="4620126" cy="3696101"/>
                  <wp:effectExtent b="0" l="0" r="0" t="0"/>
                  <wp:docPr descr="" title="" id="46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vs-naive-1.png" id="4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70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</w:t>
            </w:r>
          </w:p>
          <w:bookmarkEnd w:id="471"/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472"/>
    <w:bookmarkEnd w:id="473"/>
    <w:bookmarkStart w:id="476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474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0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0"/>
        </w:numPr>
      </w:pPr>
      <w:r>
        <w:t xml:space="preserve">Straightforward interpretation of</w:t>
      </w:r>
      <w:r>
        <w:t xml:space="preserve"> </w:t>
      </w:r>
      <w:hyperlink r:id="rId51">
        <w:r>
          <w:rPr>
            <w:rStyle w:val="Hyperlink"/>
          </w:rPr>
          <w:t xml:space="preserve">hazard ratios</w:t>
        </w:r>
      </w:hyperlink>
    </w:p>
    <w:p>
      <w:pPr>
        <w:pStyle w:val="Compact"/>
        <w:numPr>
          <w:ilvl w:val="0"/>
          <w:numId w:val="1050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1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1"/>
        </w:numPr>
      </w:pPr>
      <w:r>
        <w:t xml:space="preserve">Interpretation can be challenging when effects differ across event types</w:t>
      </w:r>
    </w:p>
    <w:bookmarkEnd w:id="474"/>
    <w:bookmarkStart w:id="475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(Fine and Gray 1999)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2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2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2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475"/>
    <w:bookmarkEnd w:id="476"/>
    <w:bookmarkEnd w:id="477"/>
    <w:bookmarkStart w:id="502" w:name="references"/>
    <w:p>
      <w:pPr>
        <w:pStyle w:val="Heading1"/>
      </w:pPr>
      <w:r>
        <w:t xml:space="preserve">References</w:t>
      </w:r>
    </w:p>
    <w:bookmarkStart w:id="501" w:name="refs"/>
    <w:bookmarkStart w:id="479" w:name="ref-canchola2003cox"/>
    <w:p>
      <w:pPr>
        <w:pStyle w:val="Bibliography"/>
      </w:pPr>
      <w:r>
        <w:t xml:space="preserve">Canchola, Alison J, Susan L Stewart, Leslie Bernstein, et al.</w:t>
      </w:r>
      <w:r>
        <w:t xml:space="preserve"> 2003.</w:t>
      </w:r>
      <w:r>
        <w:t xml:space="preserve"> </w:t>
      </w:r>
      <w:r>
        <w:t xml:space="preserve">“Cox Regression Using Different Time-Scales.”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 </w:t>
      </w:r>
      <w:r>
        <w:t xml:space="preserve">(San Francisco, California).</w:t>
      </w:r>
      <w:r>
        <w:t xml:space="preserve"> </w:t>
      </w:r>
      <w:hyperlink r:id="rId478">
        <w:r>
          <w:rPr>
            <w:rStyle w:val="Hyperlink"/>
          </w:rPr>
          <w:t xml:space="preserve">https://www.lexjansen.com/wuss/2003/DataAnalysis/i-cox_time_scales.pdf</w:t>
        </w:r>
      </w:hyperlink>
      <w:r>
        <w:t xml:space="preserve">.</w:t>
      </w:r>
    </w:p>
    <w:bookmarkEnd w:id="479"/>
    <w:bookmarkStart w:id="481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480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481"/>
    <w:bookmarkStart w:id="482" w:name="ref-cox1972regression"/>
    <w:p>
      <w:pPr>
        <w:pStyle w:val="Bibliography"/>
      </w:pPr>
      <w:r>
        <w:t xml:space="preserve">Cox, David R. 1972.</w:t>
      </w:r>
      <w:r>
        <w:t xml:space="preserve"> </w:t>
      </w:r>
      <w:r>
        <w:t xml:space="preserve">“Regression Models and Life-Tables.”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34 (2): 187–202.</w:t>
      </w:r>
    </w:p>
    <w:bookmarkEnd w:id="482"/>
    <w:bookmarkStart w:id="48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48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84"/>
    <w:bookmarkStart w:id="486" w:name="ref-fine1999proportional"/>
    <w:p>
      <w:pPr>
        <w:pStyle w:val="Bibliography"/>
      </w:pPr>
      <w:r>
        <w:t xml:space="preserve">Fine, Jason P., and Robert J. Gray. 1999.</w:t>
      </w:r>
      <w:r>
        <w:t xml:space="preserve"> </w:t>
      </w:r>
      <w:r>
        <w:t xml:space="preserve">“A Proportional Hazards Model for the Subdistribution of a Competing Risk.”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94 (446): 496–509.</w:t>
      </w:r>
      <w:r>
        <w:t xml:space="preserve"> </w:t>
      </w:r>
      <w:hyperlink r:id="rId485">
        <w:r>
          <w:rPr>
            <w:rStyle w:val="Hyperlink"/>
          </w:rPr>
          <w:t xml:space="preserve">https://doi.org/10.1080/01621459.1999.10474144</w:t>
        </w:r>
      </w:hyperlink>
      <w:r>
        <w:t xml:space="preserve">.</w:t>
      </w:r>
    </w:p>
    <w:bookmarkEnd w:id="486"/>
    <w:bookmarkStart w:id="488" w:name="ref-grambsch1994proportional"/>
    <w:p>
      <w:pPr>
        <w:pStyle w:val="Bibliography"/>
      </w:pPr>
      <w:r>
        <w:t xml:space="preserve">Grambsch, Patricia M, and Terry M Therneau. 1994.</w:t>
      </w:r>
      <w:r>
        <w:t xml:space="preserve"> </w:t>
      </w:r>
      <w:r>
        <w:t xml:space="preserve">“Proportional Hazards Tests and Diagnostics Based on Weighted Residuals.”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81 (3): 515–26.</w:t>
      </w:r>
      <w:r>
        <w:t xml:space="preserve"> </w:t>
      </w:r>
      <w:hyperlink r:id="rId487">
        <w:r>
          <w:rPr>
            <w:rStyle w:val="Hyperlink"/>
          </w:rPr>
          <w:t xml:space="preserve">https://doi.org/10.1093/biomet/81.3.515</w:t>
        </w:r>
      </w:hyperlink>
      <w:r>
        <w:t xml:space="preserve">.</w:t>
      </w:r>
    </w:p>
    <w:bookmarkEnd w:id="488"/>
    <w:bookmarkStart w:id="490" w:name="ref-johansen1983extension"/>
    <w:p>
      <w:pPr>
        <w:pStyle w:val="Bibliography"/>
      </w:pPr>
      <w:r>
        <w:t xml:space="preserve">Johansen, Søren. 1983.</w:t>
      </w:r>
      <w:r>
        <w:t xml:space="preserve"> </w:t>
      </w:r>
      <w:r>
        <w:t xml:space="preserve">“An Extension of Cox’s Regression Model.”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 </w:t>
      </w:r>
      <w:r>
        <w:t xml:space="preserve">51 (2): 165–74.</w:t>
      </w:r>
      <w:r>
        <w:t xml:space="preserve"> </w:t>
      </w:r>
      <w:hyperlink r:id="rId489">
        <w:r>
          <w:rPr>
            <w:rStyle w:val="Hyperlink"/>
          </w:rPr>
          <w:t xml:space="preserve">https://doi.org/10.2307/1402746</w:t>
        </w:r>
      </w:hyperlink>
      <w:r>
        <w:t xml:space="preserve">.</w:t>
      </w:r>
    </w:p>
    <w:bookmarkEnd w:id="490"/>
    <w:bookmarkStart w:id="492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491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492"/>
    <w:bookmarkStart w:id="49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93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494"/>
    <w:bookmarkStart w:id="496" w:name="ref-orwoll2005design"/>
    <w:p>
      <w:pPr>
        <w:pStyle w:val="Bibliography"/>
      </w:pPr>
      <w:r>
        <w:t xml:space="preserve">Orwoll, Eric, Judith B. Blank, Elizabeth Barrett-Connor, et al.</w:t>
      </w:r>
      <w:r>
        <w:t xml:space="preserve"> 2005.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Men.”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 </w:t>
      </w:r>
      <w:r>
        <w:t xml:space="preserve">26 (5): 569–85.</w:t>
      </w:r>
      <w:r>
        <w:t xml:space="preserve"> </w:t>
      </w:r>
      <w:hyperlink r:id="rId495">
        <w:r>
          <w:rPr>
            <w:rStyle w:val="Hyperlink"/>
          </w:rPr>
          <w:t xml:space="preserve">https://doi.org/10.1016/j.cct.2005.04.005</w:t>
        </w:r>
      </w:hyperlink>
      <w:r>
        <w:t xml:space="preserve">.</w:t>
      </w:r>
    </w:p>
    <w:bookmarkEnd w:id="496"/>
    <w:bookmarkStart w:id="498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497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498"/>
    <w:bookmarkStart w:id="50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49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00"/>
    <w:bookmarkEnd w:id="501"/>
    <w:bookmarkEnd w:id="5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2" Target="media/rId312.png" /><Relationship Type="http://schemas.openxmlformats.org/officeDocument/2006/relationships/image" Id="rId21" Target="media/rId21.png" /><Relationship Type="http://schemas.openxmlformats.org/officeDocument/2006/relationships/image" Id="rId259" Target="media/rId259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306" Target="media/rId306.png" /><Relationship Type="http://schemas.openxmlformats.org/officeDocument/2006/relationships/image" Id="rId412" Target="media/rId412.png" /><Relationship Type="http://schemas.openxmlformats.org/officeDocument/2006/relationships/image" Id="rId389" Target="media/rId389.png" /><Relationship Type="http://schemas.openxmlformats.org/officeDocument/2006/relationships/image" Id="rId338" Target="media/rId338.png" /><Relationship Type="http://schemas.openxmlformats.org/officeDocument/2006/relationships/image" Id="rId353" Target="media/rId353.png" /><Relationship Type="http://schemas.openxmlformats.org/officeDocument/2006/relationships/image" Id="rId348" Target="media/rId348.png" /><Relationship Type="http://schemas.openxmlformats.org/officeDocument/2006/relationships/image" Id="rId393" Target="media/rId393.png" /><Relationship Type="http://schemas.openxmlformats.org/officeDocument/2006/relationships/image" Id="rId368" Target="media/rId368.png" /><Relationship Type="http://schemas.openxmlformats.org/officeDocument/2006/relationships/image" Id="rId358" Target="media/rId358.png" /><Relationship Type="http://schemas.openxmlformats.org/officeDocument/2006/relationships/image" Id="rId363" Target="media/rId363.png" /><Relationship Type="http://schemas.openxmlformats.org/officeDocument/2006/relationships/image" Id="rId242" Target="media/rId242.png" /><Relationship Type="http://schemas.openxmlformats.org/officeDocument/2006/relationships/image" Id="rId334" Target="media/rId334.png" /><Relationship Type="http://schemas.openxmlformats.org/officeDocument/2006/relationships/image" Id="rId461" Target="media/rId461.png" /><Relationship Type="http://schemas.openxmlformats.org/officeDocument/2006/relationships/image" Id="rId467" Target="media/rId467.png" /><Relationship Type="http://schemas.openxmlformats.org/officeDocument/2006/relationships/image" Id="rId378" Target="media/rId378.png" /><Relationship Type="http://schemas.openxmlformats.org/officeDocument/2006/relationships/image" Id="rId384" Target="media/rId384.png" /><Relationship Type="http://schemas.openxmlformats.org/officeDocument/2006/relationships/image" Id="rId111" Target="media/rId111.png" /><Relationship Type="http://schemas.openxmlformats.org/officeDocument/2006/relationships/image" Id="rId247" Target="media/rId247.png" /><Relationship Type="http://schemas.openxmlformats.org/officeDocument/2006/relationships/image" Id="rId280" Target="media/rId280.png" /><Relationship Type="http://schemas.openxmlformats.org/officeDocument/2006/relationships/image" Id="rId284" Target="media/rId284.png" /><Relationship Type="http://schemas.openxmlformats.org/officeDocument/2006/relationships/image" Id="rId288" Target="media/rId288.png" /><Relationship Type="http://schemas.openxmlformats.org/officeDocument/2006/relationships/image" Id="rId292" Target="media/rId292.png" /><Relationship Type="http://schemas.openxmlformats.org/officeDocument/2006/relationships/image" Id="rId296" Target="media/rId296.png" /><Relationship Type="http://schemas.openxmlformats.org/officeDocument/2006/relationships/image" Id="rId319" Target="media/rId319.png" /><Relationship Type="http://schemas.openxmlformats.org/officeDocument/2006/relationships/image" Id="rId323" Target="media/rId323.pn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image" Id="rId407" Target="media/rId407.png" /><Relationship Type="http://schemas.openxmlformats.org/officeDocument/2006/relationships/image" Id="rId123" Target="media/rId123.png" /><Relationship Type="http://schemas.openxmlformats.org/officeDocument/2006/relationships/image" Id="rId432" Target="media/rId432.png" /><Relationship Type="http://schemas.openxmlformats.org/officeDocument/2006/relationships/image" Id="rId128" Target="media/rId128.png" /><Relationship Type="http://schemas.openxmlformats.org/officeDocument/2006/relationships/image" Id="rId218" Target="media/rId218.png" /><Relationship Type="http://schemas.openxmlformats.org/officeDocument/2006/relationships/hyperlink" Id="rId70" Target="Intro-to-GLMs.qmd#def-glm" TargetMode="External" /><Relationship Type="http://schemas.openxmlformats.org/officeDocument/2006/relationships/hyperlink" Id="rId86" Target="Intro-to-GLMs.qmd#def-linear-predictor" TargetMode="External" /><Relationship Type="http://schemas.openxmlformats.org/officeDocument/2006/relationships/hyperlink" Id="rId27" Target="Intro-to-GLMs.qmd#def-outcome" TargetMode="External" /><Relationship Type="http://schemas.openxmlformats.org/officeDocument/2006/relationships/hyperlink" Id="rId26" Target="Intro-to-GLMs.qmd#def-predictors" TargetMode="External" /><Relationship Type="http://schemas.openxmlformats.org/officeDocument/2006/relationships/hyperlink" Id="rId327" Target="Linear-models-overview.qmd#def-aic" TargetMode="External" /><Relationship Type="http://schemas.openxmlformats.org/officeDocument/2006/relationships/hyperlink" Id="rId95" Target="Linear-models-overview.qmd#def-coef-interp-procedure" TargetMode="External" /><Relationship Type="http://schemas.openxmlformats.org/officeDocument/2006/relationships/hyperlink" Id="rId347" Target="Linear-models-overview.qmd#def-cooks-distance" TargetMode="External" /><Relationship Type="http://schemas.openxmlformats.org/officeDocument/2006/relationships/hyperlink" Id="rId36" Target="Linear-models-overview.qmd#def-lm-general-form" TargetMode="External" /><Relationship Type="http://schemas.openxmlformats.org/officeDocument/2006/relationships/hyperlink" Id="rId268" Target="Linear-models-overview.qmd#def-resid-fitted" TargetMode="External" /><Relationship Type="http://schemas.openxmlformats.org/officeDocument/2006/relationships/hyperlink" Id="rId42" Target="count-regression.qmd" TargetMode="External" /><Relationship Type="http://schemas.openxmlformats.org/officeDocument/2006/relationships/hyperlink" Id="rId24" Target="https://dmrocke.ucdavis.edu/Class/EPI204-Spring-2021/EPI204-2021-05-04.mp4" TargetMode="External" /><Relationship Type="http://schemas.openxmlformats.org/officeDocument/2006/relationships/hyperlink" Id="rId136" Target="https://dmrocke.ucdavis.edu/Class/EPI204-Spring-2021/EPI204-2021-05-06.mp4" TargetMode="External" /><Relationship Type="http://schemas.openxmlformats.org/officeDocument/2006/relationships/hyperlink" Id="rId232" Target="https://dmrocke.ucdavis.edu/Class/EPI204-Spring-2021/EPI204-2021-05-11.mp4" TargetMode="External" /><Relationship Type="http://schemas.openxmlformats.org/officeDocument/2006/relationships/hyperlink" Id="rId233" Target="https://dmrocke.ucdavis.edu/Class/EPI204-Spring-2021/EPI204-2021-05-13.mp4" TargetMode="External" /><Relationship Type="http://schemas.openxmlformats.org/officeDocument/2006/relationships/hyperlink" Id="rId403" Target="https://dmrocke.ucdavis.edu/Class/EPI204-Spring-2021/EPI204-2021-05-18.mp4" TargetMode="External" /><Relationship Type="http://schemas.openxmlformats.org/officeDocument/2006/relationships/hyperlink" Id="rId497" Target="https://dmrocke.ucdavis.edu/Class/EPI204-Spring-2021/EPI204-Spring-2021.html" TargetMode="External" /><Relationship Type="http://schemas.openxmlformats.org/officeDocument/2006/relationships/hyperlink" Id="rId25" Target="https://dmrocke.ucdavis.edu/Class/EPI204-Spring-2021/Lecture10ProportionalHazardsModel.pdf" TargetMode="External" /><Relationship Type="http://schemas.openxmlformats.org/officeDocument/2006/relationships/hyperlink" Id="rId137" Target="https://dmrocke.ucdavis.edu/Class/EPI204-Spring-2021/Lecture11SurvivalRegression.pdf" TargetMode="External" /><Relationship Type="http://schemas.openxmlformats.org/officeDocument/2006/relationships/hyperlink" Id="rId234" Target="https://dmrocke.ucdavis.edu/Class/EPI204-Spring-2021/Lecture12SurvivalAnalysisModelBuilding.pdf" TargetMode="External" /><Relationship Type="http://schemas.openxmlformats.org/officeDocument/2006/relationships/hyperlink" Id="rId404" Target="https://dmrocke.ucdavis.edu/Class/EPI204-Spring-2021/Lecture13StratifiedCoxModels.pdf" TargetMode="External" /><Relationship Type="http://schemas.openxmlformats.org/officeDocument/2006/relationships/hyperlink" Id="rId423" Target="https://dmrocke.ucdavis.edu/Class/EPI204-Spring-2021/Lecture14TimeDepVars.pdf" TargetMode="External" /><Relationship Type="http://schemas.openxmlformats.org/officeDocument/2006/relationships/hyperlink" Id="rId499" Target="https://doi.org/10.1007/978-1-4614-1353-0" TargetMode="External" /><Relationship Type="http://schemas.openxmlformats.org/officeDocument/2006/relationships/hyperlink" Id="rId495" Target="https://doi.org/10.1016/j.cct.2005.04.005" TargetMode="External" /><Relationship Type="http://schemas.openxmlformats.org/officeDocument/2006/relationships/hyperlink" Id="rId485" Target="https://doi.org/10.1080/01621459.1999.10474144" TargetMode="External" /><Relationship Type="http://schemas.openxmlformats.org/officeDocument/2006/relationships/hyperlink" Id="rId487" Target="https://doi.org/10.1093/biomet/81.3.515" TargetMode="External" /><Relationship Type="http://schemas.openxmlformats.org/officeDocument/2006/relationships/hyperlink" Id="rId480" Target="https://doi.org/10.1182/blood.V78.3.838.838" TargetMode="External" /><Relationship Type="http://schemas.openxmlformats.org/officeDocument/2006/relationships/hyperlink" Id="rId483" Target="https://doi.org/10.1201/9781315182780" TargetMode="External" /><Relationship Type="http://schemas.openxmlformats.org/officeDocument/2006/relationships/hyperlink" Id="rId489" Target="https://doi.org/10.2307/1402746" TargetMode="External" /><Relationship Type="http://schemas.openxmlformats.org/officeDocument/2006/relationships/hyperlink" Id="rId96" Target="https://en.wikipedia.org/wiki/Proportional_hazards_model#Why_it_is_called_%22proportional%22" TargetMode="External" /><Relationship Type="http://schemas.openxmlformats.org/officeDocument/2006/relationships/hyperlink" Id="rId493" Target="https://link.springer.com/book/10.1007/978-1-4419-6646-9" TargetMode="External" /><Relationship Type="http://schemas.openxmlformats.org/officeDocument/2006/relationships/hyperlink" Id="rId491" Target="https://link.springer.com/book/10.1007/b97377" TargetMode="External" /><Relationship Type="http://schemas.openxmlformats.org/officeDocument/2006/relationships/hyperlink" Id="rId43" Target="https://morrison-lab.github.io/mds/algebra-exponentials.html#def-natural-log" TargetMode="External" /><Relationship Type="http://schemas.openxmlformats.org/officeDocument/2006/relationships/hyperlink" Id="rId127" Target="https://morrison-lab.github.io/mds/calculus-derivatives.html#def-derivative" TargetMode="External" /><Relationship Type="http://schemas.openxmlformats.org/officeDocument/2006/relationships/hyperlink" Id="rId145" Target="https://morrison-lab.github.io/mds/calculus-derivatives.html#def-linear-approximation" TargetMode="External" /><Relationship Type="http://schemas.openxmlformats.org/officeDocument/2006/relationships/hyperlink" Id="rId202" Target="https://morrison-lab.github.io/mds/calculus-derivatives.html#def-second-derivative" TargetMode="External" /><Relationship Type="http://schemas.openxmlformats.org/officeDocument/2006/relationships/hyperlink" Id="rId64" Target="https://morrison-lab.github.io/mds/linear-algebra-vectors.html#def-linear-combination" TargetMode="External" /><Relationship Type="http://schemas.openxmlformats.org/officeDocument/2006/relationships/hyperlink" Id="rId265" Target="https://morrison-lab.github.io/pds/expectation.html#def-cond-expectation" TargetMode="External" /><Relationship Type="http://schemas.openxmlformats.org/officeDocument/2006/relationships/hyperlink" Id="rId29" Target="https://morrison-lab.github.io/pds/expectation.html#def-cond-pdf" TargetMode="External" /><Relationship Type="http://schemas.openxmlformats.org/officeDocument/2006/relationships/hyperlink" Id="rId37" Target="https://morrison-lab.github.io/pds/expectation.html#def-expectation" TargetMode="External" /><Relationship Type="http://schemas.openxmlformats.org/officeDocument/2006/relationships/hyperlink" Id="rId151" Target="https://morrison-lab.github.io/pds/independence.html#def-cind" TargetMode="External" /><Relationship Type="http://schemas.openxmlformats.org/officeDocument/2006/relationships/hyperlink" Id="rId106" Target="https://morrison-lab.github.io/pds/independence.html#def-indpt" TargetMode="External" /><Relationship Type="http://schemas.openxmlformats.org/officeDocument/2006/relationships/hyperlink" Id="rId149" Target="https://morrison-lab.github.io/pds/probability-basics.html#def-conditional-prob" TargetMode="External" /><Relationship Type="http://schemas.openxmlformats.org/officeDocument/2006/relationships/hyperlink" Id="rId30" Target="https://morrison-lab.github.io/pds/probability-basics.html#def-event" TargetMode="External" /><Relationship Type="http://schemas.openxmlformats.org/officeDocument/2006/relationships/hyperlink" Id="rId177" Target="https://morrison-lab.github.io/pds/probability-basics.html#thm-law-conditional-prob" TargetMode="External" /><Relationship Type="http://schemas.openxmlformats.org/officeDocument/2006/relationships/hyperlink" Id="rId304" Target="https://morrison-lab.github.io/pds/random-variables.html#def-cdf" TargetMode="External" /><Relationship Type="http://schemas.openxmlformats.org/officeDocument/2006/relationships/hyperlink" Id="rId10" Target="https://morrison-lab.github.io/pds/random-variables.html#def-exponential" TargetMode="External" /><Relationship Type="http://schemas.openxmlformats.org/officeDocument/2006/relationships/hyperlink" Id="rId11" Target="https://morrison-lab.github.io/pds/random-variables.html#def-pdf" TargetMode="External" /><Relationship Type="http://schemas.openxmlformats.org/officeDocument/2006/relationships/hyperlink" Id="rId273" Target="https://morrison-lab.github.io/pds/random-variables.html#def-quantile-function" TargetMode="External" /><Relationship Type="http://schemas.openxmlformats.org/officeDocument/2006/relationships/hyperlink" Id="rId318" Target="https://morrison-lab.github.io/pds/random-variables.html#def-random-variable" TargetMode="External" /><Relationship Type="http://schemas.openxmlformats.org/officeDocument/2006/relationships/hyperlink" Id="rId303" Target="https://morrison-lab.github.io/pds/random-variables.html#def-uniform" TargetMode="External" /><Relationship Type="http://schemas.openxmlformats.org/officeDocument/2006/relationships/hyperlink" Id="rId278" Target="https://morrison-lab.github.io/pds/variance-covariance.html#def-correlation" TargetMode="External" /><Relationship Type="http://schemas.openxmlformats.org/officeDocument/2006/relationships/hyperlink" Id="rId332" Target="https://morrison-lab.github.io/pds/variance-covariance.html#def-sd" TargetMode="External" /><Relationship Type="http://schemas.openxmlformats.org/officeDocument/2006/relationships/hyperlink" Id="rId438" Target="https://morrison-lab.github.io/pds/variance-covariance.html#def-variance" TargetMode="External" /><Relationship Type="http://schemas.openxmlformats.org/officeDocument/2006/relationships/hyperlink" Id="rId441" Target="https://morrison-lab.github.io/sds/basic-statistical-methods.html#sec-two-sample-t-test" TargetMode="External" /><Relationship Type="http://schemas.openxmlformats.org/officeDocument/2006/relationships/hyperlink" Id="rId269" Target="https://morrison-lab.github.io/sds/correlation-regression.html#def-ols" TargetMode="External" /><Relationship Type="http://schemas.openxmlformats.org/officeDocument/2006/relationships/hyperlink" Id="rId28" Target="https://morrison-lab.github.io/sds/correlation-regression.html#def-slr-covariate-vector" TargetMode="External" /><Relationship Type="http://schemas.openxmlformats.org/officeDocument/2006/relationships/hyperlink" Id="rId315" Target="https://morrison-lab.github.io/sds/data.html#def-continuous-var" TargetMode="External" /><Relationship Type="http://schemas.openxmlformats.org/officeDocument/2006/relationships/hyperlink" Id="rId191" Target="https://morrison-lab.github.io/sds/data.html#def-indicator-variable" TargetMode="External" /><Relationship Type="http://schemas.openxmlformats.org/officeDocument/2006/relationships/hyperlink" Id="rId33" Target="https://morrison-lab.github.io/sds/data.html#def-reference-level" TargetMode="External" /><Relationship Type="http://schemas.openxmlformats.org/officeDocument/2006/relationships/hyperlink" Id="rId345" Target="https://morrison-lab.github.io/sds/estimation.html#def-SE" TargetMode="External" /><Relationship Type="http://schemas.openxmlformats.org/officeDocument/2006/relationships/hyperlink" Id="rId183" Target="https://morrison-lab.github.io/sds/estimation.html#def-estimator" TargetMode="External" /><Relationship Type="http://schemas.openxmlformats.org/officeDocument/2006/relationships/hyperlink" Id="rId214" Target="https://morrison-lab.github.io/sds/inference.html#def-chi-square-dist" TargetMode="External" /><Relationship Type="http://schemas.openxmlformats.org/officeDocument/2006/relationships/hyperlink" Id="rId440" Target="https://morrison-lab.github.io/sds/inference.html#def-confidence-interval" TargetMode="External" /><Relationship Type="http://schemas.openxmlformats.org/officeDocument/2006/relationships/hyperlink" Id="rId210" Target="https://morrison-lab.github.io/sds/inference.html#def-statistically-significant" TargetMode="External" /><Relationship Type="http://schemas.openxmlformats.org/officeDocument/2006/relationships/hyperlink" Id="rId209" Target="https://morrison-lab.github.io/sds/inference.html#sec-hypothesis-tests" TargetMode="External" /><Relationship Type="http://schemas.openxmlformats.org/officeDocument/2006/relationships/hyperlink" Id="rId186" Target="https://morrison-lab.github.io/sds/intro-MLEs.html#def-einf" TargetMode="External" /><Relationship Type="http://schemas.openxmlformats.org/officeDocument/2006/relationships/hyperlink" Id="rId105" Target="https://morrison-lab.github.io/sds/intro-MLEs.html#def-lik" TargetMode="External" /><Relationship Type="http://schemas.openxmlformats.org/officeDocument/2006/relationships/hyperlink" Id="rId201" Target="https://morrison-lab.github.io/sds/intro-MLEs.html#def-loglik" TargetMode="External" /><Relationship Type="http://schemas.openxmlformats.org/officeDocument/2006/relationships/hyperlink" Id="rId204" Target="https://morrison-lab.github.io/sds/intro-MLEs.html#def-mle" TargetMode="External" /><Relationship Type="http://schemas.openxmlformats.org/officeDocument/2006/relationships/hyperlink" Id="rId343" Target="https://morrison-lab.github.io/sds/intro-MLEs.html#def-newton-raphson" TargetMode="External" /><Relationship Type="http://schemas.openxmlformats.org/officeDocument/2006/relationships/hyperlink" Id="rId272" Target="https://morrison-lab.github.io/sds/intro-MLEs.html#def-prediction-interval" TargetMode="External" /><Relationship Type="http://schemas.openxmlformats.org/officeDocument/2006/relationships/hyperlink" Id="rId189" Target="https://morrison-lab.github.io/sds/intro-MLEs.html#def-profile-loglik" TargetMode="External" /><Relationship Type="http://schemas.openxmlformats.org/officeDocument/2006/relationships/hyperlink" Id="rId185" Target="https://morrison-lab.github.io/sds/intro-MLEs.html#def-score" TargetMode="External" /><Relationship Type="http://schemas.openxmlformats.org/officeDocument/2006/relationships/hyperlink" Id="rId211" Target="https://morrison-lab.github.io/sds/intro-MLEs.html#def-wald-test" TargetMode="External" /><Relationship Type="http://schemas.openxmlformats.org/officeDocument/2006/relationships/hyperlink" Id="rId184" Target="https://morrison-lab.github.io/sds/intro-MLEs.html#thm-dist-mle" TargetMode="External" /><Relationship Type="http://schemas.openxmlformats.org/officeDocument/2006/relationships/hyperlink" Id="rId266" Target="https://morrison-lab.github.io/sds/prediction.html#def-prediction-error" TargetMode="External" /><Relationship Type="http://schemas.openxmlformats.org/officeDocument/2006/relationships/hyperlink" Id="rId478" Target="https://www.lexjansen.com/wuss/2003/DataAnalysis/i-cox_time_scales.pdf" TargetMode="External" /><Relationship Type="http://schemas.openxmlformats.org/officeDocument/2006/relationships/hyperlink" Id="rId141" Target="intro-to-survival-analysis.qmd" TargetMode="External" /><Relationship Type="http://schemas.openxmlformats.org/officeDocument/2006/relationships/hyperlink" Id="rId192" Target="intro-to-survival-analysis.qmd#cor-surv-int-haz" TargetMode="External" /><Relationship Type="http://schemas.openxmlformats.org/officeDocument/2006/relationships/hyperlink" Id="rId279" Target="intro-to-survival-analysis.qmd#def-KM-estimator" TargetMode="External" /><Relationship Type="http://schemas.openxmlformats.org/officeDocument/2006/relationships/hyperlink" Id="rId38" Target="intro-to-survival-analysis.qmd#def-cuhaz" TargetMode="External" /><Relationship Type="http://schemas.openxmlformats.org/officeDocument/2006/relationships/hyperlink" Id="rId13" Target="intro-to-survival-analysis.qmd#def-hazard" TargetMode="External" /><Relationship Type="http://schemas.openxmlformats.org/officeDocument/2006/relationships/hyperlink" Id="rId51" Target="intro-to-survival-analysis.qmd#def-hazard-ratio" TargetMode="External" /><Relationship Type="http://schemas.openxmlformats.org/officeDocument/2006/relationships/hyperlink" Id="rId142" Target="intro-to-survival-analysis.qmd#def-interval-fail-prob" TargetMode="External" /><Relationship Type="http://schemas.openxmlformats.org/officeDocument/2006/relationships/hyperlink" Id="rId110" Target="intro-to-survival-analysis.qmd#def-na-cuhaz-est" TargetMode="External" /><Relationship Type="http://schemas.openxmlformats.org/officeDocument/2006/relationships/hyperlink" Id="rId107" Target="intro-to-survival-analysis.qmd#def-noninformative-censoring" TargetMode="External" /><Relationship Type="http://schemas.openxmlformats.org/officeDocument/2006/relationships/hyperlink" Id="rId460" Target="intro-to-survival-analysis.qmd#def-number-at-risk" TargetMode="External" /><Relationship Type="http://schemas.openxmlformats.org/officeDocument/2006/relationships/hyperlink" Id="rId154" Target="intro-to-survival-analysis.qmd#def-right-censor" TargetMode="External" /><Relationship Type="http://schemas.openxmlformats.org/officeDocument/2006/relationships/hyperlink" Id="rId138" Target="intro-to-survival-analysis.qmd#def-risk-set" TargetMode="External" /><Relationship Type="http://schemas.openxmlformats.org/officeDocument/2006/relationships/hyperlink" Id="rId12" Target="intro-to-survival-analysis.qmd#def-surv-fn" TargetMode="External" /><Relationship Type="http://schemas.openxmlformats.org/officeDocument/2006/relationships/hyperlink" Id="rId144" Target="intro-to-survival-analysis.qmd#exm-interval-fail-prob" TargetMode="External" /><Relationship Type="http://schemas.openxmlformats.org/officeDocument/2006/relationships/hyperlink" Id="rId155" Target="intro-to-survival-analysis.qmd#sec-likelihood-with-censoring" TargetMode="External" /><Relationship Type="http://schemas.openxmlformats.org/officeDocument/2006/relationships/hyperlink" Id="rId215" Target="intro-to-survival-analysis.qmd#thm-logrank-two-group" TargetMode="External" /><Relationship Type="http://schemas.openxmlformats.org/officeDocument/2006/relationships/hyperlink" Id="rId212" Target="logistic-regression.qmd#def-logistic-regression" TargetMode="External" /><Relationship Type="http://schemas.openxmlformats.org/officeDocument/2006/relationships/hyperlink" Id="rId216" Target="logistic-regression.qmd#def-lrt" TargetMode="External" /><Relationship Type="http://schemas.openxmlformats.org/officeDocument/2006/relationships/hyperlink" Id="rId139" Target="proportional-hazards-models.qmd#def-risk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Intro-to-GLMs.qmd#def-glm" TargetMode="External" /><Relationship Type="http://schemas.openxmlformats.org/officeDocument/2006/relationships/hyperlink" Id="rId86" Target="Intro-to-GLMs.qmd#def-linear-predictor" TargetMode="External" /><Relationship Type="http://schemas.openxmlformats.org/officeDocument/2006/relationships/hyperlink" Id="rId27" Target="Intro-to-GLMs.qmd#def-outcome" TargetMode="External" /><Relationship Type="http://schemas.openxmlformats.org/officeDocument/2006/relationships/hyperlink" Id="rId26" Target="Intro-to-GLMs.qmd#def-predictors" TargetMode="External" /><Relationship Type="http://schemas.openxmlformats.org/officeDocument/2006/relationships/hyperlink" Id="rId327" Target="Linear-models-overview.qmd#def-aic" TargetMode="External" /><Relationship Type="http://schemas.openxmlformats.org/officeDocument/2006/relationships/hyperlink" Id="rId95" Target="Linear-models-overview.qmd#def-coef-interp-procedure" TargetMode="External" /><Relationship Type="http://schemas.openxmlformats.org/officeDocument/2006/relationships/hyperlink" Id="rId347" Target="Linear-models-overview.qmd#def-cooks-distance" TargetMode="External" /><Relationship Type="http://schemas.openxmlformats.org/officeDocument/2006/relationships/hyperlink" Id="rId36" Target="Linear-models-overview.qmd#def-lm-general-form" TargetMode="External" /><Relationship Type="http://schemas.openxmlformats.org/officeDocument/2006/relationships/hyperlink" Id="rId268" Target="Linear-models-overview.qmd#def-resid-fitted" TargetMode="External" /><Relationship Type="http://schemas.openxmlformats.org/officeDocument/2006/relationships/hyperlink" Id="rId42" Target="count-regression.qmd" TargetMode="External" /><Relationship Type="http://schemas.openxmlformats.org/officeDocument/2006/relationships/hyperlink" Id="rId24" Target="https://dmrocke.ucdavis.edu/Class/EPI204-Spring-2021/EPI204-2021-05-04.mp4" TargetMode="External" /><Relationship Type="http://schemas.openxmlformats.org/officeDocument/2006/relationships/hyperlink" Id="rId136" Target="https://dmrocke.ucdavis.edu/Class/EPI204-Spring-2021/EPI204-2021-05-06.mp4" TargetMode="External" /><Relationship Type="http://schemas.openxmlformats.org/officeDocument/2006/relationships/hyperlink" Id="rId232" Target="https://dmrocke.ucdavis.edu/Class/EPI204-Spring-2021/EPI204-2021-05-11.mp4" TargetMode="External" /><Relationship Type="http://schemas.openxmlformats.org/officeDocument/2006/relationships/hyperlink" Id="rId233" Target="https://dmrocke.ucdavis.edu/Class/EPI204-Spring-2021/EPI204-2021-05-13.mp4" TargetMode="External" /><Relationship Type="http://schemas.openxmlformats.org/officeDocument/2006/relationships/hyperlink" Id="rId403" Target="https://dmrocke.ucdavis.edu/Class/EPI204-Spring-2021/EPI204-2021-05-18.mp4" TargetMode="External" /><Relationship Type="http://schemas.openxmlformats.org/officeDocument/2006/relationships/hyperlink" Id="rId497" Target="https://dmrocke.ucdavis.edu/Class/EPI204-Spring-2021/EPI204-Spring-2021.html" TargetMode="External" /><Relationship Type="http://schemas.openxmlformats.org/officeDocument/2006/relationships/hyperlink" Id="rId25" Target="https://dmrocke.ucdavis.edu/Class/EPI204-Spring-2021/Lecture10ProportionalHazardsModel.pdf" TargetMode="External" /><Relationship Type="http://schemas.openxmlformats.org/officeDocument/2006/relationships/hyperlink" Id="rId137" Target="https://dmrocke.ucdavis.edu/Class/EPI204-Spring-2021/Lecture11SurvivalRegression.pdf" TargetMode="External" /><Relationship Type="http://schemas.openxmlformats.org/officeDocument/2006/relationships/hyperlink" Id="rId234" Target="https://dmrocke.ucdavis.edu/Class/EPI204-Spring-2021/Lecture12SurvivalAnalysisModelBuilding.pdf" TargetMode="External" /><Relationship Type="http://schemas.openxmlformats.org/officeDocument/2006/relationships/hyperlink" Id="rId404" Target="https://dmrocke.ucdavis.edu/Class/EPI204-Spring-2021/Lecture13StratifiedCoxModels.pdf" TargetMode="External" /><Relationship Type="http://schemas.openxmlformats.org/officeDocument/2006/relationships/hyperlink" Id="rId423" Target="https://dmrocke.ucdavis.edu/Class/EPI204-Spring-2021/Lecture14TimeDepVars.pdf" TargetMode="External" /><Relationship Type="http://schemas.openxmlformats.org/officeDocument/2006/relationships/hyperlink" Id="rId499" Target="https://doi.org/10.1007/978-1-4614-1353-0" TargetMode="External" /><Relationship Type="http://schemas.openxmlformats.org/officeDocument/2006/relationships/hyperlink" Id="rId495" Target="https://doi.org/10.1016/j.cct.2005.04.005" TargetMode="External" /><Relationship Type="http://schemas.openxmlformats.org/officeDocument/2006/relationships/hyperlink" Id="rId485" Target="https://doi.org/10.1080/01621459.1999.10474144" TargetMode="External" /><Relationship Type="http://schemas.openxmlformats.org/officeDocument/2006/relationships/hyperlink" Id="rId487" Target="https://doi.org/10.1093/biomet/81.3.515" TargetMode="External" /><Relationship Type="http://schemas.openxmlformats.org/officeDocument/2006/relationships/hyperlink" Id="rId480" Target="https://doi.org/10.1182/blood.V78.3.838.838" TargetMode="External" /><Relationship Type="http://schemas.openxmlformats.org/officeDocument/2006/relationships/hyperlink" Id="rId483" Target="https://doi.org/10.1201/9781315182780" TargetMode="External" /><Relationship Type="http://schemas.openxmlformats.org/officeDocument/2006/relationships/hyperlink" Id="rId489" Target="https://doi.org/10.2307/1402746" TargetMode="External" /><Relationship Type="http://schemas.openxmlformats.org/officeDocument/2006/relationships/hyperlink" Id="rId96" Target="https://en.wikipedia.org/wiki/Proportional_hazards_model#Why_it_is_called_%22proportional%22" TargetMode="External" /><Relationship Type="http://schemas.openxmlformats.org/officeDocument/2006/relationships/hyperlink" Id="rId493" Target="https://link.springer.com/book/10.1007/978-1-4419-6646-9" TargetMode="External" /><Relationship Type="http://schemas.openxmlformats.org/officeDocument/2006/relationships/hyperlink" Id="rId491" Target="https://link.springer.com/book/10.1007/b97377" TargetMode="External" /><Relationship Type="http://schemas.openxmlformats.org/officeDocument/2006/relationships/hyperlink" Id="rId43" Target="https://morrison-lab.github.io/mds/algebra-exponentials.html#def-natural-log" TargetMode="External" /><Relationship Type="http://schemas.openxmlformats.org/officeDocument/2006/relationships/hyperlink" Id="rId127" Target="https://morrison-lab.github.io/mds/calculus-derivatives.html#def-derivative" TargetMode="External" /><Relationship Type="http://schemas.openxmlformats.org/officeDocument/2006/relationships/hyperlink" Id="rId145" Target="https://morrison-lab.github.io/mds/calculus-derivatives.html#def-linear-approximation" TargetMode="External" /><Relationship Type="http://schemas.openxmlformats.org/officeDocument/2006/relationships/hyperlink" Id="rId202" Target="https://morrison-lab.github.io/mds/calculus-derivatives.html#def-second-derivative" TargetMode="External" /><Relationship Type="http://schemas.openxmlformats.org/officeDocument/2006/relationships/hyperlink" Id="rId64" Target="https://morrison-lab.github.io/mds/linear-algebra-vectors.html#def-linear-combination" TargetMode="External" /><Relationship Type="http://schemas.openxmlformats.org/officeDocument/2006/relationships/hyperlink" Id="rId265" Target="https://morrison-lab.github.io/pds/expectation.html#def-cond-expectation" TargetMode="External" /><Relationship Type="http://schemas.openxmlformats.org/officeDocument/2006/relationships/hyperlink" Id="rId29" Target="https://morrison-lab.github.io/pds/expectation.html#def-cond-pdf" TargetMode="External" /><Relationship Type="http://schemas.openxmlformats.org/officeDocument/2006/relationships/hyperlink" Id="rId37" Target="https://morrison-lab.github.io/pds/expectation.html#def-expectation" TargetMode="External" /><Relationship Type="http://schemas.openxmlformats.org/officeDocument/2006/relationships/hyperlink" Id="rId151" Target="https://morrison-lab.github.io/pds/independence.html#def-cind" TargetMode="External" /><Relationship Type="http://schemas.openxmlformats.org/officeDocument/2006/relationships/hyperlink" Id="rId106" Target="https://morrison-lab.github.io/pds/independence.html#def-indpt" TargetMode="External" /><Relationship Type="http://schemas.openxmlformats.org/officeDocument/2006/relationships/hyperlink" Id="rId149" Target="https://morrison-lab.github.io/pds/probability-basics.html#def-conditional-prob" TargetMode="External" /><Relationship Type="http://schemas.openxmlformats.org/officeDocument/2006/relationships/hyperlink" Id="rId30" Target="https://morrison-lab.github.io/pds/probability-basics.html#def-event" TargetMode="External" /><Relationship Type="http://schemas.openxmlformats.org/officeDocument/2006/relationships/hyperlink" Id="rId177" Target="https://morrison-lab.github.io/pds/probability-basics.html#thm-law-conditional-prob" TargetMode="External" /><Relationship Type="http://schemas.openxmlformats.org/officeDocument/2006/relationships/hyperlink" Id="rId304" Target="https://morrison-lab.github.io/pds/random-variables.html#def-cdf" TargetMode="External" /><Relationship Type="http://schemas.openxmlformats.org/officeDocument/2006/relationships/hyperlink" Id="rId10" Target="https://morrison-lab.github.io/pds/random-variables.html#def-exponential" TargetMode="External" /><Relationship Type="http://schemas.openxmlformats.org/officeDocument/2006/relationships/hyperlink" Id="rId11" Target="https://morrison-lab.github.io/pds/random-variables.html#def-pdf" TargetMode="External" /><Relationship Type="http://schemas.openxmlformats.org/officeDocument/2006/relationships/hyperlink" Id="rId273" Target="https://morrison-lab.github.io/pds/random-variables.html#def-quantile-function" TargetMode="External" /><Relationship Type="http://schemas.openxmlformats.org/officeDocument/2006/relationships/hyperlink" Id="rId318" Target="https://morrison-lab.github.io/pds/random-variables.html#def-random-variable" TargetMode="External" /><Relationship Type="http://schemas.openxmlformats.org/officeDocument/2006/relationships/hyperlink" Id="rId303" Target="https://morrison-lab.github.io/pds/random-variables.html#def-uniform" TargetMode="External" /><Relationship Type="http://schemas.openxmlformats.org/officeDocument/2006/relationships/hyperlink" Id="rId278" Target="https://morrison-lab.github.io/pds/variance-covariance.html#def-correlation" TargetMode="External" /><Relationship Type="http://schemas.openxmlformats.org/officeDocument/2006/relationships/hyperlink" Id="rId332" Target="https://morrison-lab.github.io/pds/variance-covariance.html#def-sd" TargetMode="External" /><Relationship Type="http://schemas.openxmlformats.org/officeDocument/2006/relationships/hyperlink" Id="rId438" Target="https://morrison-lab.github.io/pds/variance-covariance.html#def-variance" TargetMode="External" /><Relationship Type="http://schemas.openxmlformats.org/officeDocument/2006/relationships/hyperlink" Id="rId441" Target="https://morrison-lab.github.io/sds/basic-statistical-methods.html#sec-two-sample-t-test" TargetMode="External" /><Relationship Type="http://schemas.openxmlformats.org/officeDocument/2006/relationships/hyperlink" Id="rId269" Target="https://morrison-lab.github.io/sds/correlation-regression.html#def-ols" TargetMode="External" /><Relationship Type="http://schemas.openxmlformats.org/officeDocument/2006/relationships/hyperlink" Id="rId28" Target="https://morrison-lab.github.io/sds/correlation-regression.html#def-slr-covariate-vector" TargetMode="External" /><Relationship Type="http://schemas.openxmlformats.org/officeDocument/2006/relationships/hyperlink" Id="rId315" Target="https://morrison-lab.github.io/sds/data.html#def-continuous-var" TargetMode="External" /><Relationship Type="http://schemas.openxmlformats.org/officeDocument/2006/relationships/hyperlink" Id="rId191" Target="https://morrison-lab.github.io/sds/data.html#def-indicator-variable" TargetMode="External" /><Relationship Type="http://schemas.openxmlformats.org/officeDocument/2006/relationships/hyperlink" Id="rId33" Target="https://morrison-lab.github.io/sds/data.html#def-reference-level" TargetMode="External" /><Relationship Type="http://schemas.openxmlformats.org/officeDocument/2006/relationships/hyperlink" Id="rId345" Target="https://morrison-lab.github.io/sds/estimation.html#def-SE" TargetMode="External" /><Relationship Type="http://schemas.openxmlformats.org/officeDocument/2006/relationships/hyperlink" Id="rId183" Target="https://morrison-lab.github.io/sds/estimation.html#def-estimator" TargetMode="External" /><Relationship Type="http://schemas.openxmlformats.org/officeDocument/2006/relationships/hyperlink" Id="rId214" Target="https://morrison-lab.github.io/sds/inference.html#def-chi-square-dist" TargetMode="External" /><Relationship Type="http://schemas.openxmlformats.org/officeDocument/2006/relationships/hyperlink" Id="rId440" Target="https://morrison-lab.github.io/sds/inference.html#def-confidence-interval" TargetMode="External" /><Relationship Type="http://schemas.openxmlformats.org/officeDocument/2006/relationships/hyperlink" Id="rId210" Target="https://morrison-lab.github.io/sds/inference.html#def-statistically-significant" TargetMode="External" /><Relationship Type="http://schemas.openxmlformats.org/officeDocument/2006/relationships/hyperlink" Id="rId209" Target="https://morrison-lab.github.io/sds/inference.html#sec-hypothesis-tests" TargetMode="External" /><Relationship Type="http://schemas.openxmlformats.org/officeDocument/2006/relationships/hyperlink" Id="rId186" Target="https://morrison-lab.github.io/sds/intro-MLEs.html#def-einf" TargetMode="External" /><Relationship Type="http://schemas.openxmlformats.org/officeDocument/2006/relationships/hyperlink" Id="rId105" Target="https://morrison-lab.github.io/sds/intro-MLEs.html#def-lik" TargetMode="External" /><Relationship Type="http://schemas.openxmlformats.org/officeDocument/2006/relationships/hyperlink" Id="rId201" Target="https://morrison-lab.github.io/sds/intro-MLEs.html#def-loglik" TargetMode="External" /><Relationship Type="http://schemas.openxmlformats.org/officeDocument/2006/relationships/hyperlink" Id="rId204" Target="https://morrison-lab.github.io/sds/intro-MLEs.html#def-mle" TargetMode="External" /><Relationship Type="http://schemas.openxmlformats.org/officeDocument/2006/relationships/hyperlink" Id="rId343" Target="https://morrison-lab.github.io/sds/intro-MLEs.html#def-newton-raphson" TargetMode="External" /><Relationship Type="http://schemas.openxmlformats.org/officeDocument/2006/relationships/hyperlink" Id="rId272" Target="https://morrison-lab.github.io/sds/intro-MLEs.html#def-prediction-interval" TargetMode="External" /><Relationship Type="http://schemas.openxmlformats.org/officeDocument/2006/relationships/hyperlink" Id="rId189" Target="https://morrison-lab.github.io/sds/intro-MLEs.html#def-profile-loglik" TargetMode="External" /><Relationship Type="http://schemas.openxmlformats.org/officeDocument/2006/relationships/hyperlink" Id="rId185" Target="https://morrison-lab.github.io/sds/intro-MLEs.html#def-score" TargetMode="External" /><Relationship Type="http://schemas.openxmlformats.org/officeDocument/2006/relationships/hyperlink" Id="rId211" Target="https://morrison-lab.github.io/sds/intro-MLEs.html#def-wald-test" TargetMode="External" /><Relationship Type="http://schemas.openxmlformats.org/officeDocument/2006/relationships/hyperlink" Id="rId184" Target="https://morrison-lab.github.io/sds/intro-MLEs.html#thm-dist-mle" TargetMode="External" /><Relationship Type="http://schemas.openxmlformats.org/officeDocument/2006/relationships/hyperlink" Id="rId266" Target="https://morrison-lab.github.io/sds/prediction.html#def-prediction-error" TargetMode="External" /><Relationship Type="http://schemas.openxmlformats.org/officeDocument/2006/relationships/hyperlink" Id="rId478" Target="https://www.lexjansen.com/wuss/2003/DataAnalysis/i-cox_time_scales.pdf" TargetMode="External" /><Relationship Type="http://schemas.openxmlformats.org/officeDocument/2006/relationships/hyperlink" Id="rId141" Target="intro-to-survival-analysis.qmd" TargetMode="External" /><Relationship Type="http://schemas.openxmlformats.org/officeDocument/2006/relationships/hyperlink" Id="rId192" Target="intro-to-survival-analysis.qmd#cor-surv-int-haz" TargetMode="External" /><Relationship Type="http://schemas.openxmlformats.org/officeDocument/2006/relationships/hyperlink" Id="rId279" Target="intro-to-survival-analysis.qmd#def-KM-estimator" TargetMode="External" /><Relationship Type="http://schemas.openxmlformats.org/officeDocument/2006/relationships/hyperlink" Id="rId38" Target="intro-to-survival-analysis.qmd#def-cuhaz" TargetMode="External" /><Relationship Type="http://schemas.openxmlformats.org/officeDocument/2006/relationships/hyperlink" Id="rId13" Target="intro-to-survival-analysis.qmd#def-hazard" TargetMode="External" /><Relationship Type="http://schemas.openxmlformats.org/officeDocument/2006/relationships/hyperlink" Id="rId51" Target="intro-to-survival-analysis.qmd#def-hazard-ratio" TargetMode="External" /><Relationship Type="http://schemas.openxmlformats.org/officeDocument/2006/relationships/hyperlink" Id="rId142" Target="intro-to-survival-analysis.qmd#def-interval-fail-prob" TargetMode="External" /><Relationship Type="http://schemas.openxmlformats.org/officeDocument/2006/relationships/hyperlink" Id="rId110" Target="intro-to-survival-analysis.qmd#def-na-cuhaz-est" TargetMode="External" /><Relationship Type="http://schemas.openxmlformats.org/officeDocument/2006/relationships/hyperlink" Id="rId107" Target="intro-to-survival-analysis.qmd#def-noninformative-censoring" TargetMode="External" /><Relationship Type="http://schemas.openxmlformats.org/officeDocument/2006/relationships/hyperlink" Id="rId460" Target="intro-to-survival-analysis.qmd#def-number-at-risk" TargetMode="External" /><Relationship Type="http://schemas.openxmlformats.org/officeDocument/2006/relationships/hyperlink" Id="rId154" Target="intro-to-survival-analysis.qmd#def-right-censor" TargetMode="External" /><Relationship Type="http://schemas.openxmlformats.org/officeDocument/2006/relationships/hyperlink" Id="rId138" Target="intro-to-survival-analysis.qmd#def-risk-set" TargetMode="External" /><Relationship Type="http://schemas.openxmlformats.org/officeDocument/2006/relationships/hyperlink" Id="rId12" Target="intro-to-survival-analysis.qmd#def-surv-fn" TargetMode="External" /><Relationship Type="http://schemas.openxmlformats.org/officeDocument/2006/relationships/hyperlink" Id="rId144" Target="intro-to-survival-analysis.qmd#exm-interval-fail-prob" TargetMode="External" /><Relationship Type="http://schemas.openxmlformats.org/officeDocument/2006/relationships/hyperlink" Id="rId155" Target="intro-to-survival-analysis.qmd#sec-likelihood-with-censoring" TargetMode="External" /><Relationship Type="http://schemas.openxmlformats.org/officeDocument/2006/relationships/hyperlink" Id="rId215" Target="intro-to-survival-analysis.qmd#thm-logrank-two-group" TargetMode="External" /><Relationship Type="http://schemas.openxmlformats.org/officeDocument/2006/relationships/hyperlink" Id="rId212" Target="logistic-regression.qmd#def-logistic-regression" TargetMode="External" /><Relationship Type="http://schemas.openxmlformats.org/officeDocument/2006/relationships/hyperlink" Id="rId216" Target="logistic-regression.qmd#def-lrt" TargetMode="External" /><Relationship Type="http://schemas.openxmlformats.org/officeDocument/2006/relationships/hyperlink" Id="rId139" Target="proportional-hazards-models.qmd#def-risk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2026-10-17T10:44:43Z</dcterms:created>
  <dcterms:modified xsi:type="dcterms:W3CDTF">2026-10-17T10:44:43Z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