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4.png" ContentType="image/png"/>
  <Override PartName="/word/media/rId634.png" ContentType="image/png"/>
  <Override PartName="/word/media/rId638.png" ContentType="image/png"/>
  <Override PartName="/word/media/rId81.png" ContentType="image/png"/>
  <Override PartName="/word/media/rId642.png" ContentType="image/png"/>
  <Override PartName="/word/media/rId647.png" ContentType="image/png"/>
  <Override PartName="/word/media/rId65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,</m:t>
              </m:r>
              <m:r>
                <m:t>0.3</m:t>
              </m:r>
              <m:r>
                <m:rPr>
                  <m:sty m:val="p"/>
                </m:rPr>
                <m:t>,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  <w:p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69"/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`dose` is log10 of the dose in mg/L, and the models use it as is;</w:t>
            </w:r>
            <w:r>
              <w:br/>
            </w:r>
            <w:r>
              <w:rPr>
                <w:rStyle w:val="CommentTok"/>
              </w:rPr>
              <w:t xml:space="preserve"># the plot functions take mg/L and convert:</w:t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4"/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9"/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84"/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89"/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4"/>
          <w:p/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96"/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individual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  <w:p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43"/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η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regression’s linear-predictor assumption)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linear combination w.r.t. covariate vector)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the log-odds w.r.t. the covariates)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2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0.5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67" w:name="eq-def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ratio from difference in covariate patterns)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the logarithm of both sides of the odds-ratio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(natural logarithm and exponential are inverse functions)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  <w:p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20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4"/>
                <w:p/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1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r>
                  <m:t>ω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4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in terms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0.5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0"/>
          </w:p>
          <w:bookmarkEnd w:id="231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244"/>
    </w:p>
    <w:p>
      <w:pPr>
        <w:pStyle w:val="FirstParagraph"/>
      </w:pPr>
      <w:bookmarkStart w:id="245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248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66"/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0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1"/>
          <w:p/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Σ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5"/>
          </w:p>
          <w:p>
            <w:pPr>
              <w:pStyle w:val="FirstParagraph"/>
            </w:pPr>
            <w:bookmarkStart w:id="306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8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308"/>
                <w:p/>
              </w:tc>
            </w:tr>
          </w:tbl>
          <w:bookmarkEnd w:id="309"/>
          <w:p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Σ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8"/>
          </w:p>
          <w:p>
            <w:pPr>
              <w:pStyle w:val="FirstParagraph"/>
            </w:pPr>
            <w:bookmarkStart w:id="329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  <w:p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341"/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344"/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350"/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355"/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360"/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by age and behavior pattern (probability scale)</w:t>
            </w:r>
          </w:p>
          <w:bookmarkEnd w:id="367"/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by age and behavior pattern (odds scale)</w:t>
            </w:r>
          </w:p>
          <w:bookmarkEnd w:id="372"/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 age and behavior pattern (log-odds scale)</w:t>
            </w:r>
          </w:p>
          <w:bookmarkEnd w:id="377"/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  <w:p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5"/>
          <w:p/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6"/>
          <w:p/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9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  <w:p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  <w:p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  <w:p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  <w:p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4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45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45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46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4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47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  <w:p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  <w:p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5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509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4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5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14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  <w:p/>
        </w:tc>
      </w:tr>
    </w:tbl>
    <w:bookmarkEnd w:id="516"/>
    <w:bookmarkEnd w:id="517"/>
    <w:bookmarkStart w:id="661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  <w:p/>
        </w:tc>
      </w:tr>
    </w:tbl>
    <w:bookmarkEnd w:id="536"/>
    <w:bookmarkStart w:id="631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  <w:p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  <w:p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  <w:p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  <w:p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  <w:p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  <w:p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4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1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2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1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</w:t>
                  </w:r>
                  <w:r>
                    <w:t xml:space="preserve"> </w:t>
                  </w:r>
                  <w:hyperlink w:anchor="def-causal-marginal-rd">
                    <w:r>
                      <w:rPr>
                        <w:rStyle w:val="Hyperlink"/>
                      </w:rPr>
                      <w:t xml:space="preserve">Causal marginal risk difference</w:t>
                    </w:r>
                  </w:hyperlink>
                  <w:r>
                    <w:t xml:space="preserve"> </w:t>
                  </w:r>
                  <w:r>
                    <w:t xml:space="preserve">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w:hyperlink r:id="rId600">
                    <w:r>
                      <w:rPr>
                        <w:rStyle w:val="Hyperlink"/>
                      </w:rPr>
                      <w:t xml:space="preserve">bootstrap standard error</w:t>
                    </w:r>
                  </w:hyperlink>
                  <w:r>
                    <w:t xml:space="preserve"> </w:t>
                  </w:r>
                  <w:r>
                    <w:t xml:space="preserve">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601"/>
                <w:p/>
              </w:tc>
            </w:tr>
          </w:tbl>
          <w:bookmarkEnd w:id="602"/>
          <w:bookmarkStart w:id="608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3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7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6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6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607"/>
              </w:tc>
            </w:tr>
          </w:tbl>
          <w:bookmarkEnd w:id="608"/>
          <w:bookmarkStart w:id="610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09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0"/>
          <w:bookmarkEnd w:id="611"/>
          <w:p/>
        </w:tc>
      </w:tr>
    </w:tbl>
    <w:bookmarkStart w:id="613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3"/>
    <w:bookmarkEnd w:id="614"/>
    <w:bookmarkStart w:id="619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5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8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8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19"/>
    <w:bookmarkStart w:id="630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1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0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0"/>
          </w:p>
          <w:bookmarkEnd w:id="6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2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3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4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5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5"/>
          <w:p/>
        </w:tc>
      </w:tr>
    </w:tbl>
    <w:bookmarkStart w:id="629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6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6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7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3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8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29"/>
    <w:bookmarkEnd w:id="630"/>
    <w:bookmarkEnd w:id="631"/>
    <w:bookmarkStart w:id="657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2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7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6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637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6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646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1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6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5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6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646"/>
    <w:p>
      <w:pPr>
        <w:pStyle w:val="BodyText"/>
      </w:pPr>
      <w:r>
        <w:t xml:space="preserve"> </w:t>
      </w:r>
    </w:p>
    <w:bookmarkStart w:id="655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0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6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5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4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6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5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655"/>
    <w:bookmarkEnd w:id="656"/>
    <w:bookmarkEnd w:id="657"/>
    <w:bookmarkStart w:id="660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59">
        <w:r>
          <w:rPr>
            <w:rStyle w:val="Hyperlink"/>
          </w:rPr>
          <w:t xml:space="preserve">lecture notes</w:t>
        </w:r>
      </w:hyperlink>
    </w:p>
    <w:bookmarkEnd w:id="660"/>
    <w:bookmarkEnd w:id="661"/>
    <w:bookmarkStart w:id="662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662"/>
    <w:bookmarkStart w:id="665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3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4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665"/>
    <w:bookmarkStart w:id="767" w:name="summary-of-definitions-and-results"/>
    <w:p>
      <w:pPr>
        <w:pStyle w:val="Heading1"/>
      </w:pPr>
      <w:r>
        <w:t xml:space="preserve">Summary of definitions and results</w:t>
      </w:r>
    </w:p>
    <w:bookmarkStart w:id="674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6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4"/>
    <w:bookmarkStart w:id="679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79"/>
    <w:bookmarkStart w:id="686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3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3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5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52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685"/>
        </w:tc>
      </w:tr>
    </w:tbl>
    <w:bookmarkEnd w:id="686"/>
    <w:bookmarkStart w:id="689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89"/>
    <w:bookmarkStart w:id="692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0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2"/>
    <w:bookmarkStart w:id="693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3"/>
    <w:bookmarkStart w:id="698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4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98"/>
    <w:bookmarkStart w:id="703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99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3"/>
    <w:bookmarkStart w:id="704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4"/>
    <w:bookmarkStart w:id="713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1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13"/>
    <w:bookmarkStart w:id="718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7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718"/>
    <w:bookmarkStart w:id="722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1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19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2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721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2"/>
    <w:bookmarkStart w:id="728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3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8"/>
    <w:bookmarkStart w:id="734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4"/>
    <w:bookmarkStart w:id="73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7"/>
    <w:bookmarkStart w:id="76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6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1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6"/>
    <w:bookmarkEnd w:id="767"/>
    <w:bookmarkStart w:id="828" w:name="references"/>
    <w:p>
      <w:pPr>
        <w:pStyle w:val="Heading1"/>
      </w:pPr>
      <w:r>
        <w:t xml:space="preserve">References</w:t>
      </w:r>
    </w:p>
    <w:bookmarkStart w:id="827" w:name="refs"/>
    <w:bookmarkStart w:id="769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768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769"/>
    <w:bookmarkStart w:id="771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70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71"/>
    <w:bookmarkStart w:id="773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772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773"/>
    <w:bookmarkStart w:id="77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774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775"/>
    <w:bookmarkStart w:id="777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776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777"/>
    <w:bookmarkStart w:id="77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7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9"/>
    <w:bookmarkStart w:id="78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8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81"/>
    <w:bookmarkStart w:id="78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78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783"/>
    <w:bookmarkStart w:id="78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78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785"/>
    <w:bookmarkStart w:id="787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786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787"/>
    <w:bookmarkStart w:id="789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788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789"/>
    <w:bookmarkStart w:id="791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790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791"/>
    <w:bookmarkStart w:id="793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79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793"/>
    <w:bookmarkStart w:id="795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94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95"/>
    <w:bookmarkStart w:id="797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796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797"/>
    <w:bookmarkStart w:id="799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798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799"/>
    <w:bookmarkStart w:id="801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800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801"/>
    <w:bookmarkStart w:id="80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80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803"/>
    <w:bookmarkStart w:id="805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804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805"/>
    <w:bookmarkStart w:id="80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06"/>
    <w:bookmarkStart w:id="80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80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808"/>
    <w:bookmarkStart w:id="810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809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810"/>
    <w:bookmarkStart w:id="812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811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812"/>
    <w:bookmarkStart w:id="814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813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814"/>
    <w:bookmarkStart w:id="816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815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816"/>
    <w:bookmarkStart w:id="81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817"/>
    <w:bookmarkStart w:id="81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1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19"/>
    <w:bookmarkStart w:id="820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820"/>
    <w:bookmarkStart w:id="82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82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822"/>
    <w:bookmarkStart w:id="824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823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824"/>
    <w:bookmarkStart w:id="82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2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26"/>
    <w:bookmarkEnd w:id="827"/>
    <w:bookmarkEnd w:id="8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3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4" Target="media/rId604.png" /><Relationship Type="http://schemas.openxmlformats.org/officeDocument/2006/relationships/image" Id="rId634" Target="media/rId634.png" /><Relationship Type="http://schemas.openxmlformats.org/officeDocument/2006/relationships/image" Id="rId638" Target="media/rId638.png" /><Relationship Type="http://schemas.openxmlformats.org/officeDocument/2006/relationships/image" Id="rId81" Target="media/rId81.png" /><Relationship Type="http://schemas.openxmlformats.org/officeDocument/2006/relationships/image" Id="rId642" Target="media/rId642.png" /><Relationship Type="http://schemas.openxmlformats.org/officeDocument/2006/relationships/image" Id="rId647" Target="media/rId647.png" /><Relationship Type="http://schemas.openxmlformats.org/officeDocument/2006/relationships/image" Id="rId651" Target="media/rId651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818" Target="https://doi.org/10.1001/jama.1975.03260080034016" TargetMode="External" /><Relationship Type="http://schemas.openxmlformats.org/officeDocument/2006/relationships/hyperlink" Id="rId796" Target="https://doi.org/10.1002/(SICI)1097-0258(19970515)16:9&lt;965::AID-SIM509&gt;3.0.CO;2-O" TargetMode="External" /><Relationship Type="http://schemas.openxmlformats.org/officeDocument/2006/relationships/hyperlink" Id="rId792" Target="https://doi.org/10.1007/978-0-387-84858-7" TargetMode="External" /><Relationship Type="http://schemas.openxmlformats.org/officeDocument/2006/relationships/hyperlink" Id="rId802" Target="https://doi.org/10.1007/978-1-0716-1418-1" TargetMode="External" /><Relationship Type="http://schemas.openxmlformats.org/officeDocument/2006/relationships/hyperlink" Id="rId825" Target="https://doi.org/10.1007/978-1-4614-1353-0" TargetMode="External" /><Relationship Type="http://schemas.openxmlformats.org/officeDocument/2006/relationships/hyperlink" Id="rId815" Target="https://doi.org/10.1016/0270-0255(86)90088-6" TargetMode="External" /><Relationship Type="http://schemas.openxmlformats.org/officeDocument/2006/relationships/hyperlink" Id="rId776" Target="https://doi.org/10.1017/CBO9780511802843" TargetMode="External" /><Relationship Type="http://schemas.openxmlformats.org/officeDocument/2006/relationships/hyperlink" Id="rId798" Target="https://doi.org/10.1080/03610928008827941" TargetMode="External" /><Relationship Type="http://schemas.openxmlformats.org/officeDocument/2006/relationships/hyperlink" Id="rId788" Target="https://doi.org/10.1093/ije/15.3.413" TargetMode="External" /><Relationship Type="http://schemas.openxmlformats.org/officeDocument/2006/relationships/hyperlink" Id="rId770" Target="https://doi.org/10.1109/TAC.1974.1100705" TargetMode="External" /><Relationship Type="http://schemas.openxmlformats.org/officeDocument/2006/relationships/hyperlink" Id="rId811" Target="https://doi.org/10.1111/1475-6773.14337" TargetMode="External" /><Relationship Type="http://schemas.openxmlformats.org/officeDocument/2006/relationships/hyperlink" Id="rId786" Target="https://doi.org/10.1111/j.0006-341X.1999.00652.x" TargetMode="External" /><Relationship Type="http://schemas.openxmlformats.org/officeDocument/2006/relationships/hyperlink" Id="rId772" Target="https://doi.org/10.1111/j.1744-7348.1935.tb07713.x" TargetMode="External" /><Relationship Type="http://schemas.openxmlformats.org/officeDocument/2006/relationships/hyperlink" Id="rId784" Target="https://doi.org/10.1201/9780429246593" TargetMode="External" /><Relationship Type="http://schemas.openxmlformats.org/officeDocument/2006/relationships/hyperlink" Id="rId778" Target="https://doi.org/10.1201/9781315182780" TargetMode="External" /><Relationship Type="http://schemas.openxmlformats.org/officeDocument/2006/relationships/hyperlink" Id="rId821" Target="https://doi.org/10.1214/aos/1176344136" TargetMode="External" /><Relationship Type="http://schemas.openxmlformats.org/officeDocument/2006/relationships/hyperlink" Id="rId782" Target="https://doi.org/10.1214/aos/1176344552" TargetMode="External" /><Relationship Type="http://schemas.openxmlformats.org/officeDocument/2006/relationships/hyperlink" Id="rId813" Target="https://doi.org/10.1214/aos/1176345513" TargetMode="External" /><Relationship Type="http://schemas.openxmlformats.org/officeDocument/2006/relationships/hyperlink" Id="rId790" Target="https://doi.org/10.1214/ss/1009211805" TargetMode="External" /><Relationship Type="http://schemas.openxmlformats.org/officeDocument/2006/relationships/hyperlink" Id="rId804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807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780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00" Target="https://onlinelibrary.wiley.com/doi/book/10.1002/9781118548387" TargetMode="External" /><Relationship Type="http://schemas.openxmlformats.org/officeDocument/2006/relationships/hyperlink" Id="rId823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74" Target="https://web.stanford.edu/~boyd/cvxbook/" TargetMode="External" /><Relationship Type="http://schemas.openxmlformats.org/officeDocument/2006/relationships/hyperlink" Id="rId809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4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768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818" Target="https://doi.org/10.1001/jama.1975.03260080034016" TargetMode="External" /><Relationship Type="http://schemas.openxmlformats.org/officeDocument/2006/relationships/hyperlink" Id="rId796" Target="https://doi.org/10.1002/(SICI)1097-0258(19970515)16:9&lt;965::AID-SIM509&gt;3.0.CO;2-O" TargetMode="External" /><Relationship Type="http://schemas.openxmlformats.org/officeDocument/2006/relationships/hyperlink" Id="rId792" Target="https://doi.org/10.1007/978-0-387-84858-7" TargetMode="External" /><Relationship Type="http://schemas.openxmlformats.org/officeDocument/2006/relationships/hyperlink" Id="rId802" Target="https://doi.org/10.1007/978-1-0716-1418-1" TargetMode="External" /><Relationship Type="http://schemas.openxmlformats.org/officeDocument/2006/relationships/hyperlink" Id="rId825" Target="https://doi.org/10.1007/978-1-4614-1353-0" TargetMode="External" /><Relationship Type="http://schemas.openxmlformats.org/officeDocument/2006/relationships/hyperlink" Id="rId815" Target="https://doi.org/10.1016/0270-0255(86)90088-6" TargetMode="External" /><Relationship Type="http://schemas.openxmlformats.org/officeDocument/2006/relationships/hyperlink" Id="rId776" Target="https://doi.org/10.1017/CBO9780511802843" TargetMode="External" /><Relationship Type="http://schemas.openxmlformats.org/officeDocument/2006/relationships/hyperlink" Id="rId798" Target="https://doi.org/10.1080/03610928008827941" TargetMode="External" /><Relationship Type="http://schemas.openxmlformats.org/officeDocument/2006/relationships/hyperlink" Id="rId788" Target="https://doi.org/10.1093/ije/15.3.413" TargetMode="External" /><Relationship Type="http://schemas.openxmlformats.org/officeDocument/2006/relationships/hyperlink" Id="rId770" Target="https://doi.org/10.1109/TAC.1974.1100705" TargetMode="External" /><Relationship Type="http://schemas.openxmlformats.org/officeDocument/2006/relationships/hyperlink" Id="rId811" Target="https://doi.org/10.1111/1475-6773.14337" TargetMode="External" /><Relationship Type="http://schemas.openxmlformats.org/officeDocument/2006/relationships/hyperlink" Id="rId786" Target="https://doi.org/10.1111/j.0006-341X.1999.00652.x" TargetMode="External" /><Relationship Type="http://schemas.openxmlformats.org/officeDocument/2006/relationships/hyperlink" Id="rId772" Target="https://doi.org/10.1111/j.1744-7348.1935.tb07713.x" TargetMode="External" /><Relationship Type="http://schemas.openxmlformats.org/officeDocument/2006/relationships/hyperlink" Id="rId784" Target="https://doi.org/10.1201/9780429246593" TargetMode="External" /><Relationship Type="http://schemas.openxmlformats.org/officeDocument/2006/relationships/hyperlink" Id="rId778" Target="https://doi.org/10.1201/9781315182780" TargetMode="External" /><Relationship Type="http://schemas.openxmlformats.org/officeDocument/2006/relationships/hyperlink" Id="rId821" Target="https://doi.org/10.1214/aos/1176344136" TargetMode="External" /><Relationship Type="http://schemas.openxmlformats.org/officeDocument/2006/relationships/hyperlink" Id="rId782" Target="https://doi.org/10.1214/aos/1176344552" TargetMode="External" /><Relationship Type="http://schemas.openxmlformats.org/officeDocument/2006/relationships/hyperlink" Id="rId813" Target="https://doi.org/10.1214/aos/1176345513" TargetMode="External" /><Relationship Type="http://schemas.openxmlformats.org/officeDocument/2006/relationships/hyperlink" Id="rId790" Target="https://doi.org/10.1214/ss/1009211805" TargetMode="External" /><Relationship Type="http://schemas.openxmlformats.org/officeDocument/2006/relationships/hyperlink" Id="rId804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807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780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00" Target="https://onlinelibrary.wiley.com/doi/book/10.1002/9781118548387" TargetMode="External" /><Relationship Type="http://schemas.openxmlformats.org/officeDocument/2006/relationships/hyperlink" Id="rId823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74" Target="https://web.stanford.edu/~boyd/cvxbook/" TargetMode="External" /><Relationship Type="http://schemas.openxmlformats.org/officeDocument/2006/relationships/hyperlink" Id="rId809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4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768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2026-10-16T07:09:51Z</dcterms:created>
  <dcterms:modified xsi:type="dcterms:W3CDTF">2026-10-16T07:09:51Z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