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6.png" ContentType="image/png"/>
  <Override PartName="/word/media/rId162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83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1]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7.1]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(Polynomial regression is linear in the coefficients)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  <w:p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7.2]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adds a parameter to estimate.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7.3]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4]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(How a basis-expansion model is fit)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7.4]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5]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limit the flexibility of piecewise polynomials</w:t>
      </w:r>
      <w:r>
        <w:t xml:space="preserve"> </w:t>
      </w:r>
      <w:r>
        <w:t xml:space="preserve">by imposing</w:t>
      </w:r>
      <w:r>
        <w:t xml:space="preserve"> </w:t>
      </w:r>
      <w:r>
        <w:rPr>
          <w:b/>
          <w:bCs/>
        </w:rPr>
        <w:t xml:space="preserve">smoothness constraints</w:t>
      </w:r>
      <w:r>
        <w:t xml:space="preserve"> </w:t>
      </w:r>
      <w:r>
        <w:t xml:space="preserve">at the knots.</w:t>
      </w:r>
      <w:r>
        <w:t xml:space="preserve"> </w:t>
      </w:r>
      <w:r>
        <w:t xml:space="preserve">Between knots, each piece is a polynomial, which is already smooth,</w:t>
      </w:r>
      <w:r>
        <w:t xml:space="preserve"> </w:t>
      </w:r>
      <w:r>
        <w:t xml:space="preserve">so the knots are the only places where a constraint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[1, Sec. 7.4], [2, Sec. 4.2]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7.5]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5–6]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(Effect of the smoothing parameter)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(The smoothing spline is a natural cubic spline)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[1, Sec. 7.5], [2, Sec. 5.1]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  <w:p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w:r>
              <w:t xml:space="preserve">$$
    \text{PRSS}_\lambda(\mathord{\smash[b]{\underset{\raise.3ex\hbox{$\scriptstyle\sim$}}{\beta}}\vphantom{\beta}})
    \stackrel{\text{def}}{=}{(\mathord{\smash[b]{\underset{\raise.3ex\hbox{$\scriptstyle\sim$}}{y}}\vphantom{y}}- \mathbf{B}\mathord{\smash[b]{\underset{\raise.3ex\hbox{$\scriptstyle\sim$}}{\beta}}\vphantom{\beta}})}^{\top} (\mathord{\smash[b]{\underset{\raise.3ex\hbox{$\scriptstyle\sim$}}{y}}\vphantom{y}}- \mathbf{B}\mathord{\smash[b]{\underset{\raise.3ex\hbox{$\scriptstyle\sim$}}{\beta}}\vphantom{\beta}}) + \lambda{\mathord{\smash[b]{\underset{\raise.3ex\hbox{$\scriptstyle\sim$}}{\beta}}\vphantom{\beta}}}^{\top} \mathbf{P} \mathord{\smash[b]{\underset{\raise.3ex\hbox{$\scriptstyle\sim$}}{\beta}}\vphantom{\beta}}
    $$</w:t>
            </w:r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w:r>
              <w:t xml:space="preserve">$$
    \underbrace{\hat{\mathord{\smash[b]{\underset{\raise.3ex\hbox{$\scriptstyle\sim$}}{\beta}}\vphantom{\beta}}}_\lambda}_{q \times 1}
    = \underbrace{\mathopen{}\left({\mathbf{B}}^{\top}\mathbf{B} + \lambda\mathbf{P}\right)\mathclose{}^{-1}}_{q \times q}
    \underbrace{{\mathbf{B}}^{\top}}_{q \times n} \underbrace{\mathord{\smash[b]{\underset{\raise.3ex\hbox{$\scriptstyle\sim$}}{y}}\vphantom{y}}}_{n \times 1},
    $$</w:t>
            </w:r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w:r>
              <w:t xml:space="preserve">$\hat{\mathord{\smash[b]{\underset{\raise.3ex\hbox{$\scriptstyle\sim$}}{y}}\vphantom{y}}} = \mathbf{S}_\lambda\mathord{\smash[b]{\underset{\raise.3ex\hbox{$\scriptstyle\sim$}}{y}}\vphantom{y}}$</w:t>
            </w:r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[2, Sec. 4.2], [6, Sec. 5.4]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w:r>
              <w:t xml:space="preserve">$$
    \begin{aligned}
    \text{PRSS}_\lambda(\mathord{\smash[b]{\underset{\raise.3ex\hbox{$\scriptstyle\sim$}}{\beta}}\vphantom{\beta}})
    &amp;= {\mathord{\smash[b]{\underset{\raise.3ex\hbox{$\scriptstyle\sim$}}{y}}\vphantom{y}}}^{\top}\mathord{\smash[b]{\underset{\raise.3ex\hbox{$\scriptstyle\sim$}}{y}}\vphantom{y}}- {\mathord{\smash[b]{\underset{\raise.3ex\hbox{$\scriptstyle\sim$}}{y}}\vphantom{y}}}^{\top}\mathbf{B}\mathord{\smash[b]{\underset{\raise.3ex\hbox{$\scriptstyle\sim$}}{\beta}}\vphantom{\beta}}- 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\text{(distribute the product)}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\text{(a scalar equals its transpose)}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{\mathord{\smash[b]{\underset{\raise.3ex\hbox{$\scriptstyle\sim$}}{\beta}}\vphantom{\beta}}}^{\top}\mathopen{}\left({\mathbf{B}}^{\top}\mathbf{B} + \lambda\mathbf{P}\right)\mathclose{}\mathord{\smash[b]{\underset{\raise.3ex\hbox{$\scriptstyle\sim$}}{\beta}}\vphantom{\beta}}
    &amp;&amp; \text{(collect the quadratic terms)}
    \end{aligned}
    $$</w:t>
            </w:r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\mathord{\smash[b]{\underset{\raise.3ex\hbox{$\scriptstyle\sim$}}{\beta}}\vphantom{\beta}}}\text{PRSS}_\lambda(\mathord{\smash[b]{\underset{\raise.3ex\hbox{$\scriptstyle\sim$}}{\beta}}\vphantom{\beta}})}_{q \times 1}
    &amp;= \frac{\partial}{\partial \mathord{\smash[b]{\underset{\raise.3ex\hbox{$\scriptstyle\sim$}}{\beta}}\vphantom{\beta}}}\mathopen{}\left(-2{\mathord{\smash[b]{\underset{\raise.3ex\hbox{$\scriptstyle\sim$}}{\beta}}\vphantom{\beta}}}^{\top}{\mathbf{B}}^{\top}\mathord{\smash[b]{\underset{\raise.3ex\hbox{$\scriptstyle\sim$}}{y}}\vphantom{y}}\right)\mathclose{} 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\text{(} {\mathord{\smash[b]{\underset{\raise.3ex\hbox{$\scriptstyle\sim$}}{y}}\vphantom{y}}}^{\top}\mathord{\smash[b]{\underset{\raise.3ex\hbox{$\scriptstyle\sim$}}{y}}\vphantom{y}}\text{ does not depend on } \mathord{\smash[b]{\underset{\raise.3ex\hbox{$\scriptstyle\sim$}}{\beta}}\vphantom{\beta}}\text{)}
    \\ &amp;= -2{\mathbf{B}}^{\top}\mathord{\smash[b]{\underset{\raise.3ex\hbox{$\scriptstyle\sim$}}{y}}\vphantom{y}}+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\text{(gradient of a linear form: } \frac{\partial}{\partial \mathord{\smash[b]{\underset{\raise.3ex\hbox{$\scriptstyle\sim$}}{\beta}}\vphantom{\beta}}}{\mathord{\smash[b]{\underset{\raise.3ex\hbox{$\scriptstyle\sim$}}{\beta}}\vphantom{\beta}}}^{\top}\mathord{\smash[b]{\underset{\raise.3ex\hbox{$\scriptstyle\sim$}}{c}}\vphantom{c}} = \mathord{\smash[b]{\underset{\raise.3ex\hbox{$\scriptstyle\sim$}}{c}}\vphantom{c}}\text{)}
    \\ &amp;= -2{\mathbf{B}}^{\top}\mathord{\smash[b]{\underset{\raise.3ex\hbox{$\scriptstyle\sim$}}{y}}\vphantom{y}}+ 2\mathbf{A}\mathord{\smash[b]{\underset{\raise.3ex\hbox{$\scriptstyle\sim$}}{\beta}}\vphantom{\beta}}
    &amp;&amp; \text{(gradient of a symmetric quadratic form)}
    \end{aligned}
    $$</w:t>
            </w:r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w:r>
              <w:t xml:space="preserve">$$
    \begin{aligned}
    -2{\mathbf{B}}^{\top}\mathord{\smash[b]{\underset{\raise.3ex\hbox{$\scriptstyle\sim$}}{y}}\vphantom{y}}+ 2\mathbf{A}\mathord{\smash[b]{\underset{\raise.3ex\hbox{$\scriptstyle\sim$}}{\beta}}\vphantom{\beta}}&amp;= \mathbf{0}_{q \times 1}
    &amp;&amp; \text{(set the gradient to zero)}
    \\ 2\mathbf{A}\mathord{\smash[b]{\underset{\raise.3ex\hbox{$\scriptstyle\sim$}}{\beta}}\vphantom{\beta}}&amp;= 2{\mathbf{B}}^{\top}\mathord{\smash[b]{\underset{\raise.3ex\hbox{$\scriptstyle\sim$}}{y}}\vphantom{y}}
    &amp;&amp; \text{(add } 2{\mathbf{B}}^{\top}\mathord{\smash[b]{\underset{\raise.3ex\hbox{$\scriptstyle\sim$}}{y}}\vphantom{y}}\text{ to both sides)}
    \\ \mathbf{A}\mathord{\smash[b]{\underset{\raise.3ex\hbox{$\scriptstyle\sim$}}{\beta}}\vphantom{\beta}}&amp;= {\mathbf{B}}^{\top}\mathord{\smash[b]{\underset{\raise.3ex\hbox{$\scriptstyle\sim$}}{y}}\vphantom{y}}
    &amp;&amp; \text{(divide by 2)}
    \\ \mathord{\smash[b]{\underset{\raise.3ex\hbox{$\scriptstyle\sim$}}{\beta}}\vphantom{\beta}}&amp;= \mathbf{A}^{-1}{\mathbf{B}}^{\top}\mathord{\smash[b]{\underset{\raise.3ex\hbox{$\scriptstyle\sim$}}{y}}\vphantom{y}}
    &amp;&amp; \text{(multiply on the left by } \mathbf{A}^{-1}\text{)}
    \end{aligned}
    $$</w:t>
            </w:r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w:r>
              <w:t xml:space="preserve">$\mathord{\smash[b]{\underset{\raise.3ex\hbox{$\scriptstyle\sim$}}{v}}\vphantom{v}} \ne \mathbf{0}_{q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
    = {(\mathbf{B}\mathord{\smash[b]{\underset{\raise.3ex\hbox{$\scriptstyle\sim$}}{v}}\vphantom{v}})}^{\top}(\mathbf{B}\mathord{\smash[b]{\underset{\raise.3ex\hbox{$\scriptstyle\sim$}}{v}}\vphantom{v}}) + \lambda{\mathord{\smash[b]{\underset{\raise.3ex\hbox{$\scriptstyle\sim$}}{v}}\vphantom{v}}}^{\top}\mathbf{P}\mathord{\smash[b]{\underset{\raise.3ex\hbox{$\scriptstyle\sim$}}{v}}\vphantom{v}} \ge 0$</w:t>
            </w:r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= 0$</w:t>
            </w:r>
            <w:r>
              <w:t xml:space="preserve"> </w:t>
            </w:r>
            <w:r>
              <w:t xml:space="preserve">implies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&gt; 0$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\hat{\mathord{\smash[b]{\underset{\raise.3ex\hbox{$\scriptstyle\sim$}}{y}}\vphantom{y}}}
    &amp;= \mathbf{B}\hat{\mathord{\smash[b]{\underset{\raise.3ex\hbox{$\scriptstyle\sim$}}{\beta}}\vphantom{\beta}}}_\lambda
    &amp;&amp; \text{(fitted values of a basis expansion)}
    \\ &amp;= \mathbf{B}\mathbf{A}^{-1}{\mathbf{B}}^{\top}\mathord{\smash[b]{\underset{\raise.3ex\hbox{$\scriptstyle\sim$}}{y}}\vphantom{y}}
    &amp;&amp; \text{(substitute } \hat{\mathord{\smash[b]{\underset{\raise.3ex\hbox{$\scriptstyle\sim$}}{\beta}}\vphantom{\beta}}}_\lambda\text{)}
    \\ &amp;= \mathbf{S}_\lambda\mathord{\smash[b]{\underset{\raise.3ex\hbox{$\scriptstyle\sim$}}{y}}\vphantom{y}}
    &amp;&amp; \text{(definition of } \mathbf{S}_\lambda\text{)}
    \end{aligned}
    $$</w:t>
            </w:r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w:r>
        <w:t xml:space="preserve">$\int g''(t)^2\,dt = {\mathord{\smash[b]{\underset{\raise.3ex\hbox{$\scriptstyle\sim$}}{\beta}}\vphantom{\beta}}}^{\top}\mathbf{P}\mathord{\smash[b]{\underset{\raise.3ex\hbox{$\scriptstyle\sim$}}{\beta}}\vphantom{\beta}}$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w:r>
              <w:t xml:space="preserve">$$
    \begin{aligned}
    {\mathbf{B}}^{\top}\mathbf{B}
    &amp;= \begin{bmatrix}n &amp; \sum x_i \\ \sum x_i &amp; \sum x_i^2\end{bmatrix}
    &amp;&amp; \text{(columns } 1 \text{ and } x\text{)}
    \\ &amp;= \begin{bmatrix}3 &amp; 0 \\ 0 &amp; 2\end{bmatrix}
    &amp;&amp; \text{(} \textstyle\sum x_i = 0,\ \sum x_i^2 = 2\text{)}
    \\ {\mathbf{B}}^{\top}\mathord{\smash[b]{\underset{\raise.3ex\hbox{$\scriptstyle\sim$}}{y}}\vphantom{y}}
    &amp;= \begin{bmatrix}\sum y_i \\ \sum x_i y_i\end{bmatrix}
    &amp;&amp; \text{(columns } 1 \text{ and } x\text{)}
    \\ &amp;= \begin{bmatrix}3 \\ 1\end{bmatrix}
    &amp;&amp; \text{(} 1 + 0 + 2 = 3,\ -1 + 0 + 2 = 1\text{)}
    \end{aligned}
    $$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\hat{\mathord{\smash[b]{\underset{\raise.3ex\hbox{$\scriptstyle\sim$}}{\beta}}\vphantom{\beta}}}_\lambda
    &amp;= \begin{bmatrix}1/3 &amp; 0 \\ 0 &amp; 1/(2 + \lambda)\end{bmatrix} \begin{bmatrix}3 \\ 1\end{bmatrix}
    &amp;&amp; \text{(invert the diagonal matrix)}
    \\ &amp;= \begin{bmatrix}1 \\ 1/(2 + \lambda)\end{bmatrix}
    &amp;&amp; \text{(multiply)}
    \end{aligned}
    $$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w:r>
        <w:t xml:space="preserve">$\hat{\mathord{\smash[b]{\underset{\raise.3ex\hbox{$\scriptstyle\sim$}}{y}}\vphantom{y}}} = \mathbf{S}_\lambda\mathord{\smash[b]{\underset{\raise.3ex\hbox{$\scriptstyle\sim$}}{y}}\vphantom{y}}$</w:t>
      </w:r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(Range of the effective degrees of freedom)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  <w:p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[2, Sec. 6.2]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7.6]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(From local fits to a fitted curve)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[6, Sec. 6.1]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 over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sample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fig-method-comparison-overlay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4" w:name="fig-method-comparison-pol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linear,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"Linear"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"longdash"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poly2,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"Quadratic"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poly12,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"Degree 12"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"Linear"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"grey50"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   </w:t>
                        </w:r>
                        <w:r>
                          <w:rPr>
                            <w:rStyle w:val="StringTok"/>
                          </w:rPr>
                          <w:t xml:space="preserve">"Quadratic"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"Degree 12"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poly-plot-1.png" id="8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Polynomial fits.</w:t>
                        </w:r>
                        <w:r>
                          <w:t xml:space="preserve"> </w:t>
                        </w:r>
                        <w:r>
                          <w:t xml:space="preserve">Quadratic underfits the central inflection;</w:t>
                        </w:r>
                        <w:r>
                          <w:t xml:space="preserve"> </w:t>
                        </w:r>
                        <w:r>
                          <w:t xml:space="preserve">the degree-12 polynomial chases the noise and swings wildly near the boundaries (Runge’s phenomenon).</w:t>
                        </w:r>
                      </w:p>
                      <w:bookmarkEnd w:id="84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8" w:name="fig-method-comparison-step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step,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"Step (5 bins)"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"Step (5 bins)"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step-plot-1.png" id="8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Step function with 5 quantile-spaced bins.</w:t>
                        </w:r>
                        <w:r>
                          <w:t xml:space="preserve"> </w:t>
                        </w:r>
                        <w:r>
                          <w:t xml:space="preserve">Captures the broad shape but is discontinuous at each cutpoint — almost never the right model for a continuous exposure.</w:t>
                        </w:r>
                      </w:p>
                      <w:bookmarkEnd w:id="88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2" w:name="fig-method-comparison-splines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ns,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"Natural cubic spline (df = 6)"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gam,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"Smoothing spline (REML, k = 20)"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"Natural cubic spline (df = 6)"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"Smoothing spline (REML, k = 20)"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9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splines-plot-1.png" id="9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 Splines.</w:t>
                        </w:r>
                        <w:r>
                          <w:t xml:space="preserve"> </w:t>
                        </w:r>
                        <w:r>
                          <w:t xml:space="preserve">Both spline fits track the truth closely without the boundary swings of the degree-12 polynomial.</w:t>
                        </w:r>
                        <w:r>
                          <w:t xml:space="preserve"> </w:t>
                        </w:r>
                        <w:r>
                          <w:t xml:space="preserve">The smoothing spline (REML-selected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</m:oMath>
                        <w:r>
                          <w:t xml:space="preserve">) has slightly less peak-to-peak amplitude because the penalty shrinks toward a straight line.</w:t>
                        </w:r>
                      </w:p>
                      <w:bookmarkEnd w:id="92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6" w:name="fig-method-comparison-loess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loess,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"LOESS (span = 0.5)"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"LOESS (span = 0.5)"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9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loess-plot-1.png" id="9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9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LOESS with the default 50% span.</w:t>
                        </w:r>
                        <w:r>
                          <w:t xml:space="preserve"> </w:t>
                        </w:r>
                        <w:r>
                          <w:t xml:space="preserve">Similar shape to the splines but without a global closed-form parametric representation — the curve is computed on demand at any evaluation point rather than stored as a parametric formula.</w:t>
                        </w:r>
                      </w:p>
                      <w:bookmarkEnd w:id="9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1: Comparison of nonlinear regression methods on synthetic data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Splines (both regression and smoothing) and LOESS track the truth closely;</w:t>
            </w:r>
            <w:r>
              <w:t xml:space="preserve"> </w:t>
            </w:r>
            <w:r>
              <w:t xml:space="preserve">quadratic polynomial underfits the multi- modal structure;</w:t>
            </w:r>
            <w:r>
              <w:t xml:space="preserve"> </w:t>
            </w:r>
            <w:r>
              <w:t xml:space="preserve">degree-12 polynomial overfits and swings at boundaries.</w:t>
            </w:r>
          </w:p>
          <w:bookmarkEnd w:id="97"/>
        </w:tc>
      </w:tr>
    </w:tbl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4–7]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(What counts as a smooth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  <w:p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the-additive-structure-gives-you"/>
    <w:p>
      <w:pPr>
        <w:pStyle w:val="Heading2"/>
      </w:pPr>
      <w:r>
        <w:t xml:space="preserve">9.2 What the additive structure gives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1.02 1.03  total = 4.05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Sec. 6]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[2, Sec. 5.4]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[-0.000404069,-1.352e-05]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[1.35192e-05,0.220195].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Secs. 6.10–6.12]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 Estimate Std. Error   z value     Pr(&gt;|z|)</w:t>
      </w:r>
      <w:r>
        <w:br/>
      </w:r>
      <w:r>
        <w:rPr>
          <w:rStyle w:val="CommentTok"/>
        </w:rPr>
        <w:t xml:space="preserve">#&gt; (Intercept)  -2.971461   0.117513 -25.28618 4.53331e-141</w:t>
      </w:r>
      <w:r>
        <w:br/>
      </w:r>
      <w:r>
        <w:rPr>
          <w:rStyle w:val="CommentTok"/>
        </w:rPr>
        <w:t xml:space="preserve">#&gt; dibpatType A  0.781729   0.141714   5.51626  3.46292e-08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 p-value</w:t>
      </w:r>
      <w:r>
        <w:br/>
      </w:r>
      <w:r>
        <w:rPr>
          <w:rStyle w:val="CommentTok"/>
        </w:rPr>
        <w:t xml:space="preserve">#&gt; s(age) 1.00156 1.00312 36.3980 0.00000000</w:t>
      </w:r>
      <w:r>
        <w:br/>
      </w:r>
      <w:r>
        <w:rPr>
          <w:rStyle w:val="CommentTok"/>
        </w:rPr>
        <w:t xml:space="preserve">#&gt; s(bmi) 1.29791 1.54685 10.8353 0.00641275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[7]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[2, Sec. 6.10]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[2, Sec. 6.10]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has</w:t>
      </w:r>
      <w:r>
        <w:t xml:space="preserve"> </w:t>
      </w:r>
      <w:r>
        <w:t xml:space="preserve">drawbacks: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5.8e-07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1.7e-06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--- or</w:t>
      </w:r>
      <w:r>
        <w:br/>
      </w:r>
      <w:r>
        <w:rPr>
          <w:rStyle w:val="CommentTok"/>
        </w:rPr>
        <w:t xml:space="preserve"># zero ---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[2, Sec. 6.2]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[2]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70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[1, Sec. 7.8]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[9, Sec. 7.8]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[1, Sec. 7.1]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[1, Sec. 7.2]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[1, Sec. 7.4]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[1, Secs. 7.5–7.6]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5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them with</w:t>
      </w:r>
      <w:r>
        <w:t xml:space="preserve"> </w:t>
      </w:r>
      <w:hyperlink r:id="rId161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The book’s lab</w:t>
      </w:r>
      <w:r>
        <w:t xml:space="preserve"> </w:t>
      </w:r>
      <w:r>
        <w:t xml:space="preserve">[1, Sec. 7.8.3]</w:t>
      </w:r>
      <w:r>
        <w:t xml:space="preserve"> </w:t>
      </w:r>
      <w:r>
        <w:t xml:space="preserve">uses the</w:t>
      </w:r>
      <w:r>
        <w:t xml:space="preserve"> </w:t>
      </w:r>
      <w:r>
        <w:rPr>
          <w:rStyle w:val="VerbatimChar"/>
        </w:rPr>
        <w:t xml:space="preserve">gam</w:t>
      </w:r>
      <w:r>
        <w:t xml:space="preserve"> </w:t>
      </w:r>
      <w:r>
        <w:t xml:space="preserve">package,</w:t>
      </w:r>
      <w:r>
        <w:t xml:space="preserve"> </w:t>
      </w:r>
      <w:r>
        <w:t xml:space="preserve">with</w:t>
      </w:r>
      <w:r>
        <w:t xml:space="preserve"> </w:t>
      </w:r>
      <w:hyperlink w:anchor="def-smoothing-spline">
        <w:r>
          <w:rPr>
            <w:rStyle w:val="Hyperlink"/>
          </w:rPr>
          <w:t xml:space="preserve">smoothing splines</w:t>
        </w:r>
      </w:hyperlink>
      <w:r>
        <w:t xml:space="preserve"> </w:t>
      </w:r>
      <w:r>
        <w:rPr>
          <w:rStyle w:val="VerbatimChar"/>
        </w:rPr>
        <w:t xml:space="preserve">s(year, 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s(age, 5)</w:t>
      </w:r>
      <w:r>
        <w:t xml:space="preserve"> </w:t>
      </w:r>
      <w:r>
        <w:t xml:space="preserve">of 4 and 5 degrees of freedom.</w:t>
      </w:r>
      <w:r>
        <w:t xml:space="preserve"> </w:t>
      </w:r>
      <w:r>
        <w:t xml:space="preserve">It compares, using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a model without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a model with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entering as a straight line,</w:t>
      </w:r>
      <w:r>
        <w:t xml:space="preserve"> </w:t>
      </w:r>
      <w:r>
        <w:t xml:space="preserve">and a model with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smooth.</w:t>
      </w:r>
      <w:r>
        <w:t xml:space="preserve"> </w:t>
      </w:r>
      <w:r>
        <w:t xml:space="preserve">This lab uses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instead, so the smooths</w:t>
      </w:r>
      <w:r>
        <w:t xml:space="preserve"> </w:t>
      </w:r>
      <w:r>
        <w:rPr>
          <w:rStyle w:val="VerbatimChar"/>
        </w:rPr>
        <w:t xml:space="preserve">s(year, k = 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s(age, k = 5)</w:t>
      </w:r>
      <w:r>
        <w:t xml:space="preserve"> </w:t>
      </w:r>
      <w:r>
        <w:t xml:space="preserve">have basis dimension 4 and 5,</w:t>
      </w:r>
      <w:r>
        <w:t xml:space="preserve"> </w:t>
      </w:r>
      <w:r>
        <w:t xml:space="preserve">which is not the same as 4 and 5 degrees of freedom,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chooses the amount of smoothing itself.</w:t>
      </w:r>
      <w:r>
        <w:t xml:space="preserve"> </w:t>
      </w:r>
      <w:r>
        <w:t xml:space="preserve">It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</w:t>
      </w:r>
      <w:r>
        <w:t xml:space="preserve"> </w:t>
      </w:r>
      <w:r>
        <w:t xml:space="preserve">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CommentTok"/>
        </w:rPr>
        <w:t xml:space="preserve"># Book's question: does year belong, and does it need a smooth?</w:t>
      </w:r>
      <w:r>
        <w:br/>
      </w:r>
      <w:r>
        <w:rPr>
          <w:rStyle w:val="NormalTok"/>
        </w:rPr>
        <w:t xml:space="preserve">gam0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(gam0, gam2, gam1,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6</w:t>
      </w:r>
      <w:r>
        <w:br/>
      </w:r>
      <w:r>
        <w:rPr>
          <w:rStyle w:val="CommentTok"/>
        </w:rPr>
        <w:t xml:space="preserve">#&gt;   `Resid. Df` `Resid. Dev`     Df Deviance     F  `Pr(&gt;F)`</w:t>
      </w:r>
      <w:r>
        <w:br/>
      </w:r>
      <w:r>
        <w:rPr>
          <w:rStyle w:val="CommentTok"/>
        </w:rPr>
        <w:t xml:space="preserve">#&gt;         &lt;dbl&gt;        &lt;dbl&gt;  &lt;dbl&gt;    &lt;dbl&gt; &lt;dbl&gt;     &lt;dbl&gt;</w:t>
      </w:r>
      <w:r>
        <w:br/>
      </w:r>
      <w:r>
        <w:rPr>
          <w:rStyle w:val="CommentTok"/>
        </w:rPr>
        <w:t xml:space="preserve">#&gt; 1       2991.     3717439. NA          NA  NA    NA       </w:t>
      </w:r>
      <w:r>
        <w:br/>
      </w:r>
      <w:r>
        <w:rPr>
          <w:rStyle w:val="CommentTok"/>
        </w:rPr>
        <w:t xml:space="preserve">#&gt; 2       2990.     3700651.  0.985   16789. 13.8   0.000227</w:t>
      </w:r>
      <w:r>
        <w:br/>
      </w:r>
      <w:r>
        <w:rPr>
          <w:rStyle w:val="CommentTok"/>
        </w:rPr>
        <w:t xml:space="preserve">#&gt; 3       2990.     3700461.  0.143     189.  1.07  0.140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5"/>
    <w:bookmarkStart w:id="169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as the book’s lab does</w:t>
      </w:r>
      <w:r>
        <w:t xml:space="preserve"> </w:t>
      </w:r>
      <w:r>
        <w:t xml:space="preserve">[1, Sec. 7.8.3]</w:t>
      </w:r>
      <w:r>
        <w:t xml:space="preserve">.</w:t>
      </w:r>
      <w:r>
        <w:t xml:space="preserve"> </w:t>
      </w:r>
      <w:r>
        <w:t xml:space="preserve">The book keeps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as a straight line in this model.</w:t>
      </w:r>
      <w:r>
        <w:t xml:space="preserve"> </w:t>
      </w:r>
      <w:r>
        <w:t xml:space="preserve">Here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smooth, as in the continuous-outcome GAMs.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drop the unused level so the codes run from 0, as pygam's factor term expects: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].cat.remove_unused_categories().cat.codes.values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CommentTok"/>
        </w:rPr>
        <w:t xml:space="preserve"># pygam's partial effects are on the log-odds scale and leave out the intercept</w:t>
      </w:r>
      <w:r>
        <w:br/>
      </w:r>
      <w:r>
        <w:rPr>
          <w:rStyle w:val="CommentTok"/>
        </w:rPr>
        <w:t xml:space="preserve"># (the last coefficient), so add it back before applying the inverse logit:</w:t>
      </w:r>
      <w:r>
        <w:br/>
      </w: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gam_log.coef_[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expit(pdep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"P(wage &gt; 250k)"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9"/>
    <w:bookmarkEnd w:id="170"/>
    <w:bookmarkStart w:id="209" w:name="sec-gam-exercises"/>
    <w:p>
      <w:pPr>
        <w:pStyle w:val="Heading1"/>
      </w:pPr>
      <w:r>
        <w:t xml:space="preserve">14. Exercises</w:t>
      </w:r>
    </w:p>
    <w:bookmarkStart w:id="181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73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2"/>
          <w:p/>
        </w:tc>
      </w:tr>
    </w:tbl>
    <w:bookmarkEnd w:id="173"/>
    <w:bookmarkStart w:id="180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th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Theorem 4 (Smoothing spline with an infinite penalty is the least-squares line)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at least two distinct values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that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rPr>
                    <m:sty m:val="p"/>
                  </m:rPr>
                  <m:t>∫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converges to the ordinary least-squares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Example 18 (A heavily penalized smoothing spline matches the least-squares line)</w:t>
            </w:r>
            <w:r>
              <w:t xml:space="preserve"> </w:t>
            </w:r>
            <w:r>
              <w:t xml:space="preserve">In the built-in</w:t>
            </w:r>
            <w:r>
              <w:t xml:space="preserve"> </w:t>
            </w:r>
            <w:r>
              <w:rPr>
                <w:rStyle w:val="VerbatimChar"/>
              </w:rPr>
              <w:t xml:space="preserve">cars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the code below fits a smoothing spline of stopping distance on speed with a very large penalty,</w:t>
            </w:r>
            <w:r>
              <w:t xml:space="preserve"> </w:t>
            </w:r>
            <w:r>
              <w:t xml:space="preserve">and compares its fitted values with those of the least-squares line: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cars_lm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(dist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speed,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cars)</w:t>
            </w:r>
            <w:r>
              <w:br/>
            </w:r>
            <w:r>
              <w:rPr>
                <w:rStyle w:val="NormalTok"/>
              </w:rPr>
              <w:t xml:space="preserve">cars_big_lambda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(cars_big_lambda,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(cars_lm)))</w:t>
            </w:r>
          </w:p>
          <w:p>
            <w:pPr>
              <w:pStyle w:val="FirstParagraph"/>
            </w:pPr>
            <w:r>
              <w:t xml:space="preserve">The largest gap between the two sets of fitted values is 0.00067,</w:t>
            </w:r>
            <w:r>
              <w:t xml:space="preserve"> </w:t>
            </w:r>
            <w:r>
              <w:t xml:space="preserve">which is negligible next to stopping distances measured in feet,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says.</w:t>
            </w:r>
          </w:p>
          <w:bookmarkEnd w:id="1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th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Theorem 5 (Smoothing spline with no penalty interpolates the training data)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distinct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of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approaches a function that interpolates every training point,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training residual sum of squares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approaches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Example 19 (A barely penalized smoothing spline interpolates the data)</w:t>
            </w:r>
            <w:r>
              <w:t xml:space="preserve"> </w:t>
            </w:r>
            <w:r>
              <w:t xml:space="preserve">The code below simulates 20 noisy observations of a sine curve at distinct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fits a smoothing spline with a tiny penalty,</w:t>
            </w:r>
            <w:r>
              <w:t xml:space="preserve"> </w:t>
            </w:r>
            <w:r>
              <w:t xml:space="preserve">and computes its training residual sum of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sim_y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sim_x)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sim_small_lambda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(sim_x, sim_y,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((sim_y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(sim_small_lambda, sim_x)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training residual sum of squares is 8.1e-11,</w:t>
            </w:r>
            <w:r>
              <w:t xml:space="preserve"> </w:t>
            </w:r>
            <w:r>
              <w:t xml:space="preserve">which is essentially 0 even though the data have noise standard deviation 0.3,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zero-penalty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79"/>
        </w:tc>
      </w:tr>
    </w:tbl>
    <w:bookmarkEnd w:id="180"/>
    <w:bookmarkEnd w:id="181"/>
    <w:bookmarkStart w:id="208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87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[1]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6"/>
          <w:p/>
        </w:tc>
      </w:tr>
    </w:tbl>
    <w:bookmarkEnd w:id="187"/>
    <w:bookmarkStart w:id="207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8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[6, Sec. 9.1.1]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[6, Sec. 9.1.1]</w:t>
            </w:r>
            <w:r>
              <w:t xml:space="preserve">.</w:t>
            </w:r>
          </w:p>
          <w:bookmarkEnd w:id="189"/>
          <w:p/>
        </w:tc>
      </w:tr>
    </w:tbl>
    <w:bookmarkStart w:id="206" w:name="refs"/>
    <w:bookmarkStart w:id="191" w:name="ref-james2021islr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9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91"/>
    <w:bookmarkStart w:id="192" w:name="ref-wood2017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92"/>
    <w:bookmarkStart w:id="193" w:name="ref-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93"/>
    <w:bookmarkStart w:id="195" w:name="ref-aune2016bmi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Aune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participants,”</w:t>
      </w:r>
      <w:r>
        <w:t xml:space="preserve"> </w:t>
      </w:r>
      <w:r>
        <w:rPr>
          <w:i/>
          <w:iCs/>
        </w:rPr>
        <w:t xml:space="preserve">BMJ</w:t>
      </w:r>
      <w:r>
        <w:t xml:space="preserve">, vol. 353, p. i2156, 2016, doi:</w:t>
      </w:r>
      <w:r>
        <w:t xml:space="preserve"> </w:t>
      </w:r>
      <w:hyperlink r:id="rId194">
        <w:r>
          <w:rPr>
            <w:rStyle w:val="Hyperlink"/>
          </w:rPr>
          <w:t xml:space="preserve">10.1136/bmj.i2156</w:t>
        </w:r>
      </w:hyperlink>
      <w:r>
        <w:t xml:space="preserve">.</w:t>
      </w:r>
    </w:p>
    <w:bookmarkEnd w:id="195"/>
    <w:bookmarkStart w:id="197" w:name="ref-gasparrini2015morta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Gasparrini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“Mortality risk attributable to high and low ambient temperature: A multicountry observational study,”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, vol. 386, no. 9991, pp. 369–375, 2015, doi:</w:t>
      </w:r>
      <w:r>
        <w:t xml:space="preserve"> </w:t>
      </w:r>
      <w:hyperlink r:id="rId196">
        <w:r>
          <w:rPr>
            <w:rStyle w:val="Hyperlink"/>
          </w:rPr>
          <w:t xml:space="preserve">10.1016/S0140-6736(14)62114-0</w:t>
        </w:r>
      </w:hyperlink>
      <w:r>
        <w:t xml:space="preserve">.</w:t>
      </w:r>
    </w:p>
    <w:bookmarkEnd w:id="197"/>
    <w:bookmarkStart w:id="199" w:name="ref-hastie2009esl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9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99"/>
    <w:bookmarkStart w:id="201" w:name="ref-wood2013pvalu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t xml:space="preserve">“On p-values for smooth components of an extended generalized additive model,”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100, no. 1, pp. 221–228, 2013, doi:</w:t>
      </w:r>
      <w:r>
        <w:t xml:space="preserve"> </w:t>
      </w:r>
      <w:hyperlink r:id="rId200">
        <w:r>
          <w:rPr>
            <w:rStyle w:val="Hyperlink"/>
          </w:rPr>
          <w:t xml:space="preserve">10.1093/biomet/ass048</w:t>
        </w:r>
      </w:hyperlink>
      <w:r>
        <w:t xml:space="preserve">.</w:t>
      </w:r>
    </w:p>
    <w:bookmarkEnd w:id="201"/>
    <w:bookmarkStart w:id="203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02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03"/>
    <w:bookmarkStart w:id="205" w:name="ref-james2023islp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James, D. Witten, T. Hastie, R. Tibshirani, and J. Taylor,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New York: Springer, 2023. Available:</w:t>
      </w:r>
      <w:r>
        <w:t xml:space="preserve"> </w:t>
      </w:r>
      <w:hyperlink r:id="rId204">
        <w:r>
          <w:rPr>
            <w:rStyle w:val="Hyperlink"/>
          </w:rPr>
          <w:t xml:space="preserve">https://www.statlearning.com</w:t>
        </w:r>
      </w:hyperlink>
    </w:p>
    <w:bookmarkEnd w:id="205"/>
    <w:bookmarkEnd w:id="206"/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6" Target="media/rId166.png" /><Relationship Type="http://schemas.openxmlformats.org/officeDocument/2006/relationships/image" Id="rId162" Target="media/rId162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83" Target="media/rId183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161" Target="Linear-models-overview.qmd#def-aic" TargetMode="External" /><Relationship Type="http://schemas.openxmlformats.org/officeDocument/2006/relationships/hyperlink" Id="rId202" Target="https://doi.org/10.1001/jama.1975.03260080034016" TargetMode="External" /><Relationship Type="http://schemas.openxmlformats.org/officeDocument/2006/relationships/hyperlink" Id="rId198" Target="https://doi.org/10.1007/978-0-387-84858-7" TargetMode="External" /><Relationship Type="http://schemas.openxmlformats.org/officeDocument/2006/relationships/hyperlink" Id="rId190" Target="https://doi.org/10.1007/978-1-0716-1418-1" TargetMode="External" /><Relationship Type="http://schemas.openxmlformats.org/officeDocument/2006/relationships/hyperlink" Id="rId196" Target="https://doi.org/10.1016/S0140-6736(14)62114-0" TargetMode="External" /><Relationship Type="http://schemas.openxmlformats.org/officeDocument/2006/relationships/hyperlink" Id="rId200" Target="https://doi.org/10.1093/biomet/ass048" TargetMode="External" /><Relationship Type="http://schemas.openxmlformats.org/officeDocument/2006/relationships/hyperlink" Id="rId194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4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1" Target="Linear-models-overview.qmd#def-aic" TargetMode="External" /><Relationship Type="http://schemas.openxmlformats.org/officeDocument/2006/relationships/hyperlink" Id="rId202" Target="https://doi.org/10.1001/jama.1975.03260080034016" TargetMode="External" /><Relationship Type="http://schemas.openxmlformats.org/officeDocument/2006/relationships/hyperlink" Id="rId198" Target="https://doi.org/10.1007/978-0-387-84858-7" TargetMode="External" /><Relationship Type="http://schemas.openxmlformats.org/officeDocument/2006/relationships/hyperlink" Id="rId190" Target="https://doi.org/10.1007/978-1-0716-1418-1" TargetMode="External" /><Relationship Type="http://schemas.openxmlformats.org/officeDocument/2006/relationships/hyperlink" Id="rId196" Target="https://doi.org/10.1016/S0140-6736(14)62114-0" TargetMode="External" /><Relationship Type="http://schemas.openxmlformats.org/officeDocument/2006/relationships/hyperlink" Id="rId200" Target="https://doi.org/10.1093/biomet/ass048" TargetMode="External" /><Relationship Type="http://schemas.openxmlformats.org/officeDocument/2006/relationships/hyperlink" Id="rId194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4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2026-10-23T18:34:05Z</dcterms:created>
  <dcterms:modified xsi:type="dcterms:W3CDTF">2026-10-23T18:34:05Z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