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00:12:29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6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1" w:name="def-model-family"/>
    <w:p>
      <w:pPr>
        <w:pStyle w:val="BodyText"/>
      </w:pPr>
      <w:r>
        <w:rPr>
          <w:b/>
          <w:bCs/>
        </w:rPr>
        <w:t xml:space="preserve">Definition 5 (Model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21"/>
    <w:bookmarkStart w:id="22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prediction,</w:t>
      </w:r>
      <w:r>
        <w:t xml:space="preserve"> </w:t>
      </w:r>
      <w:r>
        <w:t xml:space="preserve">and the members differ in their coefficients.</w:t>
      </w:r>
    </w:p>
    <w:bookmarkEnd w:id="22"/>
    <w:bookmarkStart w:id="24" w:name="def-objective-function"/>
    <w:p>
      <w:pPr>
        <w:pStyle w:val="BodyText"/>
      </w:pPr>
      <w:r>
        <w:rPr>
          <w:b/>
          <w:bCs/>
        </w:rPr>
        <w:t xml:space="preserve">Definition 6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3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6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6"/>
    <w:bookmarkStart w:id="28" w:name="def-optimization-algorithm"/>
    <w:p>
      <w:pPr>
        <w:pStyle w:val="BodyText"/>
      </w:pPr>
      <w:r>
        <w:rPr>
          <w:b/>
          <w:bCs/>
        </w:rPr>
        <w:t xml:space="preserve">Definition 7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7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0"/>
    <w:bookmarkStart w:id="31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1"/>
    <w:bookmarkStart w:id="32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2"/>
    <w:bookmarkStart w:id="33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3"/>
    <w:bookmarkStart w:id="35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5"/>
    <w:bookmarkStart w:id="36" w:name="def-fitted-model"/>
    <w:p>
      <w:pPr>
        <w:pStyle w:val="BodyText"/>
      </w:pPr>
      <w:r>
        <w:rPr>
          <w:b/>
          <w:bCs/>
        </w:rPr>
        <w:t xml:space="preserve">Definition 10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6"/>
    <w:bookmarkStart w:id="37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7"/>
    <w:bookmarkStart w:id="40" w:name="def-fitting-procedure"/>
    <w:p>
      <w:pPr>
        <w:pStyle w:val="BodyText"/>
      </w:pPr>
      <w:r>
        <w:rPr>
          <w:b/>
          <w:bCs/>
        </w:rPr>
        <w:t xml:space="preserve">Definition 11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38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39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0"/>
    <w:bookmarkStart w:id="41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5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1"/>
    <w:bookmarkStart w:id="43" w:name="def-training-set"/>
    <w:p>
      <w:pPr>
        <w:pStyle w:val="FirstParagraph"/>
      </w:pPr>
      <w:r>
        <w:rPr>
          <w:b/>
          <w:bCs/>
        </w:rPr>
        <w:t xml:space="preserve">Definition 12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2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\qquad(7)$$</w:t>
      </w:r>
      <w:bookmarkEnd w:id="42"/>
    </w:p>
    <w:bookmarkEnd w:id="43"/>
    <w:bookmarkStart w:id="44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4"/>
    <w:bookmarkStart w:id="46" w:name="def-prediction-rule"/>
    <w:p>
      <w:pPr>
        <w:pStyle w:val="BodyText"/>
      </w:pPr>
      <w:r>
        <w:rPr>
          <w:b/>
          <w:bCs/>
        </w:rPr>
        <w:t xml:space="preserve">Definition 13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0" w:name="def-new-observation"/>
    <w:p>
      <w:pPr>
        <w:pStyle w:val="FirstParagraph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4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0"/>
    <w:bookmarkStart w:id="51" w:name="exm-new-observation"/>
    <w:p>
      <w:pPr>
        <w:pStyle w:val="BodyText"/>
      </w:pPr>
      <w:r>
        <w:rPr>
          <w:b/>
          <w:bCs/>
        </w:rPr>
        <w:t xml:space="preserve">Example 10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1"/>
    <w:bookmarkStart w:id="54" w:name="def-observation-loss"/>
    <w:p>
      <w:pPr>
        <w:pStyle w:val="BodyText"/>
      </w:pPr>
      <w:r>
        <w:rPr>
          <w:b/>
          <w:bCs/>
        </w:rPr>
        <w:t xml:space="preserve">Definition 15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54"/>
    <w:bookmarkStart w:id="56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56"/>
    <w:bookmarkStart w:id="58" w:name="def-generalization-error"/>
    <w:p>
      <w:pPr>
        <w:pStyle w:val="BodyText"/>
      </w:pPr>
      <w:r>
        <w:rPr>
          <w:b/>
          <w:bCs/>
        </w:rPr>
        <w:t xml:space="preserve">Definition 16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5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59"/>
    <w:bookmarkStart w:id="61" w:name="def-held-out-set"/>
    <w:p>
      <w:pPr>
        <w:pStyle w:val="BodyText"/>
      </w:pPr>
      <w:r>
        <w:rPr>
          <w:b/>
          <w:bCs/>
        </w:rPr>
        <w:t xml:space="preserve">Definition 17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2"/>
    <w:bookmarkStart w:id="65" w:name="def-prediction-rmse"/>
    <w:p>
      <w:pPr>
        <w:pStyle w:val="BodyText"/>
      </w:pPr>
      <w:r>
        <w:rPr>
          <w:b/>
          <w:bCs/>
        </w:rPr>
        <w:t xml:space="preserve">Definition 18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7" w:name="def-training-mse"/>
    <w:p>
      <w:pPr>
        <w:pStyle w:val="FirstParagraph"/>
      </w:pPr>
      <w:r>
        <w:rPr>
          <w:b/>
          <w:bCs/>
        </w:rPr>
        <w:t xml:space="preserve">Definition 19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6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68"/>
    <w:bookmarkEnd w:id="69"/>
    <w:bookmarkStart w:id="74" w:name="overfitting"/>
    <w:p>
      <w:pPr>
        <w:pStyle w:val="Heading2"/>
      </w:pPr>
      <w:r>
        <w:t xml:space="preserve">3 Overfitting</w:t>
      </w:r>
    </w:p>
    <w:bookmarkStart w:id="7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0"/>
    <w:bookmarkStart w:id="7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1"/>
    <w:bookmarkStart w:id="72" w:name="def-overfitting"/>
    <w:p>
      <w:pPr>
        <w:pStyle w:val="FirstParagraph"/>
      </w:pPr>
      <w:r>
        <w:rPr>
          <w:b/>
          <w:bCs/>
        </w:rPr>
        <w:t xml:space="preserve">Definition 20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2"/>
    <w:bookmarkStart w:id="73" w:name="exm-overfitting-polynomial-cars"/>
    <w:p>
      <w:pPr>
        <w:pStyle w:val="BodyText"/>
      </w:pPr>
      <w:r>
        <w:rPr>
          <w:b/>
          <w:bCs/>
        </w:rPr>
        <w:t xml:space="preserve">Example 11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3"/>
    <w:bookmarkEnd w:id="74"/>
    <w:bookmarkStart w:id="136" w:name="sec-generalization-error"/>
    <w:p>
      <w:pPr>
        <w:pStyle w:val="Heading2"/>
      </w:pPr>
      <w:r>
        <w:t xml:space="preserve">4 Generalization error</w:t>
      </w:r>
    </w:p>
    <w:bookmarkStart w:id="7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5"/>
    <w:bookmarkStart w:id="7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76"/>
    <w:bookmarkStart w:id="78" w:name="def-expected-generalization-error"/>
    <w:p>
      <w:pPr>
        <w:pStyle w:val="FirstParagraph"/>
      </w:pPr>
      <w:r>
        <w:rPr>
          <w:b/>
          <w:bCs/>
        </w:rPr>
        <w:t xml:space="preserve">Definition 21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7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7"/>
    </w:p>
    <w:bookmarkEnd w:id="78"/>
    <w:bookmarkStart w:id="79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79"/>
    <w:bookmarkStart w:id="81" w:name="def-mean-function"/>
    <w:p>
      <w:pPr>
        <w:pStyle w:val="BodyText"/>
      </w:pPr>
      <w:r>
        <w:rPr>
          <w:b/>
          <w:bCs/>
        </w:rPr>
        <w:t xml:space="preserve">Definition 22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8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3" w:name="def-epl"/>
    <w:p>
      <w:pPr>
        <w:pStyle w:val="FirstParagraph"/>
      </w:pPr>
      <w:r>
        <w:rPr>
          <w:b/>
          <w:bCs/>
        </w:rPr>
        <w:t xml:space="preserve">Definition 23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4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84"/>
    <w:bookmarkStart w:id="86" w:name="def-epe"/>
    <w:p>
      <w:pPr>
        <w:pStyle w:val="BodyText"/>
      </w:pPr>
      <w:r>
        <w:rPr>
          <w:b/>
          <w:bCs/>
        </w:rPr>
        <w:t xml:space="preserve">Definition 24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8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88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8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88"/>
    <w:bookmarkStart w:id="89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89"/>
    <w:bookmarkStart w:id="9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90"/>
    <w:bookmarkStart w:id="9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14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9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requires.</w:t>
      </w:r>
    </w:p>
    <w:bookmarkEnd w:id="92"/>
    <w:bookmarkStart w:id="9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9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96" w:name="def-average-fit"/>
    <w:p>
      <w:pPr>
        <w:pStyle w:val="BodyText"/>
      </w:pPr>
      <w:r>
        <w:rPr>
          <w:b/>
          <w:bCs/>
        </w:rPr>
        <w:t xml:space="preserve">Definition 25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9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97" w:name="exm-average-fit"/>
    <w:p>
      <w:pPr>
        <w:pStyle w:val="BodyText"/>
      </w:pPr>
      <w:r>
        <w:rPr>
          <w:b/>
          <w:bCs/>
        </w:rPr>
        <w:t xml:space="preserve">Example 12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101" w:name="def-prediction-bias"/>
    <w:p>
      <w:pPr>
        <w:pStyle w:val="FirstParagraph"/>
      </w:pPr>
      <w:r>
        <w:rPr>
          <w:b/>
          <w:bCs/>
        </w:rPr>
        <w:t xml:space="preserve">Definition 26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9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0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102" w:name="exm-prediction-bias"/>
    <w:p>
      <w:pPr>
        <w:pStyle w:val="BodyText"/>
      </w:pPr>
      <w:r>
        <w:rPr>
          <w:b/>
          <w:bCs/>
        </w:rPr>
        <w:t xml:space="preserve">Example 13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02"/>
    <w:bookmarkStart w:id="10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03"/>
    <w:bookmarkStart w:id="10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04"/>
    <w:bookmarkStart w:id="10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05"/>
    <w:bookmarkStart w:id="10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0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0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09"/>
    <w:bookmarkStart w:id="11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10"/>
    <w:bookmarkStart w:id="11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1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13"/>
    <w:bookmarkStart w:id="11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1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16" w:name="def-irreducible-error"/>
    <w:p>
      <w:pPr>
        <w:pStyle w:val="FirstParagraph"/>
      </w:pPr>
      <w:r>
        <w:rPr>
          <w:b/>
          <w:bCs/>
        </w:rPr>
        <w:t xml:space="preserve">Definition 27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18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1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5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118"/>
    <w:bookmarkStart w:id="120" w:name="def-flexibility"/>
    <w:p>
      <w:pPr>
        <w:pStyle w:val="BodyText"/>
      </w:pPr>
      <w:r>
        <w:rPr>
          <w:b/>
          <w:bCs/>
        </w:rPr>
        <w:t xml:space="preserve">Definition 28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1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1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21"/>
    <w:bookmarkStart w:id="122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22"/>
    <w:bookmarkStart w:id="124" w:name="def-bias-variance-tradeoff"/>
    <w:p>
      <w:pPr>
        <w:pStyle w:val="BodyText"/>
      </w:pPr>
      <w:r>
        <w:rPr>
          <w:b/>
          <w:bCs/>
        </w:rPr>
        <w:t xml:space="preserve">Definition 29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9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1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2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24"/>
    <w:bookmarkStart w:id="125" w:name="rem-overfitting-tradeoff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Remark 14</w:delText>
        </w:r>
      </w:del>
      <w:del w:id="4" w:author="PR Preview" w:date="2026-01-01T00:00:00Z">
        <w:r>
          <w:delText xml:space="preserve"> (Overfitting and the trade-off). </w:delText>
        </w:r>
      </w:del>
      <w:del w:id="5" w:author="PR Preview" w:date="2026-01-01T00:00:00Z">
        <w:r>
          <w:delText xml:space="preserve">By</w:delText>
        </w:r>
      </w:del>
      <w:del w:id="6" w:author="PR Preview" w:date="2026-01-01T00:00:00Z">
        <w:r>
          <w:delText xml:space="preserve"> </w:delText>
        </w:r>
      </w:del>
      <w:hyperlink w:anchor="thm-epe-decomposition">
        <w:del w:id="7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8" w:author="PR Preview" w:date="2026-01-01T00:00:00Z">
        <w:r>
          <w:delText xml:space="preserve">,</w:delText>
        </w:r>
      </w:del>
      <w:del w:id="9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is the squared bias plus the variance plus</w:delText>
        </w:r>
      </w:del>
      <w:del w:id="1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3" w:author="PR Preview" w:date="2026-01-01T00:00:00Z">
        <w:r>
          <w:delText xml:space="preserve">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Under a</w:delText>
        </w:r>
      </w:del>
      <w:del w:id="16" w:author="PR Preview" w:date="2026-01-01T00:00:00Z">
        <w:r>
          <w:delText xml:space="preserve"> </w:delText>
        </w:r>
      </w:del>
      <w:hyperlink w:anchor="def-bias-variance-tradeoff">
        <w:del w:id="17" w:author="PR Preview" w:date="2026-01-01T00:00:00Z">
          <w:r>
            <w:rPr>
              <w:rStyle w:val="Hyperlink"/>
            </w:rPr>
            <w:delText xml:space="preserve">bias–variance trade-off</w:delText>
          </w:r>
        </w:del>
      </w:hyperlink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among</w:delText>
        </w:r>
      </w:del>
      <w:del w:id="2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1" w:author="PR Preview" w:date="2026-01-01T00:00:00Z">
        <w:r>
          <w:delText xml:space="preserve">,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moving from</w:delText>
        </w:r>
      </w:del>
      <w:del w:id="2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to</w:delText>
        </w:r>
      </w:del>
      <w:del w:id="2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lowers the expected squared prediction error at</w:delText>
        </w:r>
      </w:del>
      <w:del w:id="30" w:author="PR Preview" w:date="2026-01-01T00:00:00Z">
        <w:r>
          <w:delText xml:space="preserve"> </w:delText>
        </w:r>
      </w:del>
      <m:oMath>
        <m:r>
          <m:t>x</m:t>
        </m:r>
      </m:oMath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when the squared bias falls by more than the variance rises,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and raises it otherwise.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The smallest of</w:delText>
        </w:r>
      </w:del>
      <w:del w:id="37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is often at some</w:delText>
        </w:r>
      </w:del>
      <w:del w:id="4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with</w:delText>
        </w:r>
      </w:del>
      <w:del w:id="4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(James et al. 2021, sec. 2.2.2)</w:delText>
        </w:r>
      </w:del>
      <w:del w:id="46" w:author="PR Preview" w:date="2026-01-01T00:00:00Z">
        <w:r>
          <w:delText xml:space="preserve">,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but not always: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if the mean function</w:delText>
        </w:r>
      </w:del>
      <w:del w:id="51" w:author="PR Preview" w:date="2026-01-01T00:00:00Z">
        <w:r>
          <w:delText xml:space="preserve"> </w:delText>
        </w:r>
      </w:del>
      <m:oMath>
        <m:r>
          <m:t>μ</m:t>
        </m:r>
      </m:oMath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is a candidate of</w:delText>
        </w:r>
      </w:del>
      <w:del w:id="5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55" w:author="PR Preview" w:date="2026-01-01T00:00:00Z">
        <w:r>
          <w:delText xml:space="preserve">,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the squared bias of</w:delText>
        </w:r>
      </w:del>
      <w:del w:id="5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can be zero,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and then no later</w:delText>
        </w:r>
      </w:del>
      <w:del w:id="6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l</m:t>
            </m:r>
          </m:sub>
        </m:sSub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has a smaller squared bias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and, under the trade-off, none has a smaller variance,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so none has a smaller expected squared prediction error.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The procedures past the smallest error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have lowered their squared bias by less than they have raised their variance,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and the rules they produce tend to</w:delText>
        </w:r>
      </w:del>
      <w:del w:id="76" w:author="PR Preview" w:date="2026-01-01T00:00:00Z">
        <w:r>
          <w:delText xml:space="preserve"> </w:delText>
        </w:r>
      </w:del>
      <w:hyperlink w:anchor="def-overfitting">
        <w:del w:id="77" w:author="PR Preview" w:date="2026-01-01T00:00:00Z">
          <w:r>
            <w:rPr>
              <w:rStyle w:val="Hyperlink"/>
            </w:rPr>
            <w:delText xml:space="preserve">overfit</w:delText>
          </w:r>
        </w:del>
      </w:hyperlink>
      <w:del w:id="78" w:author="PR Preview" w:date="2026-01-01T00:00:00Z">
        <w:r>
          <w:delText xml:space="preserve">: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they fit their training sets more closely than the procedure with the smallest error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but predict new observations worse.</w:delText>
        </w:r>
      </w:del>
    </w:p>
    <w:p>
      <w:pPr>
        <w:pStyle w:val="BodyText"/>
      </w:pPr>
      <w:ins w:id="83" w:author="PR Preview" w:date="2026-01-01T00:00:00Z">
        <w:r>
          <w:rPr>
            <w:i/>
            <w:iCs/>
          </w:rPr>
          <w:t xml:space="preserve">Remark 14</w:t>
        </w:r>
      </w:ins>
      <w:ins w:id="84" w:author="PR Preview" w:date="2026-01-01T00:00:00Z">
        <w:r>
          <w:t xml:space="preserve"> (Overfitting and the trade-off). </w:t>
        </w:r>
      </w:ins>
      <w:ins w:id="85" w:author="PR Preview" w:date="2026-01-01T00:00:00Z">
        <w:r>
          <w:t xml:space="preserve">By</w:t>
        </w:r>
      </w:ins>
      <w:ins w:id="86" w:author="PR Preview" w:date="2026-01-01T00:00:00Z">
        <w:r>
          <w:t xml:space="preserve"> </w:t>
        </w:r>
      </w:ins>
      <w:hyperlink w:anchor="thm-epe-decomposition">
        <w:ins w:id="87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88" w:author="PR Preview" w:date="2026-01-01T00:00:00Z">
        <w:r>
          <w:t xml:space="preserve">,</w:t>
        </w:r>
      </w:ins>
      <w:ins w:id="89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is the squared bias plus the variance plus</w:t>
        </w:r>
      </w:ins>
      <w:ins w:id="9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93" w:author="PR Preview" w:date="2026-01-01T00:00:00Z">
        <w:r>
          <w:t xml:space="preserve">.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Under a</w:t>
        </w:r>
      </w:ins>
      <w:ins w:id="96" w:author="PR Preview" w:date="2026-01-01T00:00:00Z">
        <w:r>
          <w:t xml:space="preserve"> </w:t>
        </w:r>
      </w:ins>
      <w:hyperlink w:anchor="def-bias-variance-tradeoff">
        <w:ins w:id="97" w:author="PR Preview" w:date="2026-01-01T00:00:00Z">
          <w:r>
            <w:rPr>
              <w:rStyle w:val="Hyperlink"/>
            </w:rPr>
            <w:t xml:space="preserve">bias–variance trade-off</w:t>
          </w:r>
        </w:ins>
      </w:hyperlink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among</w:t>
        </w:r>
      </w:ins>
      <w:ins w:id="10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01" w:author="PR Preview" w:date="2026-01-01T00:00:00Z">
        <w:r>
          <w:t xml:space="preserve">,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moving from</w:t>
        </w:r>
      </w:ins>
      <w:ins w:id="10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to</w:t>
        </w:r>
      </w:ins>
      <w:ins w:id="10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lowers the expected squared prediction error at</w:t>
        </w:r>
      </w:ins>
      <w:ins w:id="110" w:author="PR Preview" w:date="2026-01-01T00:00:00Z">
        <w:r>
          <w:t xml:space="preserve"> </w:t>
        </w:r>
      </w:ins>
      <m:oMath>
        <m:r>
          <m:t>x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when the squared bias falls by more than the variance rises,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and raises it otherwise.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The smallest of</w:t>
        </w:r>
      </w:ins>
      <w:ins w:id="117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is often at some</w:t>
        </w:r>
      </w:ins>
      <w:ins w:id="12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with</w:t>
        </w:r>
      </w:ins>
      <w:ins w:id="12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(James et al. 2021, sec. 2.2.2)</w:t>
        </w:r>
      </w:ins>
      <w:ins w:id="126" w:author="PR Preview" w:date="2026-01-01T00:00:00Z">
        <w:r>
          <w:t xml:space="preserve">,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but not always: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if the mean function</w:t>
        </w:r>
      </w:ins>
      <w:ins w:id="131" w:author="PR Preview" w:date="2026-01-01T00:00:00Z">
        <w:r>
          <w:t xml:space="preserve"> </w:t>
        </w:r>
      </w:ins>
      <m:oMath>
        <m:r>
          <m:t>μ</m:t>
        </m:r>
      </m:oMath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is a candidate of</w:t>
        </w:r>
      </w:ins>
      <w:ins w:id="134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35" w:author="PR Preview" w:date="2026-01-01T00:00:00Z">
        <w:r>
          <w:t xml:space="preserve">,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the squared bias of</w:t>
        </w:r>
      </w:ins>
      <w:ins w:id="13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can be zero,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and then no later</w:t>
        </w:r>
      </w:ins>
      <w:ins w:id="14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</m:oMath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has a smaller squared bias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and, under the trade-off, none has a smaller variance,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so none has a smaller expected squared prediction error.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Past the smallest error,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the candidates have lowered their squared bias by less than they have raised their variance,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and their fitted models</w:t>
        </w:r>
      </w:ins>
      <w:ins w:id="15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tend to</w:t>
        </w:r>
      </w:ins>
      <w:ins w:id="159" w:author="PR Preview" w:date="2026-01-01T00:00:00Z">
        <w:r>
          <w:t xml:space="preserve"> </w:t>
        </w:r>
      </w:ins>
      <w:hyperlink w:anchor="def-overfitting">
        <w:ins w:id="160" w:author="PR Preview" w:date="2026-01-01T00:00:00Z">
          <w:r>
            <w:rPr>
              <w:rStyle w:val="Hyperlink"/>
            </w:rPr>
            <w:t xml:space="preserve">overfit</w:t>
          </w:r>
        </w:ins>
      </w:hyperlink>
      <w:ins w:id="161" w:author="PR Preview" w:date="2026-01-01T00:00:00Z">
        <w:r>
          <w:t xml:space="preserve">: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they fit their training sets more closely than the fitted model of the candidate with the smallest error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but predict new observations worse.</w:t>
        </w:r>
      </w:ins>
    </w:p>
    <w:bookmarkEnd w:id="125"/>
    <w:bookmarkStart w:id="126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26"/>
    <w:bookmarkStart w:id="12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7"/>
    <w:bookmarkStart w:id="12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28"/>
    <w:bookmarkStart w:id="12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30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30"/>
    <w:bookmarkStart w:id="135" w:name="exm-train-test-error-simulated"/>
    <w:p>
      <w:pPr>
        <w:pStyle w:val="BodyText"/>
      </w:pPr>
      <w:r>
        <w:rPr>
          <w:b/>
          <w:bCs/>
        </w:rPr>
        <w:t xml:space="preserve">Example 14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3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35"/>
    <w:bookmarkEnd w:id="136"/>
    <w:bookmarkStart w:id="185" w:name="sec-data-splits"/>
    <w:p>
      <w:pPr>
        <w:pStyle w:val="Heading2"/>
      </w:pPr>
      <w:r>
        <w:t xml:space="preserve">5 Training, validation, and test sets</w:t>
      </w:r>
    </w:p>
    <w:bookmarkStart w:id="13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37"/>
    <w:bookmarkStart w:id="13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38"/>
    <w:bookmarkStart w:id="140" w:name="def-data-splits"/>
    <w:p>
      <w:pPr>
        <w:pStyle w:val="BodyText"/>
      </w:pPr>
      <w:r>
        <w:rPr>
          <w:b/>
          <w:bCs/>
        </w:rPr>
        <w:t xml:space="preserve">Definition 30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3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40"/>
    <w:bookmarkStart w:id="141" w:name="exm-data-splits-sizes"/>
    <w:p>
      <w:pPr>
        <w:pStyle w:val="BodyText"/>
      </w:pPr>
      <w:r>
        <w:rPr>
          <w:b/>
          <w:bCs/>
        </w:rPr>
        <w:t xml:space="preserve">Example 15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41"/>
    <w:bookmarkStart w:id="143" w:name="def-tuning-parameter"/>
    <w:p>
      <w:pPr>
        <w:pStyle w:val="BodyText"/>
      </w:pPr>
      <w:r>
        <w:rPr>
          <w:b/>
          <w:bCs/>
        </w:rPr>
        <w:t xml:space="preserve">Definition 31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4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bookmarkStart w:id="144" w:name="exm-tuning-parameter"/>
    <w:p>
      <w:pPr>
        <w:pStyle w:val="FirstParagraph"/>
      </w:pPr>
      <w:r>
        <w:rPr>
          <w:b/>
          <w:bCs/>
        </w:rPr>
        <w:t xml:space="preserve">Example 16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44"/>
    <w:bookmarkStart w:id="145" w:name="def-model-selection"/>
    <w:p>
      <w:pPr>
        <w:pStyle w:val="BodyText"/>
      </w:pPr>
      <w:r>
        <w:rPr>
          <w:b/>
          <w:bCs/>
        </w:rPr>
        <w:t xml:space="preserve">Definition 32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 fitting procedure</w:t>
      </w:r>
      <w:r>
        <w:t xml:space="preserve"> </w:t>
      </w:r>
      <w:r>
        <w:t xml:space="preserve">from a set of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45"/>
    <w:bookmarkStart w:id="146" w:name="exm-model-selection"/>
    <w:p>
      <w:pPr>
        <w:pStyle w:val="BodyText"/>
      </w:pPr>
      <w:r>
        <w:rPr>
          <w:b/>
          <w:bCs/>
        </w:rPr>
        <w:t xml:space="preserve">Example 17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 candidates are least-squares polynomial fits of degree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to the training cars.</w:t>
      </w:r>
      <w:r>
        <w:t xml:space="preserve"> </w:t>
      </w:r>
      <w:r>
        <w:t xml:space="preserve">Choosing among these four degrees is model selection,</w:t>
      </w:r>
      <w:r>
        <w:t xml:space="preserve"> </w:t>
      </w:r>
      <w:r>
        <w:t xml:space="preserve">and the observations it uses are cars held out from fitting.</w:t>
      </w:r>
    </w:p>
    <w:bookmarkEnd w:id="146"/>
    <w:bookmarkStart w:id="148" w:name="def-validation-set"/>
    <w:p>
      <w:pPr>
        <w:pStyle w:val="BodyText"/>
      </w:pPr>
      <w:del w:id="166" w:author="PR Preview" w:date="2026-01-01T00:00:00Z">
        <w:r>
          <w:rPr>
            <w:b/>
            <w:bCs/>
          </w:rPr>
          <w:delText xml:space="preserve">Definition 33 (Validation set)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The</w:delText>
        </w:r>
      </w:del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rPr>
            <w:b/>
            <w:bCs/>
          </w:rPr>
          <w:delText xml:space="preserve">validation set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of a</w:delText>
        </w:r>
      </w:del>
      <w:del w:id="173" w:author="PR Preview" w:date="2026-01-01T00:00:00Z">
        <w:r>
          <w:delText xml:space="preserve"> </w:delText>
        </w:r>
      </w:del>
      <w:hyperlink w:anchor="def-data-splits">
        <w:del w:id="174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is the</w:delText>
        </w:r>
      </w:del>
      <w:del w:id="177" w:author="PR Preview" w:date="2026-01-01T00:00:00Z">
        <w:r>
          <w:delText xml:space="preserve"> </w:delText>
        </w:r>
      </w:del>
      <w:hyperlink w:anchor="def-held-out-set">
        <w:del w:id="178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of observations indexed by</w:delText>
        </w:r>
      </w:del>
      <w:del w:id="181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82" w:author="PR Preview" w:date="2026-01-01T00:00:00Z">
        <w:r>
          <w:delText xml:space="preserve">,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used to choose among candidate</w:delText>
        </w:r>
      </w:del>
      <w:del w:id="185" w:author="PR Preview" w:date="2026-01-01T00:00:00Z">
        <w:r>
          <w:delText xml:space="preserve"> </w:delText>
        </w:r>
      </w:del>
      <w:hyperlink w:anchor="def-fitting-procedure">
        <w:del w:id="186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fitted to the training set:</w:delText>
        </w:r>
      </w:del>
    </w:p>
    <w:p>
      <w:pPr>
        <w:pStyle w:val="BodyText"/>
      </w:pPr>
      <w:ins w:id="189" w:author="PR Preview" w:date="2026-01-01T00:00:00Z">
        <w:r>
          <w:rPr>
            <w:b/>
            <w:bCs/>
          </w:rPr>
          <w:t xml:space="preserve">Definition 33 (Validation set)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The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rPr>
            <w:b/>
            <w:bCs/>
          </w:rPr>
          <w:t xml:space="preserve">validation set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of a</w:t>
        </w:r>
      </w:ins>
      <w:ins w:id="196" w:author="PR Preview" w:date="2026-01-01T00:00:00Z">
        <w:r>
          <w:t xml:space="preserve"> </w:t>
        </w:r>
      </w:ins>
      <w:hyperlink w:anchor="def-data-splits">
        <w:ins w:id="197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is the</w:t>
        </w:r>
      </w:ins>
      <w:ins w:id="200" w:author="PR Preview" w:date="2026-01-01T00:00:00Z">
        <w:r>
          <w:t xml:space="preserve"> </w:t>
        </w:r>
      </w:ins>
      <w:hyperlink w:anchor="def-held-out-set">
        <w:ins w:id="201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of observations indexed by</w:t>
        </w:r>
      </w:ins>
      <w:ins w:id="204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05" w:author="PR Preview" w:date="2026-01-01T00:00:00Z">
        <w:r>
          <w:t xml:space="preserve">,</w:t>
        </w:r>
      </w:ins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used to choose among candidate</w:t>
        </w:r>
      </w:ins>
      <w:ins w:id="208" w:author="PR Preview" w:date="2026-01-01T00:00:00Z">
        <w:r>
          <w:t xml:space="preserve"> </w:t>
        </w:r>
      </w:ins>
      <w:hyperlink w:anchor="def-fitted-model">
        <w:ins w:id="209" w:author="PR Preview" w:date="2026-01-01T00:00:00Z">
          <w:r>
            <w:rPr>
              <w:rStyle w:val="Hyperlink"/>
            </w:rPr>
            <w:t xml:space="preserve">fitted models</w:t>
          </w:r>
        </w:ins>
      </w:hyperlink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14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47"/>
    </w:p>
    <w:bookmarkEnd w:id="148"/>
    <w:bookmarkStart w:id="150" w:name="def-validation-error"/>
    <w:p>
      <w:pPr>
        <w:pStyle w:val="FirstParagraph"/>
      </w:pPr>
      <w:r>
        <w:rPr>
          <w:b/>
          <w:bCs/>
        </w:rPr>
        <w:t xml:space="preserve">Definition 34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4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bookmarkStart w:id="152" w:name="def-validation-choice"/>
    <w:p>
      <w:pPr>
        <w:pStyle w:val="FirstParagraph"/>
      </w:pPr>
      <w:r>
        <w:rPr>
          <w:b/>
          <w:bCs/>
        </w:rPr>
        <w:t xml:space="preserve">Definition 35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5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4" w:name="def-test-set"/>
    <w:p>
      <w:pPr>
        <w:pStyle w:val="FirstParagraph"/>
      </w:pPr>
      <w:del w:id="212" w:author="PR Preview" w:date="2026-01-01T00:00:00Z">
        <w:r>
          <w:rPr>
            <w:b/>
            <w:bCs/>
          </w:rPr>
          <w:delText xml:space="preserve">Definition 36 (Test set)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The</w:delText>
        </w:r>
      </w:del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rPr>
            <w:b/>
            <w:bCs/>
          </w:rPr>
          <w:delText xml:space="preserve">test set</w:delText>
        </w:r>
      </w:del>
      <w:del w:id="217" w:author="PR Preview" w:date="2026-01-01T00:00:00Z">
        <w:r>
          <w:delText xml:space="preserve"> </w:delText>
        </w:r>
      </w:del>
      <w:del w:id="218" w:author="PR Preview" w:date="2026-01-01T00:00:00Z">
        <w:r>
          <w:delText xml:space="preserve">of a</w:delText>
        </w:r>
      </w:del>
      <w:del w:id="219" w:author="PR Preview" w:date="2026-01-01T00:00:00Z">
        <w:r>
          <w:delText xml:space="preserve"> </w:delText>
        </w:r>
      </w:del>
      <w:hyperlink w:anchor="def-data-splits">
        <w:del w:id="220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is the</w:delText>
        </w:r>
      </w:del>
      <w:del w:id="223" w:author="PR Preview" w:date="2026-01-01T00:00:00Z">
        <w:r>
          <w:delText xml:space="preserve"> </w:delText>
        </w:r>
      </w:del>
      <w:hyperlink w:anchor="def-held-out-set">
        <w:del w:id="224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of observations indexed by</w:delText>
        </w:r>
      </w:del>
      <w:del w:id="22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28" w:author="PR Preview" w:date="2026-01-01T00:00:00Z">
        <w:r>
          <w:delText xml:space="preserve">,</w:delText>
        </w:r>
      </w:del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on which the rule of the</w:delText>
        </w:r>
      </w:del>
      <w:del w:id="231" w:author="PR Preview" w:date="2026-01-01T00:00:00Z">
        <w:r>
          <w:delText xml:space="preserve"> </w:delText>
        </w:r>
      </w:del>
      <w:hyperlink w:anchor="def-validation-choice">
        <w:del w:id="232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23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is scored:</w:delText>
        </w:r>
      </w:del>
    </w:p>
    <w:p>
      <w:pPr>
        <w:pStyle w:val="FirstParagraph"/>
      </w:pPr>
      <w:ins w:id="236" w:author="PR Preview" w:date="2026-01-01T00:00:00Z">
        <w:r>
          <w:rPr>
            <w:b/>
            <w:bCs/>
          </w:rPr>
          <w:t xml:space="preserve">Definition 36 (Test set)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The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rPr>
            <w:b/>
            <w:bCs/>
          </w:rPr>
          <w:t xml:space="preserve">test set</w:t>
        </w:r>
      </w:ins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of a</w:t>
        </w:r>
      </w:ins>
      <w:ins w:id="243" w:author="PR Preview" w:date="2026-01-01T00:00:00Z">
        <w:r>
          <w:t xml:space="preserve"> </w:t>
        </w:r>
      </w:ins>
      <w:hyperlink w:anchor="def-data-splits">
        <w:ins w:id="244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is the</w:t>
        </w:r>
      </w:ins>
      <w:ins w:id="247" w:author="PR Preview" w:date="2026-01-01T00:00:00Z">
        <w:r>
          <w:t xml:space="preserve"> </w:t>
        </w:r>
      </w:ins>
      <w:hyperlink w:anchor="def-held-out-set">
        <w:ins w:id="248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of observations indexed by</w:t>
        </w:r>
      </w:ins>
      <w:ins w:id="251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52" w:author="PR Preview" w:date="2026-01-01T00:00:00Z">
        <w:r>
          <w:t xml:space="preserve">,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on which the</w:t>
        </w:r>
      </w:ins>
      <w:ins w:id="255" w:author="PR Preview" w:date="2026-01-01T00:00:00Z">
        <w:r>
          <w:t xml:space="preserve"> </w:t>
        </w:r>
      </w:ins>
      <w:hyperlink w:anchor="def-fitted-model">
        <w:ins w:id="256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5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that the</w:t>
        </w:r>
      </w:ins>
      <w:ins w:id="260" w:author="PR Preview" w:date="2026-01-01T00:00:00Z">
        <w:r>
          <w:t xml:space="preserve"> </w:t>
        </w:r>
      </w:ins>
      <w:hyperlink w:anchor="def-validation-choice">
        <w:ins w:id="261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picks is scored:</w:t>
        </w:r>
      </w:ins>
    </w:p>
    <w:p>
      <w:pPr>
        <w:pStyle w:val="BodyText"/>
      </w:pPr>
      <w:bookmarkStart w:id="15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6" w:name="def-test-error"/>
    <w:p>
      <w:pPr>
        <w:pStyle w:val="FirstParagraph"/>
      </w:pPr>
      <w:r>
        <w:rPr>
          <w:b/>
          <w:bCs/>
        </w:rPr>
        <w:t xml:space="preserve">Definition 37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5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del w:id="264" w:author="PR Preview" w:date="2026-01-01T00:00:00Z">
        <w:r>
          <w:delText xml:space="preserve">the training set is used to fit each candidate procedure,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which estimates its parameters;</w:delText>
        </w:r>
      </w:del>
    </w:p>
    <w:p>
      <w:pPr>
        <w:pStyle w:val="Compact"/>
        <w:numPr>
          <w:ilvl w:val="0"/>
          <w:numId w:val="1009"/>
        </w:numPr>
      </w:pPr>
      <w:ins w:id="267" w:author="PR Preview" w:date="2026-01-01T00:00:00Z">
        <w:r>
          <w:t xml:space="preserve">the training set is used to fit each candidate model,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which estimates its parameters;</w:t>
        </w:r>
      </w:ins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del w:id="270" w:author="PR Preview" w:date="2026-01-01T00:00:00Z">
        <w:r>
          <w:delText xml:space="preserve">the test set is used once, after the validation choice is made,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to estimate the</w:delText>
        </w:r>
      </w:del>
      <w:del w:id="273" w:author="PR Preview" w:date="2026-01-01T00:00:00Z">
        <w:r>
          <w:delText xml:space="preserve"> </w:delText>
        </w:r>
      </w:del>
      <w:hyperlink w:anchor="def-generalization-error">
        <w:del w:id="274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of the chosen rule.</w:delText>
        </w:r>
      </w:del>
    </w:p>
    <w:p>
      <w:pPr>
        <w:pStyle w:val="FirstParagraph"/>
      </w:pPr>
      <w:del w:id="277" w:author="PR Preview" w:date="2026-01-01T00:00:00Z">
        <w:r>
          <w:delText xml:space="preserve">The chosen procedure won on the validation set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partly because of that particular validation sample,</w:delText>
        </w:r>
      </w:del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so its validation error is optimistic.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Keeping the test set out of every choice</w:delText>
        </w:r>
      </w:del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is what makes its score free of that optimism.</w:delText>
        </w:r>
      </w:del>
    </w:p>
    <w:p>
      <w:pPr>
        <w:pStyle w:val="Compact"/>
        <w:numPr>
          <w:ilvl w:val="0"/>
          <w:numId w:val="1009"/>
        </w:numPr>
      </w:pPr>
      <w:ins w:id="286" w:author="PR Preview" w:date="2026-01-01T00:00:00Z">
        <w:r>
          <w:t xml:space="preserve">the test set is used once, after the validation choice is made,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to estimate the</w:t>
        </w:r>
      </w:ins>
      <w:ins w:id="289" w:author="PR Preview" w:date="2026-01-01T00:00:00Z">
        <w:r>
          <w:t xml:space="preserve"> </w:t>
        </w:r>
      </w:ins>
      <w:hyperlink w:anchor="def-generalization-error">
        <w:ins w:id="290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291" w:author="PR Preview" w:date="2026-01-01T00:00:00Z">
        <w:r>
          <w:t xml:space="preserve"> </w:t>
        </w:r>
      </w:ins>
      <w:ins w:id="292" w:author="PR Preview" w:date="2026-01-01T00:00:00Z">
        <w:r>
          <w:t xml:space="preserve">of the chosen fitted model.</w:t>
        </w:r>
      </w:ins>
    </w:p>
    <w:p>
      <w:pPr>
        <w:pStyle w:val="FirstParagraph"/>
      </w:pPr>
      <w:ins w:id="293" w:author="PR Preview" w:date="2026-01-01T00:00:00Z">
        <w:r>
          <w:t xml:space="preserve">The chosen fitted model won on the validation set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partly because of that particular validation sample,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so its validation error is optimistic.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Keeping the test set out of every choice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is what makes its score free of that optimism.</w:t>
        </w:r>
      </w:ins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5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60"/>
    <w:bookmarkStart w:id="161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61"/>
    <w:bookmarkStart w:id="184" w:name="exm-train-validation-test-split"/>
    <w:p>
      <w:pPr>
        <w:pStyle w:val="BodyText"/>
      </w:pPr>
      <w:r>
        <w:rPr>
          <w:b/>
          <w:bCs/>
        </w:rPr>
        <w:t xml:space="preserve">Example 18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62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79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84"/>
    <w:bookmarkEnd w:id="185"/>
    <w:bookmarkStart w:id="221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86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186"/>
    <w:bookmarkStart w:id="187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87"/>
    <w:bookmarkStart w:id="189" w:name="def-folds"/>
    <w:p>
      <w:pPr>
        <w:pStyle w:val="FirstParagraph"/>
      </w:pPr>
      <w:r>
        <w:rPr>
          <w:b/>
          <w:bCs/>
        </w:rPr>
        <w:t xml:space="preserve">Definition 38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88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bookmarkStart w:id="190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90"/>
    <w:bookmarkStart w:id="192" w:name="def-fold-size"/>
    <w:p>
      <w:pPr>
        <w:pStyle w:val="BodyText"/>
      </w:pPr>
      <w:r>
        <w:rPr>
          <w:b/>
          <w:bCs/>
        </w:rPr>
        <w:t xml:space="preserve">Definition 39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9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4" w:name="def-fold-assignment"/>
    <w:p>
      <w:pPr>
        <w:pStyle w:val="FirstParagraph"/>
      </w:pPr>
      <w:r>
        <w:rPr>
          <w:b/>
          <w:bCs/>
        </w:rPr>
        <w:t xml:space="preserve">Definition 40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93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5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95"/>
    <w:bookmarkStart w:id="197" w:name="def-fold-out-rule"/>
    <w:p>
      <w:pPr>
        <w:pStyle w:val="BodyText"/>
      </w:pPr>
      <w:r>
        <w:rPr>
          <w:b/>
          <w:bCs/>
        </w:rPr>
        <w:t xml:space="preserve">Definition 41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9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8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98"/>
    <w:bookmarkStart w:id="199" w:name="def-kfold"/>
    <w:p>
      <w:pPr>
        <w:pStyle w:val="BodyText"/>
      </w:pPr>
      <w:r>
        <w:rPr>
          <w:b/>
          <w:bCs/>
        </w:rPr>
        <w:t xml:space="preserve">Definition 42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199"/>
    <w:bookmarkStart w:id="200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00"/>
    <w:bookmarkStart w:id="202" w:name="def-cv-estimate"/>
    <w:p>
      <w:pPr>
        <w:pStyle w:val="BodyText"/>
      </w:pPr>
      <w:r>
        <w:rPr>
          <w:b/>
          <w:bCs/>
        </w:rPr>
        <w:t xml:space="preserve">Definition 43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01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3"/>
    <w:bookmarkStart w:id="204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bookmarkStart w:id="205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05"/>
    <w:bookmarkStart w:id="207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06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09" w:name="def-fold-mse"/>
    <w:p>
      <w:pPr>
        <w:pStyle w:val="BodyText"/>
      </w:pPr>
      <w:r>
        <w:rPr>
          <w:b/>
          <w:bCs/>
        </w:rPr>
        <w:t xml:space="preserve">Definition 44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08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0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10"/>
    <w:bookmarkStart w:id="211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11"/>
    <w:bookmarkStart w:id="212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12"/>
    <w:bookmarkStart w:id="217" w:name="exm-kfold-simulated"/>
    <w:p>
      <w:pPr>
        <w:pStyle w:val="BodyText"/>
      </w:pPr>
      <w:r>
        <w:rPr>
          <w:b/>
          <w:bCs/>
        </w:rPr>
        <w:t xml:space="preserve">Example 19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17"/>
    <w:bookmarkStart w:id="220" w:name="exm-kfold-mtcars"/>
    <w:p>
      <w:pPr>
        <w:pStyle w:val="BodyText"/>
      </w:pPr>
      <w:r>
        <w:rPr>
          <w:b/>
          <w:bCs/>
        </w:rPr>
        <w:t xml:space="preserve">Example 20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1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20"/>
    <w:bookmarkEnd w:id="221"/>
    <w:bookmarkStart w:id="249" w:name="sec-loocv"/>
    <w:p>
      <w:pPr>
        <w:pStyle w:val="Heading2"/>
      </w:pPr>
      <w:r>
        <w:t xml:space="preserve">7 Leave-one-out cross-validation</w:t>
      </w:r>
    </w:p>
    <w:bookmarkStart w:id="222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) differ?</w:t>
      </w:r>
    </w:p>
    <w:bookmarkEnd w:id="222"/>
    <w:bookmarkStart w:id="223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23"/>
    <w:bookmarkStart w:id="225" w:name="def-loocv"/>
    <w:p>
      <w:pPr>
        <w:pStyle w:val="FirstParagraph"/>
      </w:pPr>
      <w:r>
        <w:rPr>
          <w:b/>
          <w:bCs/>
        </w:rPr>
        <w:t xml:space="preserve">Definition 45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2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25"/>
    <w:bookmarkStart w:id="226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37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28" w:name="def-term-vector"/>
    <w:p>
      <w:pPr>
        <w:pStyle w:val="FirstParagraph"/>
      </w:pPr>
      <w:r>
        <w:rPr>
          <w:b/>
          <w:bCs/>
        </w:rPr>
        <w:t xml:space="preserve">Definition 46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27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\qquad(41)$$</w:t>
      </w:r>
      <w:bookmarkEnd w:id="227"/>
    </w:p>
    <w:bookmarkEnd w:id="228"/>
    <w:bookmarkStart w:id="230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29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30"/>
    <w:bookmarkStart w:id="232" w:name="def-cross-product-matrix"/>
    <w:p>
      <w:pPr>
        <w:pStyle w:val="BodyText"/>
      </w:pPr>
      <w:r>
        <w:rPr>
          <w:b/>
          <w:bCs/>
        </w:rPr>
        <w:t xml:space="preserve">Definition 47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31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\qquad(42)$$</w:t>
      </w:r>
      <w:bookmarkEnd w:id="231"/>
    </w:p>
    <w:bookmarkEnd w:id="232"/>
    <w:bookmarkStart w:id="234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3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34"/>
    <w:bookmarkStart w:id="237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37"/>
    <w:bookmarkStart w:id="240" w:name="def-leverage"/>
    <w:p>
      <w:pPr>
        <w:pStyle w:val="BodyText"/>
      </w:pPr>
      <w:r>
        <w:rPr>
          <w:b/>
          <w:bCs/>
        </w:rPr>
        <w:t xml:space="preserve">Definition 48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39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\qquad(43)$$</w:t>
      </w:r>
      <w:bookmarkEnd w:id="239"/>
    </w:p>
    <w:bookmarkEnd w:id="240"/>
    <w:bookmarkStart w:id="242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41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42"/>
    <w:bookmarkStart w:id="245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3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4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4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46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46"/>
    <w:bookmarkStart w:id="247" w:name="exm-loocv-shortcut"/>
    <w:p>
      <w:pPr>
        <w:pStyle w:val="BodyText"/>
      </w:pPr>
      <w:r>
        <w:rPr>
          <w:b/>
          <w:bCs/>
        </w:rPr>
        <w:t xml:space="preserve">Example 21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40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47"/>
    <w:bookmarkStart w:id="248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48"/>
    <w:bookmarkEnd w:id="249"/>
    <w:bookmarkStart w:id="279" w:name="sec-cv-model-choice"/>
    <w:p>
      <w:pPr>
        <w:pStyle w:val="Heading2"/>
      </w:pPr>
      <w:r>
        <w:t xml:space="preserve">8 Choosing a model by cross-validation</w:t>
      </w:r>
    </w:p>
    <w:bookmarkStart w:id="251" w:name="def-cv-estimate-indexed"/>
    <w:p>
      <w:pPr>
        <w:pStyle w:val="FirstParagraph"/>
      </w:pPr>
      <w:r>
        <w:rPr>
          <w:b/>
          <w:bCs/>
        </w:rPr>
        <w:t xml:space="preserve">Definition 49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choice"/>
    <w:p>
      <w:pPr>
        <w:pStyle w:val="FirstParagraph"/>
      </w:pPr>
      <w:r>
        <w:rPr>
          <w:b/>
          <w:bCs/>
        </w:rPr>
        <w:t xml:space="preserve">Definition 50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5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exm-cv-choice-inputs"/>
    <w:p>
      <w:pPr>
        <w:pStyle w:val="FirstParagraph"/>
      </w:pPr>
      <w:r>
        <w:rPr>
          <w:b/>
          <w:bCs/>
        </w:rPr>
        <w:t xml:space="preserve">Example 22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54"/>
    <w:bookmarkStart w:id="256" w:name="def-nested-cv"/>
    <w:p>
      <w:pPr>
        <w:pStyle w:val="FirstParagraph"/>
      </w:pPr>
      <w:r>
        <w:rPr>
          <w:b/>
          <w:bCs/>
        </w:rPr>
        <w:t xml:space="preserve">Definition 51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5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7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57"/>
    <w:bookmarkStart w:id="258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58"/>
    <w:bookmarkStart w:id="261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61"/>
    <w:bookmarkStart w:id="264" w:name="def-cv-se"/>
    <w:p>
      <w:pPr>
        <w:pStyle w:val="BodyText"/>
      </w:pPr>
      <w:r>
        <w:rPr>
          <w:b/>
          <w:bCs/>
        </w:rPr>
        <w:t xml:space="preserve">Definition 52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6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6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3"/>
    </w:p>
    <w:bookmarkEnd w:id="264"/>
    <w:bookmarkStart w:id="265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65"/>
    <w:bookmarkStart w:id="267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48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6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7"/>
    <w:bookmarkStart w:id="269" w:name="def-fold-mse-indexed"/>
    <w:p>
      <w:pPr>
        <w:pStyle w:val="BodyText"/>
      </w:pPr>
      <w:r>
        <w:rPr>
          <w:b/>
          <w:bCs/>
        </w:rPr>
        <w:t xml:space="preserve">Definition 53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6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cv-se-indexed"/>
    <w:p>
      <w:pPr>
        <w:pStyle w:val="FirstParagraph"/>
      </w:pPr>
      <w:r>
        <w:rPr>
          <w:b/>
          <w:bCs/>
        </w:rPr>
        <w:t xml:space="preserve">Definition 54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7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3" w:name="def-one-se-rule"/>
    <w:p>
      <w:pPr>
        <w:pStyle w:val="FirstParagraph"/>
      </w:pPr>
      <w:r>
        <w:rPr>
          <w:b/>
          <w:bCs/>
        </w:rPr>
        <w:t xml:space="preserve">Definition 55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72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73"/>
    <w:bookmarkStart w:id="278" w:name="exm-one-se-rule"/>
    <w:p>
      <w:pPr>
        <w:pStyle w:val="BodyText"/>
      </w:pPr>
      <w:r>
        <w:rPr>
          <w:b/>
          <w:bCs/>
        </w:rPr>
        <w:t xml:space="preserve">Example 23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55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7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78"/>
    <w:bookmarkEnd w:id="279"/>
    <w:bookmarkStart w:id="285" w:name="sec-cv-whole-procedure"/>
    <w:p>
      <w:pPr>
        <w:pStyle w:val="Heading2"/>
      </w:pPr>
      <w:r>
        <w:t xml:space="preserve">9 Cross-validating the whole procedure</w:t>
      </w:r>
    </w:p>
    <w:bookmarkStart w:id="282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10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82"/>
    <w:bookmarkStart w:id="283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83"/>
    <w:bookmarkStart w:id="284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84"/>
    <w:bookmarkEnd w:id="285"/>
    <w:bookmarkStart w:id="286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86"/>
    <w:bookmarkStart w:id="294" w:name="references"/>
    <w:p>
      <w:pPr>
        <w:pStyle w:val="Heading2"/>
      </w:pPr>
      <w:r>
        <w:t xml:space="preserve">References</w:t>
      </w:r>
    </w:p>
    <w:bookmarkStart w:id="293" w:name="refs"/>
    <w:bookmarkStart w:id="28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8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88"/>
    <w:bookmarkStart w:id="29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8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90"/>
    <w:bookmarkStart w:id="29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9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92"/>
    <w:bookmarkEnd w:id="293"/>
    <w:bookmarkEnd w:id="2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1" Type="http://schemas.openxmlformats.org/officeDocument/2006/relationships/image" Target="media/rId181.png"/><Relationship Id="rId213" Type="http://schemas.openxmlformats.org/officeDocument/2006/relationships/image" Target="media/rId213.png"/><Relationship Id="rId274" Type="http://schemas.openxmlformats.org/officeDocument/2006/relationships/image" Target="media/rId274.png"/><Relationship Id="rId131" Type="http://schemas.openxmlformats.org/officeDocument/2006/relationships/image" Target="media/rId131.png"/><Relationship Id="rId163" Type="http://schemas.openxmlformats.org/officeDocument/2006/relationships/image" Target="media/rId163.png"/><Relationship Id="rId167" Type="http://schemas.openxmlformats.org/officeDocument/2006/relationships/image" Target="media/rId167.png"/><Relationship Id="rId171" Type="http://schemas.openxmlformats.org/officeDocument/2006/relationships/image" Target="media/rId171.png"/><Relationship Id="rId175" Type="http://schemas.openxmlformats.org/officeDocument/2006/relationships/image" Target="media/rId175.png"/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normal-equations" TargetMode="External"/><Relationship Id="rId238" Type="http://schemas.openxmlformats.org/officeDocument/2006/relationships/hyperlink" Target="correlation-regression.qmd#def-ols" TargetMode="External"/><Relationship Id="rId25" Type="http://schemas.openxmlformats.org/officeDocument/2006/relationships/hyperlink" Target="correlation-regression.qmd#def-rss" TargetMode="External"/><Relationship Id="rId229" Type="http://schemas.openxmlformats.org/officeDocument/2006/relationships/hyperlink" Target="correlation-regression.qmd#def-slr-covariate-vector" TargetMode="External"/><Relationship Id="rId241" Type="http://schemas.openxmlformats.org/officeDocument/2006/relationships/hyperlink" Target="correlation-regression.qmd#thm-ols-slr-vector" TargetMode="External"/><Relationship Id="rId266" Type="http://schemas.openxmlformats.org/officeDocument/2006/relationships/hyperlink" Target="estimation.qmd#def-SE" TargetMode="External"/><Relationship Id="rId98" Type="http://schemas.openxmlformats.org/officeDocument/2006/relationships/hyperlink" Target="estimation.qmd#def-estimation-error" TargetMode="External"/><Relationship Id="rId99" Type="http://schemas.openxmlformats.org/officeDocument/2006/relationships/hyperlink" Target="estimation.qmd#def-estimator" TargetMode="External"/><Relationship Id="rId87" Type="http://schemas.openxmlformats.org/officeDocument/2006/relationships/hyperlink" Target="estimation.qmd#def-mse" TargetMode="External"/><Relationship Id="rId262" Type="http://schemas.openxmlformats.org/officeDocument/2006/relationships/hyperlink" Target="exploratory-descriptive.qmd#def-sample-sd" TargetMode="External"/><Relationship Id="rId34" Type="http://schemas.openxmlformats.org/officeDocument/2006/relationships/hyperlink" Target="exploratory-descriptive.qmd#def-standardization" TargetMode="External"/><Relationship Id="rId287" Type="http://schemas.openxmlformats.org/officeDocument/2006/relationships/hyperlink" Target="https://doi.org/10.1007/978-0-387-84858-7" TargetMode="External"/><Relationship Id="rId289" Type="http://schemas.openxmlformats.org/officeDocument/2006/relationships/hyperlink" Target="https://doi.org/10.1007/978-1-0716-1418-1" TargetMode="External"/><Relationship Id="rId159" Type="http://schemas.openxmlformats.org/officeDocument/2006/relationships/hyperlink" Target="https://morrison-lab.github.io/lds/chapters/big-ideas.html#def-test-set" TargetMode="External"/><Relationship Id="rId157" Type="http://schemas.openxmlformats.org/officeDocument/2006/relationships/hyperlink" Target="https://morrison-lab.github.io/lds/chapters/big-ideas.html#def-training-set" TargetMode="External"/><Relationship Id="rId158" Type="http://schemas.openxmlformats.org/officeDocument/2006/relationships/hyperlink" Target="https://morrison-lab.github.io/lds/chapters/big-ideas.html#def-validation-set" TargetMode="External"/><Relationship Id="rId38" Type="http://schemas.openxmlformats.org/officeDocument/2006/relationships/hyperlink" Target="https://morrison-lab.github.io/mds/functions.html#def-function" TargetMode="External"/><Relationship Id="rId52" Type="http://schemas.openxmlformats.org/officeDocument/2006/relationships/hyperlink" Target="https://morrison-lab.github.io/pds/expectation.html#def-loss-function" TargetMode="External"/><Relationship Id="rId48" Type="http://schemas.openxmlformats.org/officeDocument/2006/relationships/hyperlink" Target="https://morrison-lab.github.io/pds/expectation.html#def-new-observation" TargetMode="External"/><Relationship Id="rId49" Type="http://schemas.openxmlformats.org/officeDocument/2006/relationships/hyperlink" Target="https://morrison-lab.github.io/pds/expectation.html#def-prediction" TargetMode="External"/><Relationship Id="rId117" Type="http://schemas.openxmlformats.org/officeDocument/2006/relationships/hyperlink" Target="https://morrison-lab.github.io/pds/expectation.html#def-risk" TargetMode="External"/><Relationship Id="rId91" Type="http://schemas.openxmlformats.org/officeDocument/2006/relationships/hyperlink" Target="https://morrison-lab.github.io/pds/expectation.html#thm-lie" TargetMode="External"/><Relationship Id="rId106" Type="http://schemas.openxmlformats.org/officeDocument/2006/relationships/hyperlink" Target="https://morrison-lab.github.io/pds/expectation.html#thm-linearity-expectation" TargetMode="External"/><Relationship Id="rId47" Type="http://schemas.openxmlformats.org/officeDocument/2006/relationships/hyperlink" Target="https://morrison-lab.github.io/pds/independence.html#def-indpt" TargetMode="External"/><Relationship Id="rId111" Type="http://schemas.openxmlformats.org/officeDocument/2006/relationships/hyperlink" Target="https://morrison-lab.github.io/pds/variance-covariance.html#def-variance" TargetMode="External"/><Relationship Id="rId107" Type="http://schemas.openxmlformats.org/officeDocument/2006/relationships/hyperlink" Target="https://morrison-lab.github.io/pds/variance-covariance.html#thm-variance" TargetMode="External"/><Relationship Id="rId291" Type="http://schemas.openxmlformats.org/officeDocument/2006/relationships/hyperlink" Target="https://www.gastonsanchez.com/matrix4sl/" TargetMode="External"/><Relationship Id="rId233" Type="http://schemas.openxmlformats.org/officeDocument/2006/relationships/hyperlink" Target="https://www.gastonsanchez.com/matrix4sl/cross-products.html#cross-products" TargetMode="External"/><Relationship Id="rId243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5" Type="http://schemas.openxmlformats.org/officeDocument/2006/relationships/hyperlink" Target="prediction.qmd#def-prediction-error" TargetMode="External"/><Relationship Id="rId63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2026-10-17T07:26:18Z</dcterms:created>
  <dcterms:modified xsi:type="dcterms:W3CDTF">2026-10-17T07:26:18Z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