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r>
        <w:t xml:space="preserve">Last modified: 2026-10-16 02:27:54 (PDT)</w:t>
      </w:r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2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mean squared error, and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0" w:name="mean-squared-error"/>
    <w:p>
      <w:pPr>
        <w:pStyle w:val="Heading3"/>
      </w:pPr>
      <w:r>
        <w:t xml:space="preserve">3.5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denoted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6" w:name="exm-mse-sample-mean"/>
    <w:p>
      <w:pPr>
        <w:pStyle w:val="BodyText"/>
      </w:pPr>
      <w:r>
        <w:rPr>
          <w:b/>
          <w:bCs/>
        </w:rPr>
        <w:t xml:space="preserve">Example 8 (Mean squared error of two estimators of a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mean squared error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5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6"/>
    <w:bookmarkStart w:id="67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67"/>
    <w:bookmarkStart w:id="68" w:name="exm-rmse-sample-mean"/>
    <w:p>
      <w:pPr>
        <w:pStyle w:val="FirstParagraph"/>
      </w:pPr>
      <w:r>
        <w:rPr>
          <w:b/>
          <w:bCs/>
        </w:rPr>
        <w:t xml:space="preserve">Example 9 (Root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root mean squared error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68"/>
    <w:bookmarkStart w:id="69" w:name="rem-rmse-units"/>
    <w:p>
      <w:pPr>
        <w:pStyle w:val="BodyText"/>
      </w:pPr>
      <w:r>
        <w:rPr>
          <w:i/>
          <w:iCs/>
        </w:rPr>
        <w:t xml:space="preserve">Remark 1</w:t>
      </w:r>
      <w:r>
        <w:t xml:space="preserve"> (Units of the root mean squared error). </w:t>
      </w:r>
      <w:r>
        <w:t xml:space="preserve">The root mean squared error has the same units as the estimand.</w:t>
      </w:r>
    </w:p>
    <w:bookmarkEnd w:id="69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0"/>
    <w:bookmarkStart w:id="84" w:name="sec-unbiased-estimators"/>
    <w:p>
      <w:pPr>
        <w:pStyle w:val="Heading3"/>
      </w:pPr>
      <w:r>
        <w:t xml:space="preserve">3.6 Unbiased estimators</w:t>
      </w:r>
    </w:p>
    <w:bookmarkStart w:id="71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1"/>
    <w:bookmarkStart w:id="72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2"/>
    <w:bookmarkStart w:id="73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3"/>
    <w:bookmarkStart w:id="75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74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5"/>
    <w:bookmarkStart w:id="76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6"/>
    <w:bookmarkStart w:id="77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77"/>
    <w:bookmarkStart w:id="78" w:name="exr-unbiased-mse"/>
    <w:p>
      <w:pPr>
        <w:pStyle w:val="BodyText"/>
      </w:pPr>
      <w:r>
        <w:rPr>
          <w:b/>
          <w:bCs/>
        </w:rPr>
        <w:t xml:space="preserve">Exercise 6 (Mean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78"/>
    <w:bookmarkStart w:id="79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79"/>
    <w:bookmarkStart w:id="82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0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0"/>
    </w:p>
    <w:p>
      <w:pPr>
        <w:pStyle w:val="FirstParagraph"/>
      </w:pPr>
      <w:bookmarkStart w:id="81" w:name="eq-unbiased-mse"/>
      <m:oMathPara>
        <m:oMathParaPr>
          <m:jc m:val="center"/>
        </m:oMathParaPr>
        <m:oMath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1"/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3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4"/>
    <w:bookmarkStart w:id="87" w:name="mean-absolute-error"/>
    <w:p>
      <w:pPr>
        <w:pStyle w:val="Heading3"/>
      </w:pPr>
      <w:r>
        <w:t xml:space="preserve">3.7 Mean absolute error</w:t>
      </w:r>
    </w:p>
    <w:bookmarkStart w:id="85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 </w:t>
      </w:r>
      <w:r>
        <w:t xml:space="preserve">of an estimator 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5"/>
    <w:bookmarkStart w:id="86" w:name="exm-mae-gaussian"/>
    <w:p>
      <w:pPr>
        <w:pStyle w:val="FirstParagraph"/>
      </w:pPr>
      <w:r>
        <w:rPr>
          <w:b/>
          <w:bCs/>
        </w:rPr>
        <w:t xml:space="preserve">Example 12 (Mean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mean absolute error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6"/>
    <w:bookmarkEnd w:id="87"/>
    <w:bookmarkStart w:id="101" w:name="standard-error"/>
    <w:p>
      <w:pPr>
        <w:pStyle w:val="Heading3"/>
      </w:pPr>
      <w:r>
        <w:t xml:space="preserve">3.8 Standard error</w:t>
      </w:r>
    </w:p>
    <w:bookmarkStart w:id="89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89"/>
    <w:bookmarkStart w:id="90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0"/>
    <w:bookmarkStart w:id="91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88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1"/>
    <w:bookmarkStart w:id="92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2"/>
    <w:bookmarkStart w:id="93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4" w:name="rem-standard-error-name"/>
    <w:p>
      <w:pPr>
        <w:pStyle w:val="BodyText"/>
      </w:pPr>
      <w:r>
        <w:rPr>
          <w:i/>
          <w:iCs/>
        </w:rPr>
        <w:t xml:space="preserve">Remark 2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4"/>
    <w:bookmarkStart w:id="95" w:name="exr-var-mse-bias"/>
    <w:p>
      <w:pPr>
        <w:pStyle w:val="BodyText"/>
      </w:pPr>
      <w:r>
        <w:rPr>
          <w:b/>
          <w:bCs/>
        </w:rPr>
        <w:t xml:space="preserve">Exercise 8 (Squared standard error from 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5"/>
    <w:bookmarkStart w:id="96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6"/>
    <w:bookmarkStart w:id="97" w:name="cor-var-mse-bias"/>
    <w:p>
      <w:pPr>
        <w:pStyle w:val="FirstParagraph"/>
      </w:pPr>
      <w:r>
        <w:rPr>
          <w:b/>
          <w:bCs/>
        </w:rPr>
        <w:t xml:space="preserve">Corollary 1 (Standard error squared equals MSE minus squared bias)</w:t>
      </w:r>
      <w:r>
        <w:t xml:space="preserve"> </w:t>
      </w:r>
      <w:r>
        <w:t xml:space="preserve">The squared standard error is what remains of the mean squared error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98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mean squared error</w:t>
        </w:r>
      </w:hyperlink>
      <w:r>
        <w:t xml:space="preserve">.</w:t>
      </w:r>
    </w:p>
    <w:bookmarkEnd w:id="98"/>
    <w:bookmarkStart w:id="99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9"/>
    <w:bookmarkStart w:id="100" w:name="cor-se-rmse-unbiased"/>
    <w:p>
      <w:pPr>
        <w:pStyle w:val="FirstParagraph"/>
      </w:pPr>
      <w:r>
        <w:rPr>
          <w:b/>
          <w:bCs/>
        </w:rPr>
        <w:t xml:space="preserve">Corollary 2 (For unbiased estimators, SE equals root 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root mean squared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1"/>
    <w:bookmarkEnd w:id="102"/>
    <w:bookmarkStart w:id="119" w:name="references"/>
    <w:p>
      <w:pPr>
        <w:pStyle w:val="Heading2"/>
      </w:pPr>
      <w:r>
        <w:t xml:space="preserve">References</w:t>
      </w:r>
    </w:p>
    <w:bookmarkStart w:id="118" w:name="refs"/>
    <w:bookmarkStart w:id="104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3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4"/>
    <w:bookmarkStart w:id="105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5"/>
    <w:bookmarkStart w:id="107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6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07"/>
    <w:bookmarkStart w:id="10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0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09"/>
    <w:bookmarkStart w:id="110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0"/>
    <w:bookmarkStart w:id="112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1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2"/>
    <w:bookmarkStart w:id="114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3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4"/>
    <w:bookmarkStart w:id="115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5"/>
    <w:bookmarkStart w:id="117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6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17"/>
    <w:bookmarkEnd w:id="118"/>
    <w:bookmarkEnd w:id="11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7" Target="media/rId17.png" /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exploratory-descriptive.qmd#def-sample-mean" TargetMode="External" /><Relationship Type="http://schemas.openxmlformats.org/officeDocument/2006/relationships/hyperlink" Id="rId74" Target="exploratory-descriptive.qmd#def-sample-variance" TargetMode="External" /><Relationship Type="http://schemas.openxmlformats.org/officeDocument/2006/relationships/hyperlink" Id="rId108" Target="https://doi.org/10.1007/978-1-4419-0118-7" TargetMode="External" /><Relationship Type="http://schemas.openxmlformats.org/officeDocument/2006/relationships/hyperlink" Id="rId111" Target="https://doi.org/10.1186/s41687-020-00218-5" TargetMode="External" /><Relationship Type="http://schemas.openxmlformats.org/officeDocument/2006/relationships/hyperlink" Id="rId113" Target="https://doi.org/10.3238/arztebl.m2021.0373" TargetMode="External" /><Relationship Type="http://schemas.openxmlformats.org/officeDocument/2006/relationships/hyperlink" Id="rId12" Target="https://en.wikipedia.org/wiki/Observer_effect" TargetMode="External" /><Relationship Type="http://schemas.openxmlformats.org/officeDocument/2006/relationships/hyperlink" Id="rId88" Target="https://morrison-lab.github.io/pds/variance-covariance.html#def-sd" TargetMode="External" /><Relationship Type="http://schemas.openxmlformats.org/officeDocument/2006/relationships/hyperlink" Id="rId65" Target="https://morrison-lab.github.io/pds/variance-covariance.html#thm-var-lincom" TargetMode="External" /><Relationship Type="http://schemas.openxmlformats.org/officeDocument/2006/relationships/hyperlink" Id="rId55" Target="https://morrison-lab.github.io/pds/variance-covariance.html#thm-variance" TargetMode="External" /><Relationship Type="http://schemas.openxmlformats.org/officeDocument/2006/relationships/hyperlink" Id="rId116" Target="https://stefvanbuuren.name/fimd/" TargetMode="External" /><Relationship Type="http://schemas.openxmlformats.org/officeDocument/2006/relationships/hyperlink" Id="rId106" Target="https://www.cengage.com/c/statistical-inference-2e-casella-berger/9780534243128/" TargetMode="External" /><Relationship Type="http://schemas.openxmlformats.org/officeDocument/2006/relationships/hyperlink" Id="rId103" Target="https://www.youtube.com/playlist?list=PLeB45KifGiuHesi4PALNZSYZFhViVGQJK" TargetMode="External" /><Relationship Type="http://schemas.openxmlformats.org/officeDocument/2006/relationships/hyperlink" Id="rId83" Target="https://www.youtube.com/watch?v=sUFpzYNDn3Q" TargetMode="External" /><Relationship Type="http://schemas.openxmlformats.org/officeDocument/2006/relationships/hyperlink" Id="rId30" Target="nonparametric-models.qmd#def-order-statistics" TargetMode="External" /><Relationship Type="http://schemas.openxmlformats.org/officeDocument/2006/relationships/hyperlink" Id="rId41" Target="prediction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2026-10-16T09:45:52Z</dcterms:created>
  <dcterms:modified xsi:type="dcterms:W3CDTF">2026-10-16T09:45:52Z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02:27:54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