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6.png" ContentType="image/png"/>
  <Override PartName="/word/media/rId20.png" ContentType="image/png"/>
  <Override PartName="/word/media/rId53.png" ContentType="image/png"/>
  <Override PartName="/word/media/rId65.png" ContentType="image/png"/>
  <Override PartName="/word/media/rId1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r>
        <w:t xml:space="preserve">Last modified: 2026-10-16 03:17:55 (PDT)</w:t>
      </w:r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0" w:name="sec-correlation"/>
    <w:p>
      <w:pPr>
        <w:pStyle w:val="Heading2"/>
      </w:pPr>
      <w:r>
        <w:t xml:space="preserve">2 Correlation</w:t>
      </w:r>
    </w:p>
    <w:bookmarkStart w:id="25" w:name="sec-pearson"/>
    <w:p>
      <w:pPr>
        <w:pStyle w:val="Heading3"/>
      </w:pPr>
      <w:r>
        <w:t xml:space="preserve">2.1 Testing the Pearson correlation</w:t>
      </w:r>
    </w:p>
    <w:bookmarkStart w:id="13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 variances 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2">
        <w:r>
          <w:rPr>
            <w:rStyle w:val="Hyperlink"/>
          </w:rPr>
          <w:t xml:space="preserve">covariance</w:t>
        </w:r>
      </w:hyperlink>
      <w:r>
        <w:t xml:space="preserve">.</w:t>
      </w:r>
    </w:p>
    <w:bookmarkEnd w:id="13"/>
    <w:bookmarkStart w:id="15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5"/>
    <w:bookmarkStart w:id="17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6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7"/>
    <w:bookmarkStart w:id="18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9.6, pp. 472-473)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8"/>
    <w:bookmarkStart w:id="19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"/>
    <w:bookmarkStart w:id="24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3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4"/>
    <w:p>
      <w:pPr>
        <w:pStyle w:val="Compact"/>
        <w:numPr>
          <w:ilvl w:val="0"/>
          <w:numId w:val="1001"/>
        </w:numPr>
      </w:pPr>
      <w:r>
        <w:t xml:space="preserve">Hogg et al. (2019, sec. 9.6, pp. 471–476)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(2007, sec. 14.2.3, pp. 560–563)</w:t>
      </w:r>
      <w:r>
        <w:t xml:space="preserve"> </w:t>
      </w:r>
      <w:r>
        <w:t xml:space="preserve">covers correlation and regression.</w:t>
      </w:r>
    </w:p>
    <w:bookmarkEnd w:id="25"/>
    <w:bookmarkStart w:id="29" w:name="sec-spearman"/>
    <w:p>
      <w:pPr>
        <w:pStyle w:val="Heading3"/>
      </w:pPr>
      <w:r>
        <w:t xml:space="preserve">2.2 Spearman rank correlation</w:t>
      </w:r>
    </w:p>
    <w:bookmarkStart w:id="26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"/>
    <w:bookmarkStart w:id="27" w:name="rem-spearman-monoton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7"/>
    <w:bookmarkStart w:id="28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8"/>
    <w:bookmarkEnd w:id="29"/>
    <w:bookmarkEnd w:id="30"/>
    <w:bookmarkStart w:id="144" w:name="sec-simple-linear-regression"/>
    <w:p>
      <w:pPr>
        <w:pStyle w:val="Heading2"/>
      </w:pPr>
      <w:r>
        <w:t xml:space="preserve">3 Simple linear regression</w:t>
      </w:r>
    </w:p>
    <w:bookmarkStart w:id="49" w:name="sec-slr-model"/>
    <w:p>
      <w:pPr>
        <w:pStyle w:val="Heading3"/>
      </w:pPr>
      <w:r>
        <w:t xml:space="preserve">3.1 Model specification</w:t>
      </w:r>
    </w:p>
    <w:bookmarkStart w:id="31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3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2">
        <w:r>
          <w:rPr>
            <w:rStyle w:val="Hyperlink"/>
          </w:rPr>
          <w:t xml:space="preserve">deviation from its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3"/>
    <w:bookmarkStart w:id="34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4"/>
    <w:bookmarkStart w:id="35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5"/>
    <w:bookmarkStart w:id="36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7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7"/>
    <w:bookmarkStart w:id="40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8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ε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39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ε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ε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0"/>
    <w:bookmarkStart w:id="41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2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42"/>
    <w:bookmarkStart w:id="43" w:name="cor-homoskedastic-deviations"/>
    <w:p>
      <w:pPr>
        <w:pStyle w:val="FirstParagraph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bookmarkEnd w:id="44"/>
    <w:bookmarkStart w:id="45" w:name="def-slr"/>
    <w:p>
      <w:pPr>
        <w:pStyle w:val="FirstParagraph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bookmarkEnd w:id="45"/>
    <w:bookmarkStart w:id="46" w:name="def-slr-intercept"/>
    <w:p>
      <w:pPr>
        <w:pStyle w:val="FirstParagraph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6"/>
    <w:bookmarkStart w:id="47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7"/>
    <w:bookmarkStart w:id="48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bookmarkEnd w:id="49"/>
    <w:bookmarkStart w:id="121" w:name="sec-ols"/>
    <w:p>
      <w:pPr>
        <w:pStyle w:val="Heading3"/>
      </w:pPr>
      <w:r>
        <w:t xml:space="preserve">3.2 Ordinary least squares estimation</w:t>
      </w:r>
    </w:p>
    <w:bookmarkStart w:id="51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depends on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sum of the squared residuals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the model has when its parameters equal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At the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,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bookmarkEnd w:id="51"/>
    <w:bookmarkStart w:id="52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</m:eqArr>
        </m:oMath>
      </m:oMathPara>
    </w:p>
    <w:bookmarkEnd w:id="52"/>
    <w:bookmarkStart w:id="57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6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6"/>
        </w:tc>
      </w:tr>
    </w:tbl>
    <w:bookmarkEnd w:id="57"/>
    <w:bookmarkStart w:id="59" w:name="exr-mse-rss"/>
    <w:p>
      <w:pPr>
        <w:pStyle w:val="BodyText"/>
      </w:pPr>
      <w:r>
        <w:rPr>
          <w:b/>
          <w:bCs/>
        </w:rPr>
        <w:t xml:space="preserve">Exercise 3 (Mean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Write 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terms of that mean squared error.</w:t>
      </w:r>
    </w:p>
    <w:bookmarkEnd w:id="59"/>
    <w:bookmarkStart w:id="61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;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mean squared error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ε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mean squared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</m:eqArr>
        </m:oMath>
      </m:oMathPara>
    </w:p>
    <w:p>
      <w:pPr>
        <w:pStyle w:val="FirstParagraph"/>
      </w:pPr>
      <w:r>
        <w:t xml:space="preserve">Solving for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(result above)</m:t>
              </m:r>
            </m:e>
            <m:e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 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</m:eqArr>
        </m:oMath>
      </m:oMathPara>
    </w:p>
    <w:bookmarkEnd w:id="61"/>
    <w:bookmarkStart w:id="62" w:name="thm-mse-rss"/>
    <w:p>
      <w:pPr>
        <w:pStyle w:val="FirstParagraph"/>
      </w:pPr>
      <w:r>
        <w:rPr>
          <w:b/>
          <w:bCs/>
        </w:rPr>
        <w:t xml:space="preserve">Theorem 4 (Mean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equivalently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3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mean squared error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mean squared error on the fitting data,</w:t>
      </w:r>
      <w:r>
        <w:t xml:space="preserve"> </w:t>
      </w:r>
      <w:r>
        <w:t xml:space="preserve">not the mean squared error of predictions of new outcomes.</w:t>
      </w:r>
    </w:p>
    <w:bookmarkEnd w:id="63"/>
    <w:bookmarkStart w:id="64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value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lim>
          </m:limLow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9" w:name="exm-ols-slr"/>
    <w:p>
      <w:pPr>
        <w:pStyle w:val="FirstParagraph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8"/>
        </w:tc>
      </w:tr>
    </w:tbl>
    <w:bookmarkEnd w:id="69"/>
    <w:bookmarkStart w:id="70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t>0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70"/>
    <w:bookmarkStart w:id="71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1"/>
    <w:bookmarkStart w:id="72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3"/>
    <w:bookmarkStart w:id="74" w:name="exr-sum-deviations-zero"/>
    <w:p>
      <w:pPr>
        <w:pStyle w:val="FirstParagraph"/>
      </w:pPr>
      <w:r>
        <w:rPr>
          <w:b/>
          <w:bCs/>
        </w:rPr>
        <w:t xml:space="preserve">Exercise 4 (Summing the deviations from the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4"/>
    <w:bookmarkStart w:id="75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5"/>
    <w:bookmarkStart w:id="76" w:name="lem-sum-deviations-zero"/>
    <w:p>
      <w:pPr>
        <w:pStyle w:val="BodyText"/>
      </w:pPr>
      <w:r>
        <w:rPr>
          <w:b/>
          <w:bCs/>
        </w:rPr>
        <w:t xml:space="preserve">Lemma 1 (Deviations from the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7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7"/>
    <w:bookmarkStart w:id="78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8"/>
    <w:bookmarkStart w:id="79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0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0"/>
    <w:bookmarkStart w:id="81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1"/>
    <w:bookmarkStart w:id="82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3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3"/>
    <w:bookmarkStart w:id="84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4"/>
    <w:bookmarkStart w:id="85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6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6"/>
    <w:bookmarkStart w:id="87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7"/>
    <w:bookmarkStart w:id="88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89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9"/>
    <w:bookmarkStart w:id="90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0"/>
    <w:bookmarkStart w:id="91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2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3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3"/>
    <w:bookmarkStart w:id="94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m:oMath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β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β</m:t>
                    </m:r>
                  </m:e>
                  <m:sub>
                    <m:r>
                      <m:t>x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4"/>
    <w:bookmarkStart w:id="95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, written as a column)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95"/>
    <w:bookmarkStart w:id="96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limLow>
                <m:e>
                  <m:r>
                    <m:t>x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7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 substitute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  <m:r>
          <m:rPr>
            <m:sty m:val="p"/>
          </m:rPr>
          <m:t>⋅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97"/>
    <w:bookmarkStart w:id="98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8"/>
    <w:bookmarkStart w:id="99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(RSS in vector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den>
                        </m:f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x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a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limLow>
          <m:e>
            <m:r>
              <m:t>a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b>
          <m:e>
            <m:limLow>
              <m:e>
                <m:r>
                  <m:t>x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scalar and vector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99"/>
    <w:bookmarkStart w:id="100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1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1"/>
    <w:bookmarkStart w:id="102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(gradient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differences)</m:t>
              </m:r>
            </m:e>
          </m:eqArr>
        </m:oMath>
      </m:oMathPara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as a transpose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So the gradient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sSup>
                        <m:e>
                          <m:sSub>
                            <m:e>
                              <m:limLow>
                                <m:e>
                                  <m:r>
                                    <m:t>x</m:t>
                                  </m:r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∼</m:t>
                                  </m:r>
                                </m:lim>
                              </m:limLow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m:oMath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one operation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equations)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−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0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to both sides)</m:t>
              </m:r>
            </m:e>
            <m:e>
              <m:r>
                <m:t>A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sides)</m:t>
              </m:r>
            </m:e>
          </m:eqArr>
        </m:oMath>
      </m:oMathPara>
    </w:p>
    <w:bookmarkEnd w:id="102"/>
    <w:bookmarkStart w:id="103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4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for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4"/>
    <w:bookmarkStart w:id="105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then add them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product of </m:t>
              </m:r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r>
                              <m:t>1</m:t>
                            </m:r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(matrices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</m:e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y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(vectors add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has exactly one solution,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det</m:t>
                  </m:r>
                  <m:r>
                    <m:t>A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det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n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times a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n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the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 </m:t>
              </m:r>
              <m:r>
                <m:t>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n</m:t>
              </m:r>
              <m:r>
                <m:rPr>
                  <m:nor/>
                  <m:sty m:val="p"/>
                </m:rPr>
                <m:t> out of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+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 of the second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mr>
                    <m:m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x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sSup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x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S</m:t>
                                </m:r>
                              </m:e>
                              <m:sub>
                                <m:r>
                                  <m:t>x</m:t>
                                </m:r>
                                <m:r>
                                  <m:t>y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n</m:t>
                            </m:r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y</m:t>
                                </m:r>
                              </m:e>
                            </m:acc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sSup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entry: cancel </m:t>
              </m:r>
              <m:r>
                <m:rPr>
                  <m:sty m:val="p"/>
                </m:rPr>
                <m:t>±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entry by </m:t>
              </m:r>
              <m:r>
                <m:t>1</m:t>
              </m:r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  <m:r>
                          <m:t> 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e>
                            <m:r>
                              <m:t>S</m:t>
                            </m:r>
                          </m:e>
                          <m:sub>
                            <m:r>
                              <m:t>x</m:t>
                            </m:r>
                            <m:r>
                              <m:t>x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acc>
                      <m:accPr>
                        <m:chr m:val="‾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x</m:t>
                        </m:r>
                      </m:sub>
                    </m:sSub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S</m:t>
                        </m:r>
                      </m:e>
                      <m:sub>
                        <m:r>
                          <m:t>x</m:t>
                        </m:r>
                        <m:r>
                          <m:t>x</m:t>
                        </m:r>
                      </m:sub>
                    </m:sSub>
                  </m:e>
                </m:mr>
              </m:m>
            </m:e>
          </m:d>
          <m:r>
            <m:t> </m:t>
          </m:r>
          <m:r>
            <m:rPr>
              <m:nor/>
              <m:sty m:val="p"/>
            </m:rPr>
            <m:t>with</m:t>
          </m:r>
          <m:r>
            <m:t> 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8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limLow>
                  <m:e>
                    <m:r>
                      <m:t>β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rPr>
            <m:nor/>
            <m:sty m:val="p"/>
          </m:rPr>
          <m:t>RSS</m:t>
        </m:r>
        <m:r>
          <m:rPr>
            <m:sty m:val="p"/>
          </m:rPr>
          <m:t>(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8"/>
    <w:bookmarkStart w:id="109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limLow>
              <m:e>
                <m:r>
                  <m:t>c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−</m:t>
            </m:r>
            <m:r>
              <m:t>A</m:t>
            </m:r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m:oMath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does not depend on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with respect to</w:t>
      </w:r>
      <w:r>
        <w:t xml:space="preserve"> </w:t>
      </w:r>
      <m:oMath>
        <m:sSup>
          <m:e>
            <m:limLow>
              <m:e>
                <m:r>
                  <m:t>β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limLow>
                        <m:e>
                          <m:r>
                            <m:t>c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  <m:r>
                        <m:rPr>
                          <m:sty m:val="p"/>
                        </m:rPr>
                        <m:t>−</m:t>
                      </m:r>
                      <m:r>
                        <m:t>A</m:t>
                      </m:r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limLow>
                        <m:e>
                          <m:r>
                            <m:t>β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limLow>
                    <m:e>
                      <m:r>
                        <m:t>c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limLow>
                            <m:e>
                              <m:r>
                                <m:t>β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  <m:r>
                    <m:t>A</m:t>
                  </m:r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limLow>
                <m:e>
                  <m:r>
                    <m:t>c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 does not depend on 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"/>
                    </m:rP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from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nary>
              <m:sSup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v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A</m:t>
                  </m:r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A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sSup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limLow>
                <m:e>
                  <m:r>
                    <m:t>v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distributes over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limLow>
                        <m:e>
                          <m:r>
                            <m:t>v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sSub>
                        <m:e>
                          <m:limLow>
                            <m:e>
                              <m:r>
                                <m:t>x</m:t>
                              </m:r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∼</m:t>
                              </m:r>
                            </m:lim>
                          </m:limLow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products as dot products)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t>v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  <m:r>
                    <m:rPr>
                      <m:sty m:val="p"/>
                    </m:rPr>
                    <m:t>⋅</m:t>
                  </m:r>
                  <m:sSub>
                    <m:e>
                      <m:limLow>
                        <m:e>
                          <m:r>
                            <m:t>x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(dot product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squares)</m:t>
              </m:r>
            </m:e>
          </m:eqArr>
        </m:oMath>
      </m:oMathPara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limLow>
          <m:e>
            <m:r>
              <m:t>v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≠</m:t>
        </m:r>
        <m:limLow>
          <m:e>
            <m:r>
              <m:t>0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109"/>
    <w:bookmarkStart w:id="110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limLow>
                    <m:e>
                      <m:r>
                        <m:t>β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limLow>
            <m:e>
              <m:r>
                <m:t>β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 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1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</m:nary>
        <m:sSup>
          <m:e>
            <m:sSub>
              <m:e>
                <m:limLow>
                  <m:e>
                    <m:r>
                      <m:t>x</m:t>
                    </m:r>
                  </m:e>
                  <m:lim>
                    <m:r>
                      <m:rPr>
                        <m:sty m:val="p"/>
                      </m:rPr>
                      <m:t>∼</m:t>
                    </m:r>
                  </m:lim>
                </m:limLow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limLow>
                <m:e>
                  <m:r>
                    <m:t>β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  <m:r>
            <m:t>  </m:t>
          </m:r>
          <m:limLow>
            <m:e>
              <m:r>
                <m:t>c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limLow>
                    <m:e>
                      <m:r>
                        <m:t>x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m:oMath>
        <m:r>
          <m:t>A</m:t>
        </m:r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m:oMath>
        <m:limLow>
          <m:e>
            <m:r>
              <m:t>β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limLow>
          <m:e>
            <m:r>
              <m:t>c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 its unique global minimum.</w:t>
      </w:r>
    </w:p>
    <w:bookmarkStart w:id="113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3"/>
    <w:bookmarkStart w:id="114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4"/>
    <w:bookmarkStart w:id="115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2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19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(2019, sec. 6.5, pp. 277–284)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11.3, pp. 539–562)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(2007, sec. 14.2.1, pp. 547–549)</w:t>
      </w:r>
      <w:r>
        <w:t xml:space="preserve"> </w:t>
      </w:r>
      <w:r>
        <w:t xml:space="preserve">covers slope and intercept properties.</w:t>
      </w:r>
    </w:p>
    <w:bookmarkEnd w:id="121"/>
    <w:bookmarkStart w:id="127" w:name="sec-slr-R"/>
    <w:p>
      <w:pPr>
        <w:pStyle w:val="Heading3"/>
      </w:pPr>
      <w:r>
        <w:t xml:space="preserve">3.3 Fitting a simple linear regression in R</w:t>
      </w:r>
    </w:p>
    <w:bookmarkStart w:id="126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5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3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5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6"/>
    <w:bookmarkEnd w:id="127"/>
    <w:bookmarkStart w:id="141" w:name="sec-r-squared"/>
    <w:p>
      <w:pPr>
        <w:pStyle w:val="Heading3"/>
      </w:pPr>
      <w:r>
        <w:t xml:space="preserve">3.4 The coefficient of determination</w:t>
      </w:r>
    </w:p>
    <w:bookmarkStart w:id="128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128"/>
    <w:bookmarkStart w:id="129" w:name="exm-tss"/>
    <w:p>
      <w:pPr>
        <w:pStyle w:val="FirstParagraph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29"/>
    <w:bookmarkStart w:id="130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.</m:t>
          </m:r>
        </m:oMath>
      </m:oMathPara>
    </w:p>
    <w:bookmarkEnd w:id="130"/>
    <w:bookmarkStart w:id="131" w:name="rem-r-squared-interpretation"/>
    <w:p>
      <w:pPr>
        <w:pStyle w:val="FirstParagraph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1"/>
    <w:bookmarkStart w:id="132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r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2"/>
    <w:bookmarkStart w:id="134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3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0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4"/>
    <w:bookmarkStart w:id="135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6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6"/>
    <w:bookmarkStart w:id="138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nor/>
                      <m:sty m:val="p"/>
                    </m:rPr>
                    <m:t>TSS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OLS estimate is 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RSS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(TSS is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(residual sum of squares of the OLS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/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a fraction by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x</m:t>
                              </m:r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S</m:t>
                              </m:r>
                            </m:e>
                            <m:sub>
                              <m:r>
                                <m:t>y</m:t>
                              </m:r>
                              <m:r>
                                <m:t>y</m:t>
                              </m:r>
                            </m:sub>
                          </m:sSub>
                        </m:e>
                      </m:rad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7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8"/>
    <w:bookmarkStart w:id="139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4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0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0"/>
    <w:p>
      <w:pPr>
        <w:pStyle w:val="Compact"/>
        <w:numPr>
          <w:ilvl w:val="0"/>
          <w:numId w:val="1003"/>
        </w:numPr>
      </w:pPr>
      <w:r>
        <w:t xml:space="preserve">Hogg et al. (2019, sec. 7.6, pp. 344–352)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(2007, sec. 14.2.2, pp. 550–559)</w:t>
      </w:r>
      <w:r>
        <w:t xml:space="preserve"> </w:t>
      </w:r>
      <w:r>
        <w:t xml:space="preserve">covers assessing the fit of a regression line.</w:t>
      </w:r>
    </w:p>
    <w:bookmarkEnd w:id="141"/>
    <w:bookmarkStart w:id="143" w:name="further-reading"/>
    <w:p>
      <w:pPr>
        <w:pStyle w:val="Heading3"/>
      </w:pPr>
      <w:r>
        <w:t xml:space="preserve">3.5 Further reading</w:t>
      </w:r>
    </w:p>
    <w:p>
      <w:pPr>
        <w:pStyle w:val="FirstParagraph"/>
      </w:pPr>
      <w:hyperlink r:id="rId142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cover linear regression in Chapter 4.</w:t>
      </w:r>
    </w:p>
    <w:bookmarkEnd w:id="143"/>
    <w:bookmarkEnd w:id="144"/>
    <w:bookmarkStart w:id="154" w:name="references"/>
    <w:p>
      <w:pPr>
        <w:pStyle w:val="Heading2"/>
      </w:pPr>
      <w:r>
        <w:t xml:space="preserve">References</w:t>
      </w:r>
    </w:p>
    <w:bookmarkStart w:id="153" w:name="refs"/>
    <w:bookmarkStart w:id="14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46"/>
    <w:bookmarkStart w:id="14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47"/>
    <w:bookmarkStart w:id="149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8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9"/>
    <w:bookmarkStart w:id="15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50"/>
    <w:bookmarkStart w:id="152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51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52"/>
    <w:bookmarkEnd w:id="153"/>
    <w:bookmarkEnd w:id="1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6" Target="media/rId116.png" /><Relationship Type="http://schemas.openxmlformats.org/officeDocument/2006/relationships/image" Id="rId20" Target="media/rId20.png" /><Relationship Type="http://schemas.openxmlformats.org/officeDocument/2006/relationships/image" Id="rId53" Target="media/rId53.png" /><Relationship Type="http://schemas.openxmlformats.org/officeDocument/2006/relationships/image" Id="rId65" Target="media/rId65.png" /><Relationship Type="http://schemas.openxmlformats.org/officeDocument/2006/relationships/image" Id="rId122" Target="media/rId122.png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4" Target="exploratory-descriptive.qmd#def-pearson-r" TargetMode="External" /><Relationship Type="http://schemas.openxmlformats.org/officeDocument/2006/relationships/hyperlink" Id="rId112" Target="exploratory-descriptive.qmd#def-sample-sd" TargetMode="External" /><Relationship Type="http://schemas.openxmlformats.org/officeDocument/2006/relationships/hyperlink" Id="rId137" Target="exploratory-descriptive.qmd#thm-pearson-r-range" TargetMode="External" /><Relationship Type="http://schemas.openxmlformats.org/officeDocument/2006/relationships/hyperlink" Id="rId151" Target="https://doi.org/10.1007/978-1-4614-1353-0" TargetMode="External" /><Relationship Type="http://schemas.openxmlformats.org/officeDocument/2006/relationships/hyperlink" Id="rId148" Target="https://facultyweb.cs.wwu.edu/~hutchib2/video_lectures/data371/" TargetMode="External" /><Relationship Type="http://schemas.openxmlformats.org/officeDocument/2006/relationships/hyperlink" Id="rId119" Target="https://facultyweb.cs.wwu.edu/~hutchib2/video_lectures/data371/#linear_regression" TargetMode="External" /><Relationship Type="http://schemas.openxmlformats.org/officeDocument/2006/relationships/hyperlink" Id="rId38" Target="https://morrison-lab.github.io/pds/expectation.html#def-cond-pdf" TargetMode="External" /><Relationship Type="http://schemas.openxmlformats.org/officeDocument/2006/relationships/hyperlink" Id="rId39" Target="https://morrison-lab.github.io/pds/random-variables.html#def-normal" TargetMode="External" /><Relationship Type="http://schemas.openxmlformats.org/officeDocument/2006/relationships/hyperlink" Id="rId12" Target="https://morrison-lab.github.io/pds/variance-covariance.html#def-cov" TargetMode="External" /><Relationship Type="http://schemas.openxmlformats.org/officeDocument/2006/relationships/hyperlink" Id="rId32" Target="https://morrison-lab.github.io/pds/variance-covariance.html#def-deviation-pop-mean" TargetMode="External" /><Relationship Type="http://schemas.openxmlformats.org/officeDocument/2006/relationships/hyperlink" Id="rId142" Target="https://morrison-lab.github.io/rme/chapters/Linear-models-overview.html" TargetMode="External" /><Relationship Type="http://schemas.openxmlformats.org/officeDocument/2006/relationships/hyperlink" Id="rId120" Target="https://wwu.instructure.com/courses/1906010/modules#module_3922392" TargetMode="External" /><Relationship Type="http://schemas.openxmlformats.org/officeDocument/2006/relationships/hyperlink" Id="rId145" Target="https://www.cengage.com/c/statistical-inference-2e-casella-berger/9780534243128/" TargetMode="External" /><Relationship Type="http://schemas.openxmlformats.org/officeDocument/2006/relationships/hyperlink" Id="rId16" Target="inference.qmd#def-t-dist" TargetMode="External" /><Relationship Type="http://schemas.openxmlformats.org/officeDocument/2006/relationships/hyperlink" Id="rId9" Target="inference.qmd#sec-reference-distributions" TargetMode="External" /><Relationship Type="http://schemas.openxmlformats.org/officeDocument/2006/relationships/hyperlink" Id="rId107" Target="intro-MLEs.qmd#def-hessian" TargetMode="External" /><Relationship Type="http://schemas.openxmlformats.org/officeDocument/2006/relationships/hyperlink" Id="rId133" Target="prediction.qmd#def-fitted-value" TargetMode="External" /><Relationship Type="http://schemas.openxmlformats.org/officeDocument/2006/relationships/hyperlink" Id="rId60" Target="prediction.qmd#def-prediction-error" TargetMode="External" /><Relationship Type="http://schemas.openxmlformats.org/officeDocument/2006/relationships/hyperlink" Id="rId58" Target="prediction.qmd#def-prediction-mse" TargetMode="External" /><Relationship Type="http://schemas.openxmlformats.org/officeDocument/2006/relationships/hyperlink" Id="rId50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2026-10-16T10:32:26Z</dcterms:created>
  <dcterms:modified xsi:type="dcterms:W3CDTF">2026-10-16T10:32:26Z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03:17:55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