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2026-10-19 09:40:54 (PDT)</w:t>
      </w:r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{\sigma\mathopen{}\left(\mathord{\smash[b]{\underset{\raise.3ex\hbox{$\scriptstyle\sim$}}{\beta}}\vphantom{\beta}} \cdot \mathord{\smash[b]{\underset{\raise.3ex\hbox{$\scriptstyle\sim$}}{x}}\vphantom{x}}_i\right)\mathclose{}},
    \qquad
    {\sigma\mathopen{}\left(u\right)\mathclose{}}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2" w:name="deviance"/>
    <w:p>
      <w:pPr>
        <w:pStyle w:val="Heading2"/>
      </w:pPr>
      <w:r>
        <w:t xml:space="preserve">2 Deviance</w:t>
      </w:r>
    </w:p>
    <w:bookmarkStart w:id="16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5" w:name="eq-deviance"/>
      <w:r>
        <w:t xml:space="preserve">$$
    D\stackrel{\text{def}}{=}-2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\qquad(2)$$</w:t>
      </w:r>
      <w:bookmarkEnd w:id="15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{\sigma\mathopen{}\left(\hat{\mathord{\smash[b]{\underset{\raise.3ex\hbox{$\scriptstyle\sim$}}{\beta}}\vphantom{\beta}}}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20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20"/>
    <w:bookmarkStart w:id="21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1"/>
    <w:bookmarkStart w:id="23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2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4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4"/>
    <w:bookmarkStart w:id="25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5"/>
    <w:bookmarkStart w:id="27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8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8"/>
    <w:bookmarkStart w:id="30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1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1"/>
    <w:bookmarkEnd w:id="32"/>
    <w:bookmarkStart w:id="57" w:name="X6921c8acb91e896e6cca408a54c848bac546047"/>
    <w:p>
      <w:pPr>
        <w:pStyle w:val="Heading2"/>
      </w:pPr>
      <w:r>
        <w:t xml:space="preserve">3 Covariate patterns and the saturated model</w:t>
      </w:r>
    </w:p>
    <w:bookmarkStart w:id="33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3"/>
    <w:bookmarkStart w:id="34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4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1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</w:t>
      </w:r>
      <w:r>
        <w:t xml:space="preserve"> </w:t>
      </w:r>
      <w:hyperlink r:id="rId39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40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\qquad(4)$$</w:t>
      </w:r>
      <w:bookmarkEnd w:id="40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4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7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6" w:name="eq-saturated-deviance"/>
      <w:r>
        <w:t xml:space="preserve">$$
    D_{\mathrm{sat}}= 2 \mathopen{}\left(\ell_{\mathrm{sat}}- {\ell\mathopen{}\left(\hat{\mathord{\smash[b]{\underset{\raise.3ex\hbox{$\scriptstyle\sim$}}{\beta}}\vphantom{\beta}}}\right)\mathclose{}}\right)\mathclose{}.
     \qquad(5)$$</w:t>
      </w:r>
      <w:bookmarkEnd w:id="46"/>
    </w:p>
    <w:bookmarkEnd w:id="47"/>
    <w:bookmarkStart w:id="49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8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50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3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4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5"/>
    <w:bookmarkStart w:id="56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6"/>
    <w:bookmarkEnd w:id="57"/>
    <w:bookmarkStart w:id="66" w:name="X840099c27253be6d59b8623dccfe2e383b0f72c"/>
    <w:p>
      <w:pPr>
        <w:pStyle w:val="Heading2"/>
      </w:pPr>
      <w:r>
        <w:t xml:space="preserve">4 Confidence intervals for the coefficients</w:t>
      </w:r>
    </w:p>
    <w:bookmarkStart w:id="59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8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8"/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60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2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61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3"/>
    <w:bookmarkStart w:id="64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5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5"/>
    <w:bookmarkEnd w:id="66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68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https://en.wikipedia.org/wiki/Likelihood-ratio_test</w:t>
        </w:r>
      </w:hyperlink>
    </w:p>
    <w:bookmarkEnd w:id="68"/>
    <w:bookmarkStart w:id="70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https://en.wikipedia.org/wiki/Logistic_regression</w:t>
        </w:r>
      </w:hyperlink>
    </w:p>
    <w:bookmarkEnd w:id="70"/>
    <w:bookmarkStart w:id="72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https://en.wikipedia.org/wiki/Deviance_%28statistics%29</w:t>
        </w:r>
      </w:hyperlink>
    </w:p>
    <w:bookmarkEnd w:id="72"/>
    <w:bookmarkStart w:id="74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3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4"/>
    <w:bookmarkStart w:id="76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6"/>
    <w:bookmarkStart w:id="78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9"/>
    <w:bookmarkStart w:id="81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https://en.wikipedia.org/wiki/Saturated_model</w:t>
        </w:r>
      </w:hyperlink>
    </w:p>
    <w:bookmarkEnd w:id="81"/>
    <w:bookmarkStart w:id="83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2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2026-10-19T16:55:07Z</dcterms:created>
  <dcterms:modified xsi:type="dcterms:W3CDTF">2026-10-19T16:55:07Z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09:40:54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