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del w:id="1" w:author="PR Preview" w:date="2026-01-01T00:00:00Z">
        <w:r>
          <w:delText xml:space="preserve">Last modified: 2026-10-16 02:11:28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02:19:08 (PDT)</w:t>
        </w:r>
      </w:ins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(Wikipedia contributors 2025)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 null hypothesis 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Hogg et al. (2019, sec. 8.1, pp. 361–368)</w:t>
      </w:r>
      <w:r>
        <w:t xml:space="preserve"> </w:t>
      </w:r>
      <w:r>
        <w:t xml:space="preserve">covers tests about one mean.</w:t>
      </w:r>
    </w:p>
    <w:p>
      <w:pPr>
        <w:pStyle w:val="Compact"/>
        <w:numPr>
          <w:ilvl w:val="0"/>
          <w:numId w:val="1003"/>
        </w:numPr>
      </w:pPr>
      <w:r>
        <w:t xml:space="preserve">Hogg et al. (2019, sec. 8.6, pp. 403–409)</w:t>
      </w:r>
      <w:r>
        <w:t xml:space="preserve"> </w:t>
      </w:r>
      <w:r>
        <w:t xml:space="preserve">covers power of a statistical test.</w:t>
      </w:r>
    </w:p>
    <w:p>
      <w:pPr>
        <w:pStyle w:val="Compact"/>
        <w:numPr>
          <w:ilvl w:val="0"/>
          <w:numId w:val="1003"/>
        </w:numPr>
      </w:pPr>
      <w:r>
        <w:t xml:space="preserve">Casella and Berger (2002, sec. 8.3, pp. 382–401)</w:t>
      </w:r>
      <w:r>
        <w:t xml:space="preserve"> </w:t>
      </w:r>
      <w:r>
        <w:t xml:space="preserve">covers methods of evaluating tests.</w:t>
      </w:r>
    </w:p>
    <w:p>
      <w:pPr>
        <w:pStyle w:val="Compact"/>
        <w:numPr>
          <w:ilvl w:val="0"/>
          <w:numId w:val="1003"/>
        </w:numPr>
      </w:pPr>
      <w:r>
        <w:t xml:space="preserve">Rice (2007, sec. 9.2, pp. 331–336)</w:t>
      </w:r>
      <w:r>
        <w:t xml:space="preserve"> </w:t>
      </w:r>
      <w:r>
        <w:t xml:space="preserve">covers the Neyman–Pearson paradigm.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Hogg et al. (2019, sec. 7.1, pp. 307–313)</w:t>
      </w:r>
      <w:r>
        <w:t xml:space="preserve"> </w:t>
      </w:r>
      <w:r>
        <w:t xml:space="preserve">covers confidence intervals for means.</w:t>
      </w:r>
    </w:p>
    <w:p>
      <w:pPr>
        <w:pStyle w:val="Compact"/>
        <w:numPr>
          <w:ilvl w:val="0"/>
          <w:numId w:val="1004"/>
        </w:numPr>
      </w:pPr>
      <w:r>
        <w:t xml:space="preserve">Casella and Berger (2002, sec. 9.2, pp. 420–439)</w:t>
      </w:r>
      <w:r>
        <w:t xml:space="preserve"> </w:t>
      </w:r>
      <w:r>
        <w:t xml:space="preserve">covers methods of finding interval estimators.</w:t>
      </w:r>
    </w:p>
    <w:p>
      <w:pPr>
        <w:pStyle w:val="Compact"/>
        <w:numPr>
          <w:ilvl w:val="0"/>
          <w:numId w:val="1004"/>
        </w:numPr>
      </w:pPr>
      <w:r>
        <w:t xml:space="preserve">Rice (2007, sec. 9.3, pp. 337–338)</w:t>
      </w:r>
      <w:r>
        <w:t xml:space="preserve"> </w:t>
      </w:r>
      <w:r>
        <w:t xml:space="preserve">covers duality of confidence intervals and hypothesis tests.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5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5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6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6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(Vittinghoff et al. 2012, sec. 3.7)</w:t>
      </w:r>
      <w:r>
        <w:t xml:space="preserve">.</w:t>
      </w:r>
    </w:p>
    <w:bookmarkEnd w:id="53"/>
    <w:bookmarkStart w:id="65" w:name="references"/>
    <w:p>
      <w:pPr>
        <w:pStyle w:val="Heading2"/>
      </w:pPr>
      <w:r>
        <w:t xml:space="preserve">References</w:t>
      </w:r>
    </w:p>
    <w:bookmarkStart w:id="64" w:name="refs"/>
    <w:bookmarkStart w:id="55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54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55"/>
    <w:bookmarkStart w:id="57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6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7"/>
    <w:bookmarkStart w:id="58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58"/>
    <w:bookmarkStart w:id="59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59"/>
    <w:bookmarkStart w:id="61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60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61"/>
    <w:bookmarkStart w:id="63" w:name="ref-wp:statinference"/>
    <w:p>
      <w:pPr>
        <w:pStyle w:val="Bibliography"/>
      </w:pPr>
      <w:r>
        <w:t xml:space="preserve">Wikipedia contributors. 2025.</w:t>
      </w:r>
      <w:r>
        <w:t xml:space="preserve"> </w:t>
      </w:r>
      <w:r>
        <w:rPr>
          <w:i/>
          <w:iCs/>
        </w:rPr>
        <w:t xml:space="preserve">Statistical Inference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2">
        <w:r>
          <w:rPr>
            <w:rStyle w:val="Hyperlink"/>
          </w:rPr>
          <w:t xml:space="preserve">https://en.wikipedia.org/w/index.php?title=Statistical_inference&amp;oldid=1304071803</w:t>
        </w:r>
      </w:hyperlink>
      <w:r>
        <w:t xml:space="preserve">.</w:t>
      </w:r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9" Type="http://schemas.openxmlformats.org/officeDocument/2006/relationships/image" Target="media/rId49.png"/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60" Type="http://schemas.openxmlformats.org/officeDocument/2006/relationships/hyperlink" Target="https://doi.org/10.1007/978-1-4614-1353-0" TargetMode="External"/><Relationship Id="rId62" Type="http://schemas.openxmlformats.org/officeDocument/2006/relationships/hyperlink" Target="https://en.wikipedia.org/w/index.php?title=Statistical_inference&amp;oldid=1304071803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56" Type="http://schemas.openxmlformats.org/officeDocument/2006/relationships/hyperlink" Target="https://www.cengage.com/c/statistical-inference-2e-casella-berger/9780534243128/" TargetMode="External"/><Relationship Id="rId54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_rels/footnotes.xml.rels><?xml version='1.0' encoding='UTF-8' standalone='yes'?>
<Relationships xmlns="http://schemas.openxmlformats.org/package/2006/relationships"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60" Type="http://schemas.openxmlformats.org/officeDocument/2006/relationships/hyperlink" Target="https://doi.org/10.1007/978-1-4614-1353-0" TargetMode="External"/><Relationship Id="rId62" Type="http://schemas.openxmlformats.org/officeDocument/2006/relationships/hyperlink" Target="https://en.wikipedia.org/w/index.php?title=Statistical_inference&amp;oldid=1304071803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56" Type="http://schemas.openxmlformats.org/officeDocument/2006/relationships/hyperlink" Target="https://www.cengage.com/c/statistical-inference-2e-casella-berger/9780534243128/" TargetMode="External"/><Relationship Id="rId54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2026-10-16T09:28:19Z</dcterms:created>
  <dcterms:modified xsi:type="dcterms:W3CDTF">2026-10-16T09:28:19Z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02:19:08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