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2.png" ContentType="image/png"/>
  <Override PartName="/word/media/rId194.png" ContentType="image/png"/>
  <Override PartName="/word/media/rId254.png" ContentType="image/png"/>
  <Override PartName="/word/media/rId114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18:35:04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\qquad(5)$$</w:t>
      </w:r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9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1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9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2" w:name="exm-epe-split-noise"/>
    <w:p>
      <w:pPr>
        <w:pStyle w:val="BodyText"/>
      </w:pPr>
      <w:r>
        <w:rPr>
          <w:b/>
          <w:bCs/>
        </w:rPr>
        <w:t xml:space="preserve">Example 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92"/>
    <w:bookmarkStart w:id="93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3"/>
    <w:bookmarkStart w:id="96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5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6"/>
    <w:bookmarkStart w:id="98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9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01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0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01"/>
    <w:bookmarkStart w:id="103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4"/>
    <w:bookmarkStart w:id="105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5"/>
    <w:bookmarkStart w:id="107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7"/>
    <w:bookmarkStart w:id="108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8"/>
    <w:bookmarkStart w:id="109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9"/>
    <w:bookmarkStart w:id="110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0"/>
    <w:bookmarkStart w:id="111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11"/>
    <w:bookmarkStart w:id="112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3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3"/>
    <w:bookmarkStart w:id="118" w:name="exm-train-test-error-simulated"/>
    <w:p>
      <w:pPr>
        <w:pStyle w:val="BodyText"/>
      </w:pPr>
      <w:r>
        <w:rPr>
          <w:b/>
          <w:bCs/>
        </w:rPr>
        <w:t xml:space="preserve">Example 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8"/>
    <w:bookmarkEnd w:id="119"/>
    <w:bookmarkStart w:id="166" w:name="sec-data-splits"/>
    <w:p>
      <w:pPr>
        <w:pStyle w:val="Heading2"/>
      </w:pPr>
      <w:r>
        <w:t xml:space="preserve">5 Training, validation, and test sets</w:t>
      </w:r>
    </w:p>
    <w:bookmarkStart w:id="120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20"/>
    <w:bookmarkStart w:id="121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21"/>
    <w:bookmarkStart w:id="123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3"/>
    <w:bookmarkStart w:id="124" w:name="exm-data-splits-sizes"/>
    <w:p>
      <w:pPr>
        <w:pStyle w:val="BodyText"/>
      </w:pPr>
      <w:r>
        <w:rPr>
          <w:b/>
          <w:bCs/>
        </w:rPr>
        <w:t xml:space="preserve">Example 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4"/>
    <w:bookmarkStart w:id="126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5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tuning-parameter"/>
    <w:p>
      <w:pPr>
        <w:pStyle w:val="FirstParagraph"/>
      </w:pPr>
      <w:r>
        <w:rPr>
          <w:b/>
          <w:bCs/>
        </w:rPr>
        <w:t xml:space="preserve">Example 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7"/>
    <w:bookmarkStart w:id="129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41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41"/>
    <w:bookmarkStart w:id="142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2"/>
    <w:bookmarkStart w:id="165" w:name="exm-train-validation-test-split"/>
    <w:p>
      <w:pPr>
        <w:pStyle w:val="BodyText"/>
      </w:pPr>
      <w:r>
        <w:rPr>
          <w:b/>
          <w:bCs/>
        </w:rPr>
        <w:t xml:space="preserve">Example 10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6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5"/>
    <w:bookmarkEnd w:id="166"/>
    <w:bookmarkStart w:id="20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7"/>
    <w:bookmarkStart w:id="16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8"/>
    <w:bookmarkStart w:id="170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71"/>
    <w:bookmarkStart w:id="173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5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6"/>
    <w:bookmarkStart w:id="178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9"/>
    <w:bookmarkStart w:id="180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80"/>
    <w:bookmarkStart w:id="181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81"/>
    <w:bookmarkStart w:id="183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4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4"/>
    <w:bookmarkStart w:id="18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6"/>
    <w:bookmarkStart w:id="188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90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1"/>
    <w:bookmarkStart w:id="192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2"/>
    <w:bookmarkStart w:id="193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3"/>
    <w:bookmarkStart w:id="198" w:name="exm-kfold-simulated"/>
    <w:p>
      <w:pPr>
        <w:pStyle w:val="BodyText"/>
      </w:pPr>
      <w:r>
        <w:rPr>
          <w:b/>
          <w:bCs/>
        </w:rPr>
        <w:t xml:space="preserve">Example 11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8"/>
    <w:bookmarkStart w:id="201" w:name="exm-kfold-mtcars"/>
    <w:p>
      <w:pPr>
        <w:pStyle w:val="BodyText"/>
      </w:pPr>
      <w:r>
        <w:rPr>
          <w:b/>
          <w:bCs/>
        </w:rPr>
        <w:t xml:space="preserve">Example 12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0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01"/>
    <w:bookmarkEnd w:id="202"/>
    <w:bookmarkStart w:id="230" w:name="sec-loocv"/>
    <w:p>
      <w:pPr>
        <w:pStyle w:val="Heading2"/>
      </w:pPr>
      <w:r>
        <w:t xml:space="preserve">7 Leave-one-out cross-validation</w:t>
      </w:r>
    </w:p>
    <w:bookmarkStart w:id="20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) differ?</w:t>
      </w:r>
    </w:p>
    <w:bookmarkEnd w:id="203"/>
    <w:bookmarkStart w:id="20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4"/>
    <w:bookmarkStart w:id="206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6"/>
    <w:bookmarkStart w:id="20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9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\qquad(40)$$</w:t>
      </w:r>
      <w:bookmarkEnd w:id="208"/>
    </w:p>
    <w:bookmarkEnd w:id="209"/>
    <w:bookmarkStart w:id="211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1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11"/>
    <w:bookmarkStart w:id="213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\qquad(41)$$</w:t>
      </w:r>
      <w:bookmarkEnd w:id="212"/>
    </w:p>
    <w:bookmarkEnd w:id="213"/>
    <w:bookmarkStart w:id="215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5"/>
    <w:bookmarkStart w:id="218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8"/>
    <w:bookmarkStart w:id="221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2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\qquad(42)$$</w:t>
      </w:r>
      <w:bookmarkEnd w:id="220"/>
    </w:p>
    <w:bookmarkEnd w:id="221"/>
    <w:bookmarkStart w:id="223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3"/>
    <w:bookmarkStart w:id="226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7"/>
    <w:bookmarkStart w:id="228" w:name="exm-loocv-shortcut"/>
    <w:p>
      <w:pPr>
        <w:pStyle w:val="BodyText"/>
      </w:pPr>
      <w:r>
        <w:rPr>
          <w:b/>
          <w:bCs/>
        </w:rPr>
        <w:t xml:space="preserve">Example 13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59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4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5"/>
    <w:bookmarkStart w:id="247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7"/>
    <w:bookmarkStart w:id="249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3"/>
    <w:bookmarkStart w:id="258" w:name="exm-one-se-rule"/>
    <w:p>
      <w:pPr>
        <w:pStyle w:val="BodyText"/>
      </w:pPr>
      <w:r>
        <w:rPr>
          <w:b/>
          <w:bCs/>
        </w:rPr>
        <w:t xml:space="preserve">Example 14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8"/>
    <w:bookmarkEnd w:id="259"/>
    <w:bookmarkStart w:id="266" w:name="sec-cv-whole-procedure"/>
    <w:p>
      <w:pPr>
        <w:pStyle w:val="Heading2"/>
      </w:pPr>
      <w:r>
        <w:t xml:space="preserve">9 Cross-validating the whole procedure</w:t>
      </w:r>
    </w:p>
    <w:bookmarkStart w:id="26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2"/>
    <w:bookmarkStart w:id="26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263"/>
    <w:bookmarkStart w:id="265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5"/>
    <w:bookmarkEnd w:id="266"/>
    <w:bookmarkStart w:id="26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7"/>
    <w:bookmarkStart w:id="275" w:name="references"/>
    <w:p>
      <w:pPr>
        <w:pStyle w:val="Heading2"/>
      </w:pPr>
      <w:r>
        <w:t xml:space="preserve">References</w:t>
      </w:r>
    </w:p>
    <w:bookmarkStart w:id="274" w:name="refs"/>
    <w:bookmarkStart w:id="2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9"/>
    <w:bookmarkStart w:id="27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1"/>
    <w:bookmarkStart w:id="27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254" Target="media/rId254.png" /><Relationship Type="http://schemas.openxmlformats.org/officeDocument/2006/relationships/image" Id="rId114" Target="media/rId114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hyperlink" Id="rId219" Target="correlation-regression.qmd#def-ols" TargetMode="External" /><Relationship Type="http://schemas.openxmlformats.org/officeDocument/2006/relationships/hyperlink" Id="rId210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6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4" Target="exploratory-descriptive.qmd#def-standardization" TargetMode="External" /><Relationship Type="http://schemas.openxmlformats.org/officeDocument/2006/relationships/hyperlink" Id="rId268" Target="https://doi.org/10.1007/978-0-387-84858-7" TargetMode="External" /><Relationship Type="http://schemas.openxmlformats.org/officeDocument/2006/relationships/hyperlink" Id="rId270" Target="https://doi.org/10.1007/978-1-0716-1418-1" TargetMode="External" /><Relationship Type="http://schemas.openxmlformats.org/officeDocument/2006/relationships/hyperlink" Id="rId140" Target="https://morrison-lab.github.io/lds/chapters/big-ideas.html#def-test-set" TargetMode="External" /><Relationship Type="http://schemas.openxmlformats.org/officeDocument/2006/relationships/hyperlink" Id="rId138" Target="https://morrison-lab.github.io/lds/chapters/big-ideas.html#def-training-set" TargetMode="External" /><Relationship Type="http://schemas.openxmlformats.org/officeDocument/2006/relationships/hyperlink" Id="rId139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100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4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72" Target="https://www.gastonsanchez.com/matrix4sl/" TargetMode="External" /><Relationship Type="http://schemas.openxmlformats.org/officeDocument/2006/relationships/hyperlink" Id="rId214" Target="https://www.gastonsanchez.com/matrix4sl/cross-products.html#cross-products" TargetMode="External" /><Relationship Type="http://schemas.openxmlformats.org/officeDocument/2006/relationships/hyperlink" Id="rId22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correlation-regression.qmd#def-ols" TargetMode="External" /><Relationship Type="http://schemas.openxmlformats.org/officeDocument/2006/relationships/hyperlink" Id="rId210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6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4" Target="exploratory-descriptive.qmd#def-standardization" TargetMode="External" /><Relationship Type="http://schemas.openxmlformats.org/officeDocument/2006/relationships/hyperlink" Id="rId268" Target="https://doi.org/10.1007/978-0-387-84858-7" TargetMode="External" /><Relationship Type="http://schemas.openxmlformats.org/officeDocument/2006/relationships/hyperlink" Id="rId270" Target="https://doi.org/10.1007/978-1-0716-1418-1" TargetMode="External" /><Relationship Type="http://schemas.openxmlformats.org/officeDocument/2006/relationships/hyperlink" Id="rId140" Target="https://morrison-lab.github.io/lds/chapters/big-ideas.html#def-test-set" TargetMode="External" /><Relationship Type="http://schemas.openxmlformats.org/officeDocument/2006/relationships/hyperlink" Id="rId138" Target="https://morrison-lab.github.io/lds/chapters/big-ideas.html#def-training-set" TargetMode="External" /><Relationship Type="http://schemas.openxmlformats.org/officeDocument/2006/relationships/hyperlink" Id="rId139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100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4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72" Target="https://www.gastonsanchez.com/matrix4sl/" TargetMode="External" /><Relationship Type="http://schemas.openxmlformats.org/officeDocument/2006/relationships/hyperlink" Id="rId214" Target="https://www.gastonsanchez.com/matrix4sl/cross-products.html#cross-products" TargetMode="External" /><Relationship Type="http://schemas.openxmlformats.org/officeDocument/2006/relationships/hyperlink" Id="rId22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2026-10-17T01:52:07Z</dcterms:created>
  <dcterms:modified xsi:type="dcterms:W3CDTF">2026-10-17T01:52:07Z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