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(Scientific models)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Scientific models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are attempts to describe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i/>
            <w:iCs/>
          </w:rPr>
          <w:delText xml:space="preserve">physical conditions or changes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that occur in the world and universe around us.</w:delText>
        </w:r>
      </w:del>
    </w:p>
    <w:p>
      <w:pPr>
        <w:pStyle w:val="FirstParagraph"/>
      </w:pPr>
      <w:ins w:id="12" w:author="PR Preview" w:date="2026-01-01T00:00:00Z">
        <w:r>
          <w:rPr>
            <w:b/>
            <w:bCs/>
          </w:rPr>
          <w:t xml:space="preserve">Definition 1 (Scientific models)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b/>
            <w:bCs/>
          </w:rPr>
          <w:t xml:space="preserve">Scientific models</w:t>
        </w:r>
      </w:ins>
      <w:ins w:id="15" w:author="PR Preview" w:date="2026-01-01T00:00:00Z">
        <w:r>
          <w:t xml:space="preserve"> </w:t>
        </w:r>
      </w:ins>
      <w:bookmarkStart w:id="9" w:name="def-model"/>
      <w:bookmarkEnd w:id="9"/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are attempts to describe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physical conditions or changes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that occur in the world and universe around us.</w:t>
        </w:r>
      </w:ins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2026-10-19T16:54:48Z</dcterms:created>
  <dcterms:modified xsi:type="dcterms:W3CDTF">2026-10-19T16:54:48Z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