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206.png" ContentType="image/png"/>
  <Override PartName="/word/media/rId222.png" ContentType="image/png"/>
  <Override PartName="/word/media/rId228.png" ContentType="image/png"/>
  <Override PartName="/word/media/rId240.png" ContentType="image/png"/>
  <Override PartName="/word/media/rId244.png" ContentType="image/png"/>
  <Override PartName="/word/media/rId248.png" ContentType="image/png"/>
  <Override PartName="/word/media/rId252.png" ContentType="image/png"/>
  <Override PartName="/word/media/rId257.png" ContentType="image/png"/>
  <Override PartName="/word/media/rId276.png" ContentType="image/png"/>
  <Override PartName="/word/media/rId281.png" ContentType="image/png"/>
  <Override PartName="/word/media/rId286.png" ContentType="image/png"/>
  <Override PartName="/word/media/rId290.png" ContentType="image/png"/>
  <Override PartName="/word/media/rId295.png" ContentType="image/png"/>
  <Override PartName="/word/media/rId299.png" ContentType="image/png"/>
  <Override PartName="/word/media/rId307.png" ContentType="image/png"/>
  <Override PartName="/word/media/rId313.png" ContentType="image/png"/>
  <Override PartName="/word/media/rId152.png" ContentType="image/png"/>
  <Override PartName="/word/media/rId156.png" ContentType="image/png"/>
  <Override PartName="/word/media/rId179.png" ContentType="image/png"/>
  <Override PartName="/word/media/rId187.png" ContentType="image/png"/>
  <Override PartName="/word/media/rId19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r>
        <w:t xml:space="preserve">Last modified: 2026-10-15 03:31:19 (PDT)</w:t>
      </w:r>
    </w:p>
    <w:bookmarkStart w:id="149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(Dobson and Barnett 2018, chaps. 1–5)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(McLachlan and Krishnan 2007)</w:t>
      </w:r>
      <w:r>
        <w:t xml:space="preserve"> </w:t>
      </w:r>
      <w:r>
        <w:t xml:space="preserve">and</w:t>
      </w:r>
      <w:r>
        <w:t xml:space="preserve"> </w:t>
      </w:r>
      <w:r>
        <w:t xml:space="preserve">(Casella and Berger 2002)</w:t>
      </w:r>
      <w:r>
        <w:t xml:space="preserve">.</w:t>
      </w:r>
    </w:p>
    <w:bookmarkStart w:id="27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a dataset with corresponding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componentwise)</m:t>
              </m:r>
            </m:e>
          </m:eqArr>
        </m:oMath>
      </m:oMathPara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Sources write the likelihood function in several ways,</w:t>
            </w:r>
            <w:r>
              <w:t xml:space="preserve"> </w:t>
            </w:r>
            <w:r>
              <w:t xml:space="preserve">all meaning the same function: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implicit,</w:t>
            </w:r>
            <w:r>
              <w:t xml:space="preserve"> </w:t>
            </w:r>
            <w:r>
              <w:t xml:space="preserve">to emphasize that the likelihood is a function of the parameters,</w:t>
            </w:r>
            <w:r>
              <w:t xml:space="preserve"> </w:t>
            </w:r>
            <w:r>
              <w:t xml:space="preserve">with the data held fixed at their observed values.</w:t>
            </w:r>
          </w:p>
          <w:p/>
        </w:tc>
      </w:tr>
    </w:tbl>
    <w:bookmarkStart w:id="16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7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7"/>
    <w:bookmarkStart w:id="19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8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8"/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def-lik-factor"/>
    <w:p>
      <w:pPr>
        <w:pStyle w:val="BodyText"/>
      </w:pPr>
      <w:r>
        <w:rPr>
          <w:b/>
          <w:bCs/>
        </w:rPr>
        <w:t xml:space="preserve">Definition 3 (Likelihood components)</w:t>
      </w:r>
      <w:r>
        <w:t xml:space="preserve"> </w:t>
      </w:r>
      <w:r>
        <w:t xml:space="preserve">For a dataset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0"/>
    <w:bookmarkStart w:id="21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1"/>
    <w:bookmarkStart w:id="22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2"/>
    <w:bookmarkStart w:id="23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4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24"/>
    <w:bookmarkStart w:id="25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r>
                            <m:t>π</m:t>
                          </m:r>
                        </m:e>
                        <m:sup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powers of a common base)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in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"/>
    <w:bookmarkStart w:id="26" w:name="thm-bernoulli-likelihood-one-group"/>
    <w:p>
      <w:pPr>
        <w:pStyle w:val="FirstParagraph"/>
      </w:pPr>
      <w:r>
        <w:rPr>
          <w:b/>
          <w:bCs/>
        </w:rPr>
        <w:t xml:space="preserve">Theorem 3 (Likelihood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 binary random variables,</w:t>
      </w:r>
      <w:r>
        <w:t xml:space="preserve"> </w:t>
      </w:r>
      <w:r>
        <w:t xml:space="preserve">each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observed outcomes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 with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likelihood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depends on the data only</w:t>
      </w:r>
      <w:r>
        <w:t xml:space="preserve"> </w:t>
      </w:r>
      <w:r>
        <w:t xml:space="preserve">through the number of events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sup>
          </m:sSup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.</w:t>
      </w:r>
    </w:p>
    <w:bookmarkEnd w:id="27"/>
    <w:bookmarkStart w:id="33" w:name="the-maximum-likelihood-estimate"/>
    <w:p>
      <w:pPr>
        <w:pStyle w:val="Heading3"/>
      </w:pPr>
      <w:r>
        <w:t xml:space="preserve">1.2 The maximum likelihood estimate</w:t>
      </w:r>
    </w:p>
    <w:bookmarkStart w:id="29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 likelihood:</w:t>
      </w:r>
    </w:p>
    <w:p>
      <w:pPr>
        <w:pStyle w:val="BodyText"/>
      </w:pPr>
      <w:bookmarkStart w:id="28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8"/>
    </w:p>
    <w:bookmarkEnd w:id="29"/>
    <w:bookmarkStart w:id="30" w:name="exm-mle-bernoulli"/>
    <w:p>
      <w:pPr>
        <w:pStyle w:val="FirstParagraph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0"/>
    <w:p>
      <w:pPr>
        <w:pStyle w:val="BodyText"/>
      </w:pPr>
      <w:r>
        <w:t xml:space="preserve">5MinuteAI explains</w:t>
      </w:r>
      <w:r>
        <w:t xml:space="preserve"> </w:t>
      </w:r>
      <w:hyperlink r:id="rId31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2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33"/>
    <w:bookmarkStart w:id="35" w:name="finding-the-maximum-of-a-function"/>
    <w:p>
      <w:pPr>
        <w:pStyle w:val="Heading3"/>
      </w:pPr>
      <w:r>
        <w:t xml:space="preserve">1.3 Finding the maximum of a function</w:t>
      </w:r>
    </w:p>
    <w:bookmarkStart w:id="34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input)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input)</m:t>
              </m:r>
            </m:e>
          </m:eqArr>
        </m:oMath>
      </m:oMathPara>
    </w:p>
    <w:bookmarkEnd w:id="34"/>
    <w:p>
      <w:pPr>
        <w:pStyle w:val="FirstParagraph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5"/>
    <w:bookmarkStart w:id="38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6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7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8"/>
    <w:bookmarkStart w:id="56" w:name="the-log-likelihood-function"/>
    <w:p>
      <w:pPr>
        <w:pStyle w:val="Heading3"/>
      </w:pPr>
      <w:r>
        <w:t xml:space="preserve">1.5 The log-likelihood function</w:t>
      </w:r>
    </w:p>
    <w:bookmarkStart w:id="40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9" w:name="eq-def-loglik"/>
      <m:oMathPara>
        <m:oMathParaPr>
          <m:jc m:val="center"/>
        </m:oMathParaPr>
        <m:oMath>
          <m:r>
            <m:t>ℓ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9"/>
    </w:p>
    <w:bookmarkEnd w:id="40"/>
    <w:bookmarkStart w:id="41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1"/>
    <w:bookmarkStart w:id="42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Determine how the parameter values that maximize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relate to the parameter values that maximize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2"/>
    <w:bookmarkStart w:id="43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parameter value.</w:t>
      </w:r>
      <w:r>
        <w:t xml:space="preserve">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So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</w:t>
      </w:r>
      <w:r>
        <w:t xml:space="preserve"> </w:t>
      </w:r>
      <m:oMath>
        <m:r>
          <m:t>ℓ</m:t>
        </m:r>
      </m:oMath>
      <w:r>
        <w:t xml:space="preserve">.</w:t>
      </w:r>
    </w:p>
    <w:bookmarkEnd w:id="43"/>
    <w:bookmarkStart w:id="44" w:name="thm-mle-use-log"/>
    <w:p>
      <w:pPr>
        <w:pStyle w:val="BodyText"/>
      </w:pPr>
      <w:r>
        <w:rPr>
          <w:b/>
          <w:bCs/>
        </w:rPr>
        <w:t xml:space="preserve">Theorem 4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5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5"/>
    <w:bookmarkStart w:id="46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6"/>
    <w:bookmarkStart w:id="48" w:name="thm-loglik-iid"/>
    <w:p>
      <w:pPr>
        <w:pStyle w:val="BodyText"/>
      </w:pPr>
      <w:r>
        <w:rPr>
          <w:b/>
          <w:bCs/>
        </w:rPr>
        <w:t xml:space="preserve">Theorem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7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7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49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9"/>
    <w:bookmarkStart w:id="50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50"/>
    <w:bookmarkStart w:id="52" w:name="thm-deriv-llik-iid"/>
    <w:p>
      <w:pPr>
        <w:pStyle w:val="BodyText"/>
      </w:pPr>
      <w:r>
        <w:rPr>
          <w:b/>
          <w:bCs/>
        </w:rPr>
        <w:t xml:space="preserve">Theorem 6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1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1"/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3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Write the log-likelihood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3"/>
    <w:bookmarkStart w:id="54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logit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4"/>
    <w:bookmarkStart w:id="55" w:name="thm-bernoulli-loglik-one-group"/>
    <w:p>
      <w:pPr>
        <w:pStyle w:val="FirstParagraph"/>
      </w:pPr>
      <w:r>
        <w:rPr>
          <w:b/>
          <w:bCs/>
        </w:rPr>
        <w:t xml:space="preserve">Theorem 7 (Log-likelihood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 outcomes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event probability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written with the log-odds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</m:d>
          <m:r>
            <m:t>​</m:t>
          </m:r>
          <m:r>
            <m:rPr>
              <m:sty m:val="p"/>
            </m:rPr>
            <m:t>logit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n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one-group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.</w:t>
      </w:r>
    </w:p>
    <w:bookmarkEnd w:id="56"/>
    <w:bookmarkStart w:id="76" w:name="the-score-function"/>
    <w:p>
      <w:pPr>
        <w:pStyle w:val="Heading3"/>
      </w:pPr>
      <w:r>
        <w:t xml:space="preserve">1.6 The score function</w:t>
      </w:r>
    </w:p>
    <w:bookmarkStart w:id="58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7" w:name="eq-def-score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rem-scor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which keeps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free for other uses</w:t>
      </w:r>
      <w:r>
        <w:t xml:space="preserve"> </w:t>
      </w:r>
      <w:r>
        <w:t xml:space="preserve">and needs no extra symbol to memorize.</w:t>
      </w:r>
    </w:p>
    <w:bookmarkEnd w:id="59"/>
    <w:bookmarkStart w:id="60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60"/>
    <w:bookmarkStart w:id="61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1"/>
    <w:bookmarkStart w:id="62" w:name="thm-bernoulli-score"/>
    <w:p>
      <w:pPr>
        <w:pStyle w:val="FirstParagraph"/>
      </w:pPr>
      <w:r>
        <w:rPr>
          <w:b/>
          <w:bCs/>
        </w:rPr>
        <w:t xml:space="preserve">Theorem 8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63" w:name="exr-pois-score-fn"/>
    <w:p>
      <w:pPr>
        <w:pStyle w:val="BodyText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63"/>
    <w:bookmarkStart w:id="64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4"/>
    <w:bookmarkStart w:id="65" w:name="thm-pois-score"/>
    <w:p>
      <w:pPr>
        <w:pStyle w:val="FirstParagraph"/>
      </w:pPr>
      <w:r>
        <w:rPr>
          <w:b/>
          <w:bCs/>
        </w:rPr>
        <w:t xml:space="preserve">Theorem 9 (Score function of a Poisson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 with mean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observed count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λ</m:t>
              </m:r>
            </m:num>
            <m:den>
              <m:r>
                <m:t>λ</m:t>
              </m:r>
            </m:den>
          </m:f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 worked in</w:t>
      </w:r>
      <w:r>
        <w:t xml:space="preserve"> </w:t>
      </w:r>
      <w:hyperlink w:anchor="sol-pois-score-fn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66" w:name="exr-gauss-score-fn"/>
    <w:p>
      <w:pPr>
        <w:pStyle w:val="BodyText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6"/>
    <w:bookmarkStart w:id="67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7"/>
    <w:bookmarkStart w:id="68" w:name="thm-gauss-score"/>
    <w:p>
      <w:pPr>
        <w:pStyle w:val="FirstParagraph"/>
      </w:pPr>
      <w:r>
        <w:rPr>
          <w:b/>
          <w:bCs/>
        </w:rPr>
        <w:t xml:space="preserve">Theorem 10 (Score function of a Gaussian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with mean</w:t>
      </w:r>
      <w:r>
        <w:t xml:space="preserve"> </w:t>
      </w:r>
      <m:oMath>
        <m:r>
          <m:t>μ</m:t>
        </m:r>
      </m:oMath>
      <w:r>
        <w:t xml:space="preserve">, known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and observed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worked in</w:t>
      </w:r>
      <w:r>
        <w:t xml:space="preserve"> </w:t>
      </w:r>
      <w:hyperlink w:anchor="sol-gauss-score-fn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69" w:name="exr-exp-score-fn"/>
    <w:p>
      <w:pPr>
        <w:pStyle w:val="BodyText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9"/>
    <w:bookmarkStart w:id="70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0"/>
    <w:bookmarkStart w:id="71" w:name="thm-exp-score"/>
    <w:p>
      <w:pPr>
        <w:pStyle w:val="FirstParagraph"/>
      </w:pPr>
      <w:r>
        <w:rPr>
          <w:b/>
          <w:bCs/>
        </w:rPr>
        <w:t xml:space="preserve">Theorem 11 (Score function of an exponential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 exponential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exp-score-f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In all four examples</w:t>
      </w:r>
      <w:r>
        <w:t xml:space="preserve"> </w:t>
      </w:r>
      <w:r>
        <w:t xml:space="preserve">(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hyperlink w:anchor="thm-gauss-score">
        <w:r>
          <w:rPr>
            <w:rStyle w:val="Hyperlink"/>
          </w:rPr>
          <w:t xml:space="preserve">Theorem 10</w:t>
        </w:r>
      </w:hyperlink>
      <w:r>
        <w:t xml:space="preserve">, and</w:t>
      </w:r>
      <w:r>
        <w:t xml:space="preserve"> </w:t>
      </w:r>
      <w:hyperlink w:anchor="thm-exp-scor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73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72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(Hogg et al. 2019, sec. 6.7; Dobson and Barnett 2018, chap. 3)</w:t>
      </w:r>
      <w:r>
        <w:t xml:space="preserve">.</w:t>
      </w:r>
    </w:p>
    <w:bookmarkEnd w:id="73"/>
    <w:bookmarkStart w:id="74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(also called the estimating equation)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bookmarkEnd w:id="74"/>
    <w:bookmarkStart w:id="75" w:name="exm-score-equation"/>
    <w:p>
      <w:pPr>
        <w:pStyle w:val="FirstParagraph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75"/>
    <w:bookmarkEnd w:id="76"/>
    <w:bookmarkStart w:id="109" w:name="information-matrices"/>
    <w:p>
      <w:pPr>
        <w:pStyle w:val="Heading3"/>
      </w:pPr>
      <w:r>
        <w:t xml:space="preserve">1.7 Information matrices</w:t>
      </w:r>
    </w:p>
    <w:bookmarkStart w:id="78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77" w:name="eq-def-hess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77"/>
    </w:p>
    <w:bookmarkEnd w:id="78"/>
    <w:p>
      <w:pPr>
        <w:pStyle w:val="FirstParagraph"/>
      </w:pPr>
      <w:r>
        <w:t xml:space="preserve">The Hessian is named after the mathematician</w:t>
      </w:r>
      <w:r>
        <w:t xml:space="preserve"> </w:t>
      </w:r>
      <w:hyperlink r:id="rId79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80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80"/>
    <w:bookmarkStart w:id="81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81"/>
    <w:bookmarkStart w:id="83" w:name="thm-hessian-elements"/>
    <w:p>
      <w:pPr>
        <w:pStyle w:val="BodyText"/>
      </w:pPr>
      <w:r>
        <w:rPr>
          <w:b/>
          <w:bCs/>
        </w:rPr>
        <w:t xml:space="preserve">Theorem 12 (Elements of the Hessian matrix)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82" w:name="eq-hess-entries"/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  <m:r>
                <m:t>j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82"/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84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84"/>
    <w:bookmarkStart w:id="85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r>
          <m:t>ℓ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</m:eqArr>
        </m:oMath>
      </m:oMathPara>
    </w:p>
    <w:bookmarkEnd w:id="85"/>
    <w:bookmarkStart w:id="86" w:name="thm-hessian-score"/>
    <w:p>
      <w:pPr>
        <w:pStyle w:val="FirstParagraph"/>
      </w:pPr>
      <w:r>
        <w:rPr>
          <w:b/>
          <w:bCs/>
        </w:rPr>
        <w:t xml:space="preserve">Theorem 13 (Hessian is the derivative of the transposed score)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88" w:name="def-einf"/>
    <w:p>
      <w:pPr>
        <w:pStyle w:val="BodyText"/>
      </w:pPr>
      <w:r>
        <w:rPr>
          <w:b/>
          <w:bCs/>
        </w:rPr>
        <w:t xml:space="preserve">Definition 10 (Expected information)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treated as random:</w:t>
      </w:r>
    </w:p>
    <w:p>
      <w:pPr>
        <w:pStyle w:val="BodyText"/>
      </w:pPr>
      <w:bookmarkStart w:id="87" w:name="eq-def-einf"/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87"/>
    </w:p>
    <w:bookmarkEnd w:id="88"/>
    <w:bookmarkStart w:id="89" w:name="rem-einf-vs-oinf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89"/>
    <w:bookmarkStart w:id="91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90" w:name="eq-def-oinf"/>
      <m:oMathPara>
        <m:oMathParaPr>
          <m:jc m:val="center"/>
        </m:oMathParaPr>
        <m:oMath>
          <m:r>
            <m:t>I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90"/>
    </w:p>
    <w:bookmarkEnd w:id="91"/>
    <w:bookmarkStart w:id="92" w:name="rem-oinf-vs-einf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92"/>
    <w:bookmarkStart w:id="93" w:name="exm-information-poisson"/>
    <w:p>
      <w:pPr>
        <w:pStyle w:val="BodyText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3"/>
    <w:bookmarkStart w:id="94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94"/>
    <w:bookmarkStart w:id="95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d>
                <m:dPr>
                  <m:begChr m:val="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d</m:t>
                          </m:r>
                        </m:num>
                        <m:den>
                          <m:r>
                            <m:t>d</m:t>
                          </m:r>
                          <m:r>
                            <m:t>u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t>u</m:t>
                      </m:r>
                    </m:e>
                  </m:d>
                  <m:r>
                    <m:t>​</m:t>
                  </m:r>
                </m:e>
              </m:d>
            </m:e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sub>
          </m:sSub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inner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derivative is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5"/>
    <w:bookmarkStart w:id="96" w:name="lem-deriv-log-density"/>
    <w:p>
      <w:pPr>
        <w:pStyle w:val="FirstParagraph"/>
      </w:pPr>
      <w:r>
        <w:rPr>
          <w:b/>
          <w:bCs/>
        </w:rPr>
        <w:t xml:space="preserve">Lemma 1 (Derivative of a density through its logarithm)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its derivative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derivative of its logarithm times the density: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, worked in</w:t>
      </w:r>
      <w:r>
        <w:t xml:space="preserve"> </w:t>
      </w:r>
      <w:hyperlink w:anchor="sol-deriv-log-density">
        <w:r>
          <w:rPr>
            <w:rStyle w:val="Hyperlink"/>
          </w:rPr>
          <w:t xml:space="preserve">Solution 14</w:t>
        </w:r>
      </w:hyperlink>
      <w:r>
        <w:t xml:space="preserve">.</w:t>
      </w:r>
    </w:p>
    <w:bookmarkStart w:id="97" w:name="exr-score-mean-zero"/>
    <w:p>
      <w:pPr>
        <w:pStyle w:val="BodyText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continuous 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Find the mean 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.</w:t>
      </w:r>
    </w:p>
    <w:bookmarkEnd w:id="97"/>
    <w:bookmarkStart w:id="98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</m:eqArr>
        </m:oMath>
      </m:oMathPara>
    </w:p>
    <w:bookmarkEnd w:id="98"/>
    <w:bookmarkStart w:id="99" w:name="thm-score-mean-zero"/>
    <w:p>
      <w:pPr>
        <w:pStyle w:val="FirstParagraph"/>
      </w:pPr>
      <w:r>
        <w:rPr>
          <w:b/>
          <w:bCs/>
        </w:rPr>
        <w:t xml:space="preserve">Theorem 14 (Mean of the score)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 continuous random vector 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the derivative of the log-likelihood with respect to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has expectation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 worked in</w:t>
      </w:r>
      <w:r>
        <w:t xml:space="preserve"> </w:t>
      </w:r>
      <w:hyperlink w:anchor="sol-score-mean-zero">
        <w:r>
          <w:rPr>
            <w:rStyle w:val="Hyperlink"/>
          </w:rPr>
          <w:t xml:space="preserve">Solution 15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0" w:name="exr-score-second-moment"/>
    <w:p>
      <w:pPr>
        <w:pStyle w:val="BodyText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100"/>
    <w:bookmarkStart w:id="101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r>
                  <m:t>θ</m:t>
                </m:r>
              </m:den>
            </m:f>
            <m:r>
              <m:rPr>
                <m:sty m:val="p"/>
              </m:rPr>
              <m:t>log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∣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t>d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both sides)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two equal factors is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</m:eqArr>
        </m:oMath>
      </m:oMathPara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101"/>
    <w:bookmarkStart w:id="102" w:name="thm-score-second-moment"/>
    <w:p>
      <w:pPr>
        <w:pStyle w:val="FirstParagraph"/>
      </w:pPr>
      <w:r>
        <w:rPr>
          <w:b/>
          <w:bCs/>
        </w:rPr>
        <w:t xml:space="preserve">Theorem 15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the second moment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expected negative second derivative of the log-likelihood: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, worked in</w:t>
      </w:r>
      <w:r>
        <w:t xml:space="preserve"> </w:t>
      </w:r>
      <w:hyperlink w:anchor="sol-score-second-moment">
        <w:r>
          <w:rPr>
            <w:rStyle w:val="Hyperlink"/>
          </w:rPr>
          <w:t xml:space="preserve">Solution 16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5" w:name="thm-information-equality"/>
    <w:p>
      <w:pPr>
        <w:pStyle w:val="BodyText"/>
      </w:pPr>
      <w:r>
        <w:rPr>
          <w:b/>
          <w:bCs/>
        </w:rPr>
        <w:t xml:space="preserve">Theorem 16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103" w:name="eq-scor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103"/>
    </w:p>
    <w:p>
      <w:pPr>
        <w:pStyle w:val="FirstParagraph"/>
      </w:pPr>
      <w:bookmarkStart w:id="104" w:name="eq-information-equality"/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104"/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follows from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thm-score-second-moment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106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106"/>
    <w:bookmarkStart w:id="107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07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(2007)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(2017)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08"/>
          <w:p/>
        </w:tc>
      </w:tr>
    </w:tbl>
    <w:bookmarkEnd w:id="109"/>
    <w:bookmarkStart w:id="115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11" w:name="thm-dist-mle"/>
    <w:p>
      <w:pPr>
        <w:pStyle w:val="FirstParagraph"/>
      </w:pPr>
      <w:r>
        <w:rPr>
          <w:b/>
          <w:bCs/>
        </w:rPr>
        <w:t xml:space="preserve">Theorem 17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10" w:name="eq-adist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110"/>
    </w:p>
    <w:bookmarkEnd w:id="1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(Lehmann 1999, Theorem 7.5.2, p. 501)</w:t>
      </w:r>
      <w:r>
        <w:t xml:space="preserve"> </w:t>
      </w:r>
      <w:r>
        <w:t xml:space="preserve">and</w:t>
      </w:r>
      <w:r>
        <w:t xml:space="preserve"> </w:t>
      </w:r>
      <w:r>
        <w:t xml:space="preserve">(Newey and McFadden 1994)</w:t>
      </w:r>
      <w:r>
        <w:t xml:space="preserve">.</w:t>
      </w:r>
    </w:p>
    <w:bookmarkStart w:id="112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112"/>
    <w:bookmarkStart w:id="113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13"/>
    <w:p>
      <w:pPr>
        <w:pStyle w:val="BodyText"/>
      </w:pP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involves the unknown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we chose.</w:t>
      </w:r>
    </w:p>
    <w:bookmarkStart w:id="114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(Efron and Hinkley 1978)</w:t>
      </w:r>
      <w:r>
        <w:t xml:space="preserve">.</w:t>
      </w:r>
    </w:p>
    <w:bookmarkEnd w:id="114"/>
    <w:bookmarkEnd w:id="115"/>
    <w:bookmarkStart w:id="148" w:name="quantifying-uncertainty-about-mles"/>
    <w:p>
      <w:pPr>
        <w:pStyle w:val="Heading3"/>
      </w:pPr>
      <w:r>
        <w:t xml:space="preserve">1.9 Quantifying uncertainty about MLEs</w:t>
      </w:r>
    </w:p>
    <w:bookmarkStart w:id="118" w:name="confidence-intervals-for-mles"/>
    <w:p>
      <w:pPr>
        <w:pStyle w:val="Heading4"/>
      </w:pPr>
      <w:r>
        <w:t xml:space="preserve">1.9.1 Confidence intervals for MLEs</w:t>
      </w:r>
    </w:p>
    <w:bookmarkStart w:id="116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16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17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bookmarkEnd w:id="118"/>
    <w:bookmarkStart w:id="123" w:name="wald-tests"/>
    <w:p>
      <w:pPr>
        <w:pStyle w:val="Heading4"/>
      </w:pPr>
      <w:r>
        <w:t xml:space="preserve">1.9.2 Wald tests</w:t>
      </w:r>
    </w:p>
    <w:bookmarkStart w:id="119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 test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119"/>
    <w:bookmarkStart w:id="120" w:name="def-wald-statistic-q"/>
    <w:p>
      <w:pPr>
        <w:pStyle w:val="FirstParagraph"/>
      </w:pPr>
      <w:r>
        <w:rPr>
          <w:b/>
          <w:bCs/>
        </w:rPr>
        <w:t xml:space="preserve">Definition 14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V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20"/>
    <w:bookmarkStart w:id="121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21"/>
    <w:bookmarkStart w:id="122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22"/>
    <w:bookmarkEnd w:id="123"/>
    <w:bookmarkStart w:id="138" w:name="sec-lrt-mles"/>
    <w:p>
      <w:pPr>
        <w:pStyle w:val="Heading4"/>
      </w:pPr>
      <w:r>
        <w:t xml:space="preserve">1.9.3 Likelihood ratio tests for MLEs</w:t>
      </w:r>
    </w:p>
    <w:bookmarkStart w:id="124" w:name="def-lrt-stat"/>
    <w:p>
      <w:pPr>
        <w:pStyle w:val="FirstParagraph"/>
      </w:pPr>
      <w:r>
        <w:rPr>
          <w:b/>
          <w:bCs/>
        </w:rPr>
        <w:t xml:space="preserve">Definition 15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24"/>
    <w:bookmarkStart w:id="125" w:name="exr-wilks-taylor"/>
    <w:p>
      <w:pPr>
        <w:pStyle w:val="FirstParagraph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5"/>
    <w:bookmarkStart w:id="126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26"/>
    <w:bookmarkStart w:id="127" w:name="lem-wilks-taylor"/>
    <w:p>
      <w:pPr>
        <w:pStyle w:val="FirstParagraph"/>
      </w:pPr>
      <w:r>
        <w:rPr>
          <w:b/>
          <w:bCs/>
        </w:rPr>
        <w:t xml:space="preserve">Lemma 2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 with log-likelihood</w:t>
      </w:r>
      <w:r>
        <w:t xml:space="preserve"> </w:t>
      </w:r>
      <m:oMath>
        <m:r>
          <m:t>ℓ</m:t>
        </m:r>
      </m:oMath>
      <w:r>
        <w:t xml:space="preserve">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 with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Then the log-likelihood at any nearby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approximately quadratic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ℓ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, worked in</w:t>
      </w:r>
      <w:r>
        <w:t xml:space="preserve"> </w:t>
      </w:r>
      <w:hyperlink w:anchor="sol-wilks-taylor">
        <w:r>
          <w:rPr>
            <w:rStyle w:val="Hyperlink"/>
          </w:rPr>
          <w:t xml:space="preserve">Solution 17</w:t>
        </w:r>
      </w:hyperlink>
      <w:r>
        <w:t xml:space="preserve">.</w:t>
      </w:r>
    </w:p>
    <w:bookmarkStart w:id="128" w:name="exr-wilks-lrt-quadratic"/>
    <w:p>
      <w:pPr>
        <w:pStyle w:val="BodyText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8"/>
    <w:bookmarkStart w:id="129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29"/>
    <w:bookmarkStart w:id="130" w:name="lem-wilks-lrt-quadratic"/>
    <w:p>
      <w:pPr>
        <w:pStyle w:val="FirstParagraph"/>
      </w:pPr>
      <w:r>
        <w:rPr>
          <w:b/>
          <w:bCs/>
        </w:rPr>
        <w:t xml:space="preserve">Lemma 3 (Likelihood ratio statistic for a point null hypothesis)</w:t>
      </w:r>
      <w:r>
        <w:t xml:space="preserve"> </w:t>
      </w:r>
      <w:r>
        <w:t xml:space="preserve">Under the conditions of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consider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Then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is approximately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times the squared distance from the MLE to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≈</m:t>
          </m:r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 worked in</w:t>
      </w:r>
      <w:r>
        <w:t xml:space="preserve"> </w:t>
      </w:r>
      <w:hyperlink w:anchor="sol-wilks-lrt-quadratic">
        <w:r>
          <w:rPr>
            <w:rStyle w:val="Hyperlink"/>
          </w:rPr>
          <w:t xml:space="preserve">Solution 18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31" w:name="exr-wilks-std-gaussian"/>
    <w:p>
      <w:pPr>
        <w:pStyle w:val="BodyText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Find the approximate distributions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31"/>
    <w:bookmarkStart w:id="132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32"/>
    <w:bookmarkStart w:id="133" w:name="lem-wilks-std-gaussian"/>
    <w:p>
      <w:pPr>
        <w:pStyle w:val="BodyText"/>
      </w:pPr>
      <w:r>
        <w:rPr>
          <w:b/>
          <w:bCs/>
        </w:rPr>
        <w:t xml:space="preserve">Lemma 4 (Standardizing an approximately Gaussian estimate)</w:t>
      </w:r>
      <w:r>
        <w:t xml:space="preserve"> </w:t>
      </w:r>
      <w:r>
        <w:t xml:space="preserve">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approximately Gaussian with mean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the inverse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Z</m:t>
              </m:r>
            </m:e>
            <m:sup>
              <m:r>
                <m:t>2</m:t>
              </m:r>
            </m:sup>
          </m:s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Sup>
            <m:e>
              <m:r>
                <m:t>χ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 worked in</w:t>
      </w:r>
      <w:r>
        <w:t xml:space="preserve"> </w:t>
      </w:r>
      <w:hyperlink w:anchor="sol-wilks-std-gaussian">
        <w:r>
          <w:rPr>
            <w:rStyle w:val="Hyperlink"/>
          </w:rPr>
          <w:t xml:space="preserve">Solution 19</w:t>
        </w:r>
      </w:hyperlink>
      <w:r>
        <w:t xml:space="preserve">.</w:t>
      </w:r>
    </w:p>
    <w:bookmarkStart w:id="134" w:name="thm-wilks"/>
    <w:p>
      <w:pPr>
        <w:pStyle w:val="BodyText"/>
      </w:pPr>
      <w:r>
        <w:rPr>
          <w:b/>
          <w:bCs/>
        </w:rPr>
        <w:t xml:space="preserve">Theorem 18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bookmarkEnd w:id="1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(Wilks 1938)</w:t>
      </w:r>
      <w:r>
        <w:t xml:space="preserve"> </w:t>
      </w:r>
      <w:r>
        <w:t xml:space="preserve">or</w:t>
      </w:r>
      <w:r>
        <w:t xml:space="preserve"> </w:t>
      </w:r>
      <w:r>
        <w:t xml:space="preserve">(Dobson and Barnett 2018, sec. 5.7)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lem-wilks-lrt-quadratic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35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35"/>
    <w:bookmarkStart w:id="136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36"/>
    <w:p>
      <w:pPr>
        <w:pStyle w:val="FirstParagraph"/>
      </w:pPr>
      <w:r>
        <w:t xml:space="preserve">See also</w:t>
      </w:r>
      <w:r>
        <w:t xml:space="preserve"> </w:t>
      </w:r>
      <w:r>
        <w:t xml:space="preserve">(Dobson and Barnett 2018, sec. 5.7)</w:t>
      </w:r>
      <w:r>
        <w:t xml:space="preserve"> </w:t>
      </w:r>
      <w:r>
        <w:t xml:space="preserve">and</w:t>
      </w:r>
      <w:r>
        <w:t xml:space="preserve"> </w:t>
      </w:r>
      <w:hyperlink r:id="rId137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bookmarkEnd w:id="138"/>
    <w:bookmarkStart w:id="142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9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39"/>
          <w:p/>
        </w:tc>
      </w:tr>
    </w:tbl>
    <w:bookmarkStart w:id="141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40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41"/>
    <w:bookmarkEnd w:id="142"/>
    <w:bookmarkStart w:id="147" w:name="prediction-intervals"/>
    <w:p>
      <w:pPr>
        <w:pStyle w:val="Heading4"/>
      </w:pPr>
      <w:r>
        <w:t xml:space="preserve">1.9.5 Prediction intervals</w:t>
      </w:r>
    </w:p>
    <w:bookmarkStart w:id="143" w:name="def-prediction-interval"/>
    <w:p>
      <w:pPr>
        <w:pStyle w:val="FirstParagraph"/>
      </w:pPr>
      <w:r>
        <w:rPr>
          <w:b/>
          <w:bCs/>
        </w:rPr>
        <w:t xml:space="preserve">Definition 16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bookmarkEnd w:id="143"/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44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46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45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46"/>
    <w:bookmarkEnd w:id="147"/>
    <w:bookmarkEnd w:id="148"/>
    <w:bookmarkEnd w:id="149"/>
    <w:bookmarkStart w:id="263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(Dobson and Barnett 2018, sec. 1.6.5)</w:t>
      </w:r>
      <w:r>
        <w:t xml:space="preserve">.</w:t>
      </w:r>
    </w:p>
    <w:bookmarkStart w:id="151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(Dobson and Barnett 2018, sec. 1.6.5)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0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(Dobson and Barnett 2018, sec. 1.6.5)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50"/>
          <w:p/>
        </w:tc>
      </w:tr>
    </w:tbl>
    <w:bookmarkEnd w:id="151"/>
    <w:bookmarkStart w:id="161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5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55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9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59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0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60"/>
          <w:p/>
        </w:tc>
      </w:tr>
    </w:tbl>
    <w:bookmarkEnd w:id="161"/>
    <w:bookmarkStart w:id="168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62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63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63"/>
    <w:bookmarkStart w:id="164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64"/>
    <w:bookmarkStart w:id="165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65"/>
    <w:bookmarkStart w:id="167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66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66"/>
    </w:p>
    <w:bookmarkEnd w:id="167"/>
    <w:bookmarkEnd w:id="168"/>
    <w:bookmarkStart w:id="214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70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69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70"/>
    <w:bookmarkStart w:id="171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1"/>
    <w:bookmarkStart w:id="172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72"/>
    <w:bookmarkStart w:id="173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73"/>
    <w:bookmarkStart w:id="174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74"/>
    <w:bookmarkStart w:id="175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75"/>
    <w:bookmarkStart w:id="176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76"/>
    <w:bookmarkStart w:id="177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7"/>
    <w:bookmarkStart w:id="178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78"/>
    <w:bookmarkStart w:id="183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2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82"/>
        </w:tc>
      </w:tr>
    </w:tbl>
    <w:bookmarkEnd w:id="183"/>
    <w:bookmarkStart w:id="184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84"/>
    <w:bookmarkStart w:id="185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the dataset)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and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power; </m:t>
              </m:r>
              <m:r>
                <m:rPr>
                  <m:sty m:val="p"/>
                </m:rPr>
                <m:t>log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</m:eqArr>
        </m:oMath>
      </m:oMathPara>
    </w:p>
    <w:bookmarkEnd w:id="185"/>
    <w:bookmarkStart w:id="186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6"/>
    <w:bookmarkStart w:id="191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0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90"/>
        </w:tc>
      </w:tr>
    </w:tbl>
    <w:bookmarkEnd w:id="191"/>
    <w:bookmarkStart w:id="201" w:name="the-score-function-1"/>
    <w:p>
      <w:pPr>
        <w:pStyle w:val="Heading4"/>
      </w:pPr>
      <w:r>
        <w:t xml:space="preserve">2.4.1 The score function</w:t>
      </w:r>
    </w:p>
    <w:bookmarkStart w:id="193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92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93"/>
    <w:bookmarkStart w:id="194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, </m:t>
              </m:r>
              <m:r>
                <m:t>λ</m:t>
              </m:r>
              <m:r>
                <m:rPr>
                  <m:nor/>
                  <m:sty m:val="p"/>
                </m:rPr>
                <m:t>, and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13</m:t>
        </m:r>
      </m:oMath>
      <w:r>
        <w:t xml:space="preserve">.</w:t>
      </w:r>
    </w:p>
    <w:bookmarkEnd w:id="194"/>
    <w:bookmarkStart w:id="195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95"/>
    <w:bookmarkStart w:id="200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9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1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199"/>
        </w:tc>
      </w:tr>
    </w:tbl>
    <w:bookmarkEnd w:id="200"/>
    <w:bookmarkEnd w:id="201"/>
    <w:bookmarkStart w:id="213" w:name="sec-hessian"/>
    <w:p>
      <w:pPr>
        <w:pStyle w:val="Heading4"/>
      </w:pPr>
      <w:r>
        <w:t xml:space="preserve">2.4.2 The Hessian</w:t>
      </w:r>
    </w:p>
    <w:bookmarkStart w:id="203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202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203"/>
    <w:bookmarkStart w:id="204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n</m:t>
              </m:r>
              <m:r>
                <m:rPr>
                  <m:nor/>
                  <m:sty m:val="p"/>
                </m:rPr>
                <m:t> is constant)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72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04"/>
    <w:bookmarkStart w:id="205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205"/>
    <w:bookmarkStart w:id="210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9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2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209"/>
        </w:tc>
      </w:tr>
    </w:tbl>
    <w:bookmarkEnd w:id="210"/>
    <w:bookmarkStart w:id="211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Write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211"/>
    <w:bookmarkStart w:id="212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212"/>
    <w:bookmarkEnd w:id="213"/>
    <w:bookmarkEnd w:id="214"/>
    <w:bookmarkStart w:id="232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15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215"/>
    <w:bookmarkStart w:id="216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6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17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217"/>
    <w:bookmarkStart w:id="218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8"/>
    <w:bookmarkStart w:id="219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19"/>
    <w:bookmarkStart w:id="220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20"/>
    <w:bookmarkStart w:id="221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21"/>
    <w:bookmarkStart w:id="226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5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25"/>
        </w:tc>
      </w:tr>
    </w:tbl>
    <w:bookmarkEnd w:id="226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27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1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31"/>
        </w:tc>
      </w:tr>
    </w:tbl>
    <w:bookmarkEnd w:id="232"/>
    <w:bookmarkStart w:id="262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38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(Dobson and Barnett 2018, chap. 4)</w:t>
      </w:r>
      <w:r>
        <w:t xml:space="preserve">.</w:t>
      </w:r>
    </w:p>
    <w:bookmarkStart w:id="233" w:name="def-newton-raphson"/>
    <w:p>
      <w:pPr>
        <w:pStyle w:val="BodyText"/>
      </w:pPr>
      <w:r>
        <w:rPr>
          <w:b/>
          <w:bCs/>
        </w:rPr>
        <w:t xml:space="preserve">Definition 17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←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I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until the estimate stops changing.</w:t>
      </w:r>
    </w:p>
    <w:bookmarkEnd w:id="233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34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35" w:name="def-fisher-scoring"/>
    <w:p>
      <w:pPr>
        <w:pStyle w:val="BodyText"/>
      </w:pPr>
      <w:r>
        <w:rPr>
          <w:b/>
          <w:bCs/>
        </w:rPr>
        <w:t xml:space="preserve">Definition 18 (Fisher scoring)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 method of scoring)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←</m:t>
          </m:r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bookmarkEnd w:id="235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36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36"/>
    <w:bookmarkStart w:id="237" w:name="def-empirical-information"/>
    <w:p>
      <w:pPr>
        <w:pStyle w:val="BodyText"/>
      </w:pPr>
      <w:r>
        <w:rPr>
          <w:b/>
          <w:bCs/>
        </w:rPr>
        <w:t xml:space="preserve">Definition 19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(McLachlan and Krishnan 2007)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</m:nary>
          <m:s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37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sSub>
          <m:e>
            <m:r>
              <m:t>I</m:t>
            </m:r>
          </m:e>
          <m:sub>
            <m:r>
              <m:t>e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38"/>
    <w:bookmarkStart w:id="261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39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39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13</m:t>
              </m:r>
            </m:e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3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3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7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7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1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51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5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55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6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56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0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60"/>
        </w:tc>
      </w:tr>
    </w:tbl>
    <w:bookmarkEnd w:id="261"/>
    <w:bookmarkEnd w:id="262"/>
    <w:bookmarkEnd w:id="263"/>
    <w:bookmarkStart w:id="274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64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64"/>
    <w:bookmarkStart w:id="265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65"/>
    <w:bookmarkStart w:id="271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66" w:name="def-profile-loglik"/>
    <w:p>
      <w:pPr>
        <w:pStyle w:val="FirstParagraph"/>
      </w:pPr>
      <w:r>
        <w:rPr>
          <w:b/>
          <w:bCs/>
        </w:rPr>
        <w:t xml:space="preserve">Definition 20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6"/>
    <w:bookmarkStart w:id="267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67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68" w:name="rem-gaussian-variance-precision"/>
    <w:p>
      <w:pPr>
        <w:pStyle w:val="BodyText"/>
      </w:pPr>
      <w:r>
        <w:rPr>
          <w:i/>
          <w:iCs/>
        </w:rPr>
        <w:t xml:space="preserve">Remark 11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68"/>
    <w:bookmarkStart w:id="270" w:name="rem-gaussian-mle-sigma-bias"/>
    <w:p>
      <w:pPr>
        <w:pStyle w:val="BodyText"/>
      </w:pPr>
      <w:r>
        <w:rPr>
          <w:i/>
          <w:iCs/>
        </w:rPr>
        <w:t xml:space="preserve">Remark 12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69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70"/>
    <w:bookmarkEnd w:id="271"/>
    <w:bookmarkStart w:id="272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72"/>
    <w:bookmarkStart w:id="273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(Casella and Berger 2002, Example 7.2.12)</w:t>
      </w:r>
      <w:r>
        <w:t xml:space="preserve">.</w:t>
      </w:r>
    </w:p>
    <w:bookmarkEnd w:id="273"/>
    <w:bookmarkEnd w:id="274"/>
    <w:bookmarkStart w:id="320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80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5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75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9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79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80"/>
    <w:bookmarkStart w:id="285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4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84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85"/>
    <w:bookmarkStart w:id="304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94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9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8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8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3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9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9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94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03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8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29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9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2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30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0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03"/>
    <w:bookmarkEnd w:id="304"/>
    <w:bookmarkStart w:id="306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5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305"/>
        </w:tc>
      </w:tr>
    </w:tbl>
    <w:bookmarkEnd w:id="306"/>
    <w:bookmarkStart w:id="311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0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3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310"/>
        </w:tc>
      </w:tr>
    </w:tbl>
    <w:bookmarkEnd w:id="311"/>
    <w:bookmarkStart w:id="318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12" w:name="def-power"/>
    <w:p>
      <w:pPr>
        <w:pStyle w:val="FirstParagraph"/>
      </w:pPr>
      <w:r>
        <w:rPr>
          <w:b/>
          <w:bCs/>
        </w:rPr>
        <w:t xml:space="preserve">Definition 21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2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6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16"/>
        </w:tc>
      </w:tr>
    </w:tbl>
    <w:bookmarkStart w:id="317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(Hoenig and Heisey 2001)</w:t>
      </w:r>
      <w:r>
        <w:t xml:space="preserve">.</w:t>
      </w:r>
    </w:p>
    <w:bookmarkEnd w:id="317"/>
    <w:bookmarkEnd w:id="318"/>
    <w:bookmarkStart w:id="319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3"/>
        </w:numPr>
      </w:pPr>
      <w:r>
        <w:t xml:space="preserve">the average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3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3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3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19"/>
    <w:bookmarkEnd w:id="320"/>
    <w:bookmarkStart w:id="331" w:name="sec-mle-practice"/>
    <w:p>
      <w:pPr>
        <w:pStyle w:val="Heading2"/>
      </w:pPr>
      <w:r>
        <w:t xml:space="preserve">5 Practice exercises</w:t>
      </w:r>
    </w:p>
    <w:bookmarkStart w:id="321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21"/>
    <w:bookmarkStart w:id="322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22"/>
    <w:bookmarkStart w:id="323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(2014)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simplified form,</w:t>
      </w:r>
      <w:r>
        <w:t xml:space="preserve"> </w:t>
      </w:r>
      <w:r>
        <w:t xml:space="preserve">as the sum of a term that depends on the data only through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term that depends on the data only through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23"/>
    <w:bookmarkStart w:id="324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exp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</m:t>
              </m:r>
              <m:r>
                <m:t>n</m:t>
              </m:r>
              <m:r>
                <m:rPr>
                  <m:nor/>
                  <m:sty m:val="p"/>
                </m:rPr>
                <m:t> copies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−</m:t>
                      </m:r>
                    </m:e>
                  </m:nary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24"/>
    <w:bookmarkStart w:id="325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Find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evaluate the score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</w:t>
      </w:r>
      <w:r>
        <w:t xml:space="preserve"> </w:t>
      </w:r>
      <w:r>
        <w:t xml:space="preserve">of the value of the score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</w:p>
    <w:bookmarkEnd w:id="325"/>
    <w:bookmarkStart w:id="326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out of the first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The MLE solves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evaluating the score there afterwards is a check on the algebra.</w:t>
      </w:r>
      <w:r>
        <w:t xml:space="preserve"> </w:t>
      </w: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since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26"/>
    <w:bookmarkStart w:id="327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rPr>
                <m:sty m:val="p"/>
              </m:rPr>
              <m:t>[</m:t>
            </m:r>
          </m:den>
        </m:f>
        <m:r>
          <m:t>2</m:t>
        </m:r>
        <m:r>
          <m:rPr>
            <m:sty m:val="p"/>
          </m:rPr>
          <m:t>]</m:t>
        </m:r>
        <m:r>
          <m:t>λ</m:t>
        </m:r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27"/>
    <w:bookmarkStart w:id="328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28"/>
    <w:bookmarkStart w:id="329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29"/>
    <w:bookmarkStart w:id="330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nary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μ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from (c))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≈</m:t>
        </m:r>
        <m:rad>
          <m:radPr>
            <m:degHide m:val="on"/>
          </m:radPr>
          <m:deg/>
          <m:e>
            <m:r>
              <m:t>I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  <m:r>
              <m:rPr>
                <m:sty m:val="p"/>
              </m:rPr>
              <m:t>;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rad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30"/>
    <w:bookmarkEnd w:id="331"/>
    <w:bookmarkStart w:id="332" w:name="textbook-cross-references"/>
    <w:p>
      <w:pPr>
        <w:pStyle w:val="Heading2"/>
      </w:pPr>
      <w:r>
        <w:t xml:space="preserve">Textbook cross-references</w:t>
      </w:r>
    </w:p>
    <w:p>
      <w:pPr>
        <w:pStyle w:val="FirstParagraph"/>
      </w:pPr>
      <w:r>
        <w:t xml:space="preserve">Textbook sections on the topics of this page:</w:t>
      </w:r>
    </w:p>
    <w:p>
      <w:pPr>
        <w:pStyle w:val="Compact"/>
        <w:numPr>
          <w:ilvl w:val="0"/>
          <w:numId w:val="1004"/>
        </w:numPr>
      </w:pPr>
      <w:r>
        <w:t xml:space="preserve">Hogg et al. (2019, sec. 6.4, pp. 264–276)</w:t>
      </w:r>
      <w:r>
        <w:t xml:space="preserve">: Maximum likelihood and method of moments estimation</w:t>
      </w:r>
    </w:p>
    <w:p>
      <w:pPr>
        <w:pStyle w:val="Compact"/>
        <w:numPr>
          <w:ilvl w:val="0"/>
          <w:numId w:val="1004"/>
        </w:numPr>
      </w:pPr>
      <w:r>
        <w:t xml:space="preserve">Hogg et al. (2019, sec. 6.6, pp. 285–289)</w:t>
      </w:r>
      <w:r>
        <w:t xml:space="preserve">: Asymptotic distributions of maximum likelihood estimators</w:t>
      </w:r>
    </w:p>
    <w:p>
      <w:pPr>
        <w:pStyle w:val="Compact"/>
        <w:numPr>
          <w:ilvl w:val="0"/>
          <w:numId w:val="1004"/>
        </w:numPr>
      </w:pPr>
      <w:r>
        <w:t xml:space="preserve">Casella and Berger (2002, sec. 7.2.2, pp. 315–323)</w:t>
      </w:r>
      <w:r>
        <w:t xml:space="preserve">: Maximum likelihood estimators</w:t>
      </w:r>
    </w:p>
    <w:p>
      <w:pPr>
        <w:pStyle w:val="Compact"/>
        <w:numPr>
          <w:ilvl w:val="0"/>
          <w:numId w:val="1004"/>
        </w:numPr>
      </w:pPr>
      <w:r>
        <w:t xml:space="preserve">Casella and Berger (2002, sec. 10.3.1, pp. 488–491)</w:t>
      </w:r>
      <w:r>
        <w:t xml:space="preserve">: Asymptotic distribution of likelihood ratio tests</w:t>
      </w:r>
    </w:p>
    <w:p>
      <w:pPr>
        <w:pStyle w:val="Compact"/>
        <w:numPr>
          <w:ilvl w:val="0"/>
          <w:numId w:val="1004"/>
        </w:numPr>
      </w:pPr>
      <w:r>
        <w:t xml:space="preserve">Casella and Berger (2002, sec. 10.4.1, pp. 496–498)</w:t>
      </w:r>
      <w:r>
        <w:t xml:space="preserve">: Approximate maximum likelihood intervals</w:t>
      </w:r>
    </w:p>
    <w:bookmarkEnd w:id="332"/>
    <w:bookmarkStart w:id="363" w:name="references"/>
    <w:p>
      <w:pPr>
        <w:pStyle w:val="Heading2"/>
      </w:pPr>
      <w:r>
        <w:t xml:space="preserve">References</w:t>
      </w:r>
    </w:p>
    <w:bookmarkStart w:id="362" w:name="refs"/>
    <w:bookmarkStart w:id="334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333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334"/>
    <w:bookmarkStart w:id="33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3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336"/>
    <w:bookmarkStart w:id="338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37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38"/>
    <w:bookmarkStart w:id="340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339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340"/>
    <w:bookmarkStart w:id="342" w:name="ref-efron1978assessing"/>
    <w:p>
      <w:pPr>
        <w:pStyle w:val="Bibliography"/>
      </w:pPr>
      <w:r>
        <w:t xml:space="preserve">Efron, Bradley, and David 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 (3): 457–83.</w:t>
      </w:r>
      <w:r>
        <w:t xml:space="preserve"> </w:t>
      </w:r>
      <w:hyperlink r:id="rId341">
        <w:r>
          <w:rPr>
            <w:rStyle w:val="Hyperlink"/>
          </w:rPr>
          <w:t xml:space="preserve">https://doi.org/10.1093/biomet/65.3.457</w:t>
        </w:r>
      </w:hyperlink>
      <w:r>
        <w:t xml:space="preserve">.</w:t>
      </w:r>
    </w:p>
    <w:bookmarkEnd w:id="342"/>
    <w:bookmarkStart w:id="344" w:name="ref-hoenig2001abuse"/>
    <w:p>
      <w:pPr>
        <w:pStyle w:val="Bibliography"/>
      </w:pPr>
      <w:r>
        <w:t xml:space="preserve">Hoenig, John M., and Dennis M. Heisey. 2001.</w:t>
      </w:r>
      <w:r>
        <w:t xml:space="preserve"> </w:t>
      </w:r>
      <w:r>
        <w:t xml:space="preserve">“The Abuse of Power: The Pervasive Fallacy of Power Calculations for Data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55 (1): 19–24.</w:t>
      </w:r>
      <w:r>
        <w:t xml:space="preserve"> </w:t>
      </w:r>
      <w:hyperlink r:id="rId343">
        <w:r>
          <w:rPr>
            <w:rStyle w:val="Hyperlink"/>
          </w:rPr>
          <w:t xml:space="preserve">https://doi.org/10.1198/000313001300339897</w:t>
        </w:r>
      </w:hyperlink>
      <w:r>
        <w:t xml:space="preserve">.</w:t>
      </w:r>
    </w:p>
    <w:bookmarkEnd w:id="344"/>
    <w:bookmarkStart w:id="345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45"/>
    <w:bookmarkStart w:id="347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346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347"/>
    <w:bookmarkStart w:id="349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348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349"/>
    <w:bookmarkStart w:id="351" w:name="ref-lehmannELST"/>
    <w:p>
      <w:pPr>
        <w:pStyle w:val="Bibliography"/>
      </w:pPr>
      <w:r>
        <w:t xml:space="preserve">Lehmann, E. L. 1999.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Springer Texts in Statistics. Springer.</w:t>
      </w:r>
      <w:r>
        <w:t xml:space="preserve"> </w:t>
      </w:r>
      <w:hyperlink r:id="rId350">
        <w:r>
          <w:rPr>
            <w:rStyle w:val="Hyperlink"/>
          </w:rPr>
          <w:t xml:space="preserve">https://doi.org/10.1007/b98855</w:t>
        </w:r>
      </w:hyperlink>
      <w:r>
        <w:t xml:space="preserve">.</w:t>
      </w:r>
    </w:p>
    <w:bookmarkEnd w:id="351"/>
    <w:bookmarkStart w:id="353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352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353"/>
    <w:bookmarkStart w:id="355" w:name="ref-newey1994large"/>
    <w:p>
      <w:pPr>
        <w:pStyle w:val="Bibliography"/>
      </w:pPr>
      <w:r>
        <w:t xml:space="preserve">Newey, Whitney K, and Daniel McFadden. 1994.</w:t>
      </w:r>
      <w:r>
        <w:t xml:space="preserve"> </w:t>
      </w:r>
      <w:r>
        <w:t xml:space="preserve">“Large Sample Estimation and Hypothesis Testing.”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edited by Robert Engle and Dan McFadden, vol. 4. Elsevier.</w:t>
      </w:r>
      <w:r>
        <w:t xml:space="preserve"> </w:t>
      </w:r>
      <w:hyperlink r:id="rId354">
        <w:r>
          <w:rPr>
            <w:rStyle w:val="Hyperlink"/>
          </w:rPr>
          <w:t xml:space="preserve">https://doi.org/10.1016/S1573-4412(05)80005-4</w:t>
        </w:r>
      </w:hyperlink>
      <w:r>
        <w:t xml:space="preserve">.</w:t>
      </w:r>
    </w:p>
    <w:bookmarkEnd w:id="355"/>
    <w:bookmarkStart w:id="35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5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57"/>
    <w:bookmarkStart w:id="359" w:name="ref-wilks1938"/>
    <w:p>
      <w:pPr>
        <w:pStyle w:val="Bibliography"/>
      </w:pPr>
      <w:r>
        <w:t xml:space="preserve">Wilks, Samuel S. 1938.</w:t>
      </w:r>
      <w:r>
        <w:t xml:space="preserve"> </w:t>
      </w:r>
      <w:r>
        <w:t xml:space="preserve">“The Large-Sample Distribution of the Likelihood Ratio for Testing Composite Hypotheses.”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9 (1): 60–62.</w:t>
      </w:r>
      <w:r>
        <w:t xml:space="preserve"> </w:t>
      </w:r>
      <w:hyperlink r:id="rId358">
        <w:r>
          <w:rPr>
            <w:rStyle w:val="Hyperlink"/>
          </w:rPr>
          <w:t xml:space="preserve">https://doi.org/10.1214/aoms/1177732360</w:t>
        </w:r>
      </w:hyperlink>
      <w:r>
        <w:t xml:space="preserve">.</w:t>
      </w:r>
    </w:p>
    <w:bookmarkEnd w:id="359"/>
    <w:bookmarkStart w:id="361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2nd ed. Chapman; Hall/CRC.</w:t>
      </w:r>
      <w:r>
        <w:t xml:space="preserve"> </w:t>
      </w:r>
      <w:hyperlink r:id="rId360">
        <w:r>
          <w:rPr>
            <w:rStyle w:val="Hyperlink"/>
          </w:rPr>
          <w:t xml:space="preserve">https://doi.org/10.1201/9781315370279</w:t>
        </w:r>
      </w:hyperlink>
      <w:r>
        <w:t xml:space="preserve">.</w:t>
      </w:r>
    </w:p>
    <w:bookmarkEnd w:id="361"/>
    <w:bookmarkEnd w:id="362"/>
    <w:bookmarkEnd w:id="3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206" Target="media/rId206.png" /><Relationship Type="http://schemas.openxmlformats.org/officeDocument/2006/relationships/image" Id="rId222" Target="media/rId222.png" /><Relationship Type="http://schemas.openxmlformats.org/officeDocument/2006/relationships/image" Id="rId228" Target="media/rId228.png" /><Relationship Type="http://schemas.openxmlformats.org/officeDocument/2006/relationships/image" Id="rId240" Target="media/rId240.png" /><Relationship Type="http://schemas.openxmlformats.org/officeDocument/2006/relationships/image" Id="rId244" Target="media/rId244.png" /><Relationship Type="http://schemas.openxmlformats.org/officeDocument/2006/relationships/image" Id="rId248" Target="media/rId248.png" /><Relationship Type="http://schemas.openxmlformats.org/officeDocument/2006/relationships/image" Id="rId252" Target="media/rId252.png" /><Relationship Type="http://schemas.openxmlformats.org/officeDocument/2006/relationships/image" Id="rId257" Target="media/rId257.png" /><Relationship Type="http://schemas.openxmlformats.org/officeDocument/2006/relationships/image" Id="rId276" Target="media/rId276.png" /><Relationship Type="http://schemas.openxmlformats.org/officeDocument/2006/relationships/image" Id="rId281" Target="media/rId281.png" /><Relationship Type="http://schemas.openxmlformats.org/officeDocument/2006/relationships/image" Id="rId286" Target="media/rId286.png" /><Relationship Type="http://schemas.openxmlformats.org/officeDocument/2006/relationships/image" Id="rId290" Target="media/rId290.png" /><Relationship Type="http://schemas.openxmlformats.org/officeDocument/2006/relationships/image" Id="rId295" Target="media/rId295.png" /><Relationship Type="http://schemas.openxmlformats.org/officeDocument/2006/relationships/image" Id="rId299" Target="media/rId299.png" /><Relationship Type="http://schemas.openxmlformats.org/officeDocument/2006/relationships/image" Id="rId307" Target="media/rId307.png" /><Relationship Type="http://schemas.openxmlformats.org/officeDocument/2006/relationships/image" Id="rId313" Target="media/rId313.png" /><Relationship Type="http://schemas.openxmlformats.org/officeDocument/2006/relationships/image" Id="rId152" Target="media/rId152.png" /><Relationship Type="http://schemas.openxmlformats.org/officeDocument/2006/relationships/image" Id="rId156" Target="media/rId156.png" /><Relationship Type="http://schemas.openxmlformats.org/officeDocument/2006/relationships/image" Id="rId179" Target="media/rId179.png" /><Relationship Type="http://schemas.openxmlformats.org/officeDocument/2006/relationships/image" Id="rId187" Target="media/rId187.png" /><Relationship Type="http://schemas.openxmlformats.org/officeDocument/2006/relationships/image" Id="rId196" Target="media/rId196.png" /><Relationship Type="http://schemas.openxmlformats.org/officeDocument/2006/relationships/hyperlink" Id="rId162" Target="estimation.qmd#def-estimand" TargetMode="External" /><Relationship Type="http://schemas.openxmlformats.org/officeDocument/2006/relationships/hyperlink" Id="rId269" Target="estimation.qmd#exm-biased-variance-mle" TargetMode="External" /><Relationship Type="http://schemas.openxmlformats.org/officeDocument/2006/relationships/hyperlink" Id="rId346" Target="https://doi.org/10.1001/jama.280.7.605" TargetMode="External" /><Relationship Type="http://schemas.openxmlformats.org/officeDocument/2006/relationships/hyperlink" Id="rId352" Target="https://doi.org/10.1002/9780470191613" TargetMode="External" /><Relationship Type="http://schemas.openxmlformats.org/officeDocument/2006/relationships/hyperlink" Id="rId339" Target="https://doi.org/10.1007/978-1-4419-0118-7" TargetMode="External" /><Relationship Type="http://schemas.openxmlformats.org/officeDocument/2006/relationships/hyperlink" Id="rId356" Target="https://doi.org/10.1007/978-1-4614-1353-0" TargetMode="External" /><Relationship Type="http://schemas.openxmlformats.org/officeDocument/2006/relationships/hyperlink" Id="rId350" Target="https://doi.org/10.1007/b98855" TargetMode="External" /><Relationship Type="http://schemas.openxmlformats.org/officeDocument/2006/relationships/hyperlink" Id="rId354" Target="https://doi.org/10.1016/S1573-4412(05)80005-4" TargetMode="External" /><Relationship Type="http://schemas.openxmlformats.org/officeDocument/2006/relationships/hyperlink" Id="rId341" Target="https://doi.org/10.1093/biomet/65.3.457" TargetMode="External" /><Relationship Type="http://schemas.openxmlformats.org/officeDocument/2006/relationships/hyperlink" Id="rId343" Target="https://doi.org/10.1198/000313001300339897" TargetMode="External" /><Relationship Type="http://schemas.openxmlformats.org/officeDocument/2006/relationships/hyperlink" Id="rId337" Target="https://doi.org/10.1201/9781315182780" TargetMode="External" /><Relationship Type="http://schemas.openxmlformats.org/officeDocument/2006/relationships/hyperlink" Id="rId360" Target="https://doi.org/10.1201/9781315370279" TargetMode="External" /><Relationship Type="http://schemas.openxmlformats.org/officeDocument/2006/relationships/hyperlink" Id="rId358" Target="https://doi.org/10.1214/aoms/1177732360" TargetMode="External" /><Relationship Type="http://schemas.openxmlformats.org/officeDocument/2006/relationships/hyperlink" Id="rId72" Target="https://en.wikipedia.org/wiki/Exponential_family" TargetMode="External" /><Relationship Type="http://schemas.openxmlformats.org/officeDocument/2006/relationships/hyperlink" Id="rId79" Target="https://en.wikipedia.org/wiki/Otto_Hesse" TargetMode="External" /><Relationship Type="http://schemas.openxmlformats.org/officeDocument/2006/relationships/hyperlink" Id="rId234" Target="https://en.wikipedia.org/wiki/Taylor%27s_theorem" TargetMode="External" /><Relationship Type="http://schemas.openxmlformats.org/officeDocument/2006/relationships/hyperlink" Id="rId37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37" Target="https://online.stat.psu.edu/stat504/Lesson02" TargetMode="External" /><Relationship Type="http://schemas.openxmlformats.org/officeDocument/2006/relationships/hyperlink" Id="rId348" Target="https://www.cengage.com/c/applied-regression-analysis-and-other-multivariable-methods-5e-kleinbaum/9781285051086/" TargetMode="External" /><Relationship Type="http://schemas.openxmlformats.org/officeDocument/2006/relationships/hyperlink" Id="rId335" Target="https://www.cengage.com/c/statistical-inference-2e-casella-berger/9780534243128/" TargetMode="External" /><Relationship Type="http://schemas.openxmlformats.org/officeDocument/2006/relationships/hyperlink" Id="rId333" Target="https://www.youtube.com/playlist?list=PLeB45KifGiuHesi4PALNZSYZFhViVGQJK" TargetMode="External" /><Relationship Type="http://schemas.openxmlformats.org/officeDocument/2006/relationships/hyperlink" Id="rId31" Target="https://www.youtube.com/watch?v=Pa-GWE5JuH4" TargetMode="External" /><Relationship Type="http://schemas.openxmlformats.org/officeDocument/2006/relationships/hyperlink" Id="rId32" Target="https://www.youtube.com/watch?v=w3a08digzfw" TargetMode="External" /><Relationship Type="http://schemas.openxmlformats.org/officeDocument/2006/relationships/hyperlink" Id="rId117" Target="inference.qmd#def-approximate-ci" TargetMode="External" /><Relationship Type="http://schemas.openxmlformats.org/officeDocument/2006/relationships/hyperlink" Id="rId145" Target="inference.qmd#def-confidence-interval" TargetMode="External" /><Relationship Type="http://schemas.openxmlformats.org/officeDocument/2006/relationships/hyperlink" Id="rId140" Target="inference.qmd#sec-reference-distributions" TargetMode="External" /><Relationship Type="http://schemas.openxmlformats.org/officeDocument/2006/relationships/hyperlink" Id="rId202" Target="intro-MLEs.qmd#def-hessian" TargetMode="External" /><Relationship Type="http://schemas.openxmlformats.org/officeDocument/2006/relationships/hyperlink" Id="rId169" Target="intro-MLEs.qmd#def-lik-obs" TargetMode="External" /><Relationship Type="http://schemas.openxmlformats.org/officeDocument/2006/relationships/hyperlink" Id="rId227" Target="intro-MLEs.qmd#def-oinf" TargetMode="External" /><Relationship Type="http://schemas.openxmlformats.org/officeDocument/2006/relationships/hyperlink" Id="rId192" Target="intro-MLEs.qmd#def-score" TargetMode="External" /><Relationship Type="http://schemas.openxmlformats.org/officeDocument/2006/relationships/hyperlink" Id="rId144" Target="prediction.qmd#def-prediction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2" Target="estimation.qmd#def-estimand" TargetMode="External" /><Relationship Type="http://schemas.openxmlformats.org/officeDocument/2006/relationships/hyperlink" Id="rId269" Target="estimation.qmd#exm-biased-variance-mle" TargetMode="External" /><Relationship Type="http://schemas.openxmlformats.org/officeDocument/2006/relationships/hyperlink" Id="rId346" Target="https://doi.org/10.1001/jama.280.7.605" TargetMode="External" /><Relationship Type="http://schemas.openxmlformats.org/officeDocument/2006/relationships/hyperlink" Id="rId352" Target="https://doi.org/10.1002/9780470191613" TargetMode="External" /><Relationship Type="http://schemas.openxmlformats.org/officeDocument/2006/relationships/hyperlink" Id="rId339" Target="https://doi.org/10.1007/978-1-4419-0118-7" TargetMode="External" /><Relationship Type="http://schemas.openxmlformats.org/officeDocument/2006/relationships/hyperlink" Id="rId356" Target="https://doi.org/10.1007/978-1-4614-1353-0" TargetMode="External" /><Relationship Type="http://schemas.openxmlformats.org/officeDocument/2006/relationships/hyperlink" Id="rId350" Target="https://doi.org/10.1007/b98855" TargetMode="External" /><Relationship Type="http://schemas.openxmlformats.org/officeDocument/2006/relationships/hyperlink" Id="rId354" Target="https://doi.org/10.1016/S1573-4412(05)80005-4" TargetMode="External" /><Relationship Type="http://schemas.openxmlformats.org/officeDocument/2006/relationships/hyperlink" Id="rId341" Target="https://doi.org/10.1093/biomet/65.3.457" TargetMode="External" /><Relationship Type="http://schemas.openxmlformats.org/officeDocument/2006/relationships/hyperlink" Id="rId343" Target="https://doi.org/10.1198/000313001300339897" TargetMode="External" /><Relationship Type="http://schemas.openxmlformats.org/officeDocument/2006/relationships/hyperlink" Id="rId337" Target="https://doi.org/10.1201/9781315182780" TargetMode="External" /><Relationship Type="http://schemas.openxmlformats.org/officeDocument/2006/relationships/hyperlink" Id="rId360" Target="https://doi.org/10.1201/9781315370279" TargetMode="External" /><Relationship Type="http://schemas.openxmlformats.org/officeDocument/2006/relationships/hyperlink" Id="rId358" Target="https://doi.org/10.1214/aoms/1177732360" TargetMode="External" /><Relationship Type="http://schemas.openxmlformats.org/officeDocument/2006/relationships/hyperlink" Id="rId72" Target="https://en.wikipedia.org/wiki/Exponential_family" TargetMode="External" /><Relationship Type="http://schemas.openxmlformats.org/officeDocument/2006/relationships/hyperlink" Id="rId79" Target="https://en.wikipedia.org/wiki/Otto_Hesse" TargetMode="External" /><Relationship Type="http://schemas.openxmlformats.org/officeDocument/2006/relationships/hyperlink" Id="rId234" Target="https://en.wikipedia.org/wiki/Taylor%27s_theorem" TargetMode="External" /><Relationship Type="http://schemas.openxmlformats.org/officeDocument/2006/relationships/hyperlink" Id="rId37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37" Target="https://online.stat.psu.edu/stat504/Lesson02" TargetMode="External" /><Relationship Type="http://schemas.openxmlformats.org/officeDocument/2006/relationships/hyperlink" Id="rId348" Target="https://www.cengage.com/c/applied-regression-analysis-and-other-multivariable-methods-5e-kleinbaum/9781285051086/" TargetMode="External" /><Relationship Type="http://schemas.openxmlformats.org/officeDocument/2006/relationships/hyperlink" Id="rId335" Target="https://www.cengage.com/c/statistical-inference-2e-casella-berger/9780534243128/" TargetMode="External" /><Relationship Type="http://schemas.openxmlformats.org/officeDocument/2006/relationships/hyperlink" Id="rId333" Target="https://www.youtube.com/playlist?list=PLeB45KifGiuHesi4PALNZSYZFhViVGQJK" TargetMode="External" /><Relationship Type="http://schemas.openxmlformats.org/officeDocument/2006/relationships/hyperlink" Id="rId31" Target="https://www.youtube.com/watch?v=Pa-GWE5JuH4" TargetMode="External" /><Relationship Type="http://schemas.openxmlformats.org/officeDocument/2006/relationships/hyperlink" Id="rId32" Target="https://www.youtube.com/watch?v=w3a08digzfw" TargetMode="External" /><Relationship Type="http://schemas.openxmlformats.org/officeDocument/2006/relationships/hyperlink" Id="rId117" Target="inference.qmd#def-approximate-ci" TargetMode="External" /><Relationship Type="http://schemas.openxmlformats.org/officeDocument/2006/relationships/hyperlink" Id="rId145" Target="inference.qmd#def-confidence-interval" TargetMode="External" /><Relationship Type="http://schemas.openxmlformats.org/officeDocument/2006/relationships/hyperlink" Id="rId140" Target="inference.qmd#sec-reference-distributions" TargetMode="External" /><Relationship Type="http://schemas.openxmlformats.org/officeDocument/2006/relationships/hyperlink" Id="rId202" Target="intro-MLEs.qmd#def-hessian" TargetMode="External" /><Relationship Type="http://schemas.openxmlformats.org/officeDocument/2006/relationships/hyperlink" Id="rId169" Target="intro-MLEs.qmd#def-lik-obs" TargetMode="External" /><Relationship Type="http://schemas.openxmlformats.org/officeDocument/2006/relationships/hyperlink" Id="rId227" Target="intro-MLEs.qmd#def-oinf" TargetMode="External" /><Relationship Type="http://schemas.openxmlformats.org/officeDocument/2006/relationships/hyperlink" Id="rId192" Target="intro-MLEs.qmd#def-score" TargetMode="External" /><Relationship Type="http://schemas.openxmlformats.org/officeDocument/2006/relationships/hyperlink" Id="rId144" Target="prediction.qmd#def-prediction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2026-10-15T10:52:47Z</dcterms:created>
  <dcterms:modified xsi:type="dcterms:W3CDTF">2026-10-15T10:52:47Z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03:31:19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