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8"/>
    <w:bookmarkStart w:id="47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Hogg et al. (2019, sec. 6.3, pp. 256–263)</w:t>
        </w:r>
      </w:ins>
      <w:ins w:id="6" w:author="PR Preview" w:date="2026-01-01T00:00:00Z">
        <w:r>
          <w:t xml:space="preserve">: Order statistics</w:t>
        </w:r>
      </w:ins>
    </w:p>
    <w:p>
      <w:pPr>
        <w:pStyle w:val="Compact"/>
        <w:numPr>
          <w:ilvl w:val="0"/>
          <w:numId w:val="1002"/>
        </w:numPr>
      </w:pPr>
      <w:ins w:id="7" w:author="PR Preview" w:date="2026-01-01T00:00:00Z">
        <w:r>
          <w:t xml:space="preserve">Hogg et al. (2019, sec. 7.5, pp. 337–343)</w:t>
        </w:r>
      </w:ins>
      <w:ins w:id="8" w:author="PR Preview" w:date="2026-01-01T00:00:00Z">
        <w:r>
          <w:t xml:space="preserve">: Distribution-free confidence intervals for percentiles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Hogg et al. (2019, sec. 8.5, pp. 392–402)</w:t>
        </w:r>
      </w:ins>
      <w:ins w:id="10" w:author="PR Preview" w:date="2026-01-01T00:00:00Z">
        <w:r>
          <w:t xml:space="preserve">: Some distribution-free tests</w:t>
        </w:r>
      </w:ins>
    </w:p>
    <w:p>
      <w:pPr>
        <w:pStyle w:val="Compact"/>
        <w:numPr>
          <w:ilvl w:val="0"/>
          <w:numId w:val="1002"/>
        </w:numPr>
      </w:pPr>
      <w:ins w:id="11" w:author="PR Preview" w:date="2026-01-01T00:00:00Z">
        <w:r>
          <w:t xml:space="preserve">Casella and Berger (2002, sec. 5.4, pp. 226–231)</w:t>
        </w:r>
      </w:ins>
      <w:ins w:id="12" w:author="PR Preview" w:date="2026-01-01T00:00:00Z">
        <w:r>
          <w:t xml:space="preserve">: Order statistics</w:t>
        </w:r>
      </w:ins>
    </w:p>
    <w:bookmarkStart w:id="46" w:name="refs"/>
    <w:bookmarkStart w:id="40" w:name="ref-CaseBerg01"/>
    <w:p>
      <w:pPr>
        <w:pStyle w:val="Bibliography"/>
      </w:pPr>
      <w:ins w:id="13" w:author="PR Preview" w:date="2026-01-01T00:00:00Z">
        <w:r>
          <w:t xml:space="preserve">Casella, George, and Roger Berger. 2002.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Statistical Inference</w:t>
        </w:r>
      </w:ins>
      <w:ins w:id="16" w:author="PR Preview" w:date="2026-01-01T00:00:00Z">
        <w:r>
          <w:t xml:space="preserve">. 2nd ed. Cengage Learning.</w:t>
        </w:r>
      </w:ins>
      <w:ins w:id="17" w:author="PR Preview" w:date="2026-01-01T00:00:00Z">
        <w:r>
          <w:t xml:space="preserve"> </w:t>
        </w:r>
      </w:ins>
      <w:hyperlink r:id="rId39">
        <w:ins w:id="1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9" w:author="PR Preview" w:date="2026-01-01T00:00:00Z">
        <w:r>
          <w:t xml:space="preserve">.</w:t>
        </w:r>
      </w:ins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ins w:id="20" w:author="PR Preview" w:date="2026-01-01T00:00:00Z">
        <w:r>
          <w:t xml:space="preserve">Hogg, Robert V., Elliot A. Tanis, and Dale L. Zimmerman. 2019.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Probability and Statistical Inference</w:t>
        </w:r>
      </w:ins>
      <w:ins w:id="23" w:author="PR Preview" w:date="2026-01-01T00:00:00Z">
        <w:r>
          <w:t xml:space="preserve">. Tenth edition. Pearson.</w:t>
        </w:r>
      </w:ins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2026-10-15T10:55:21Z</dcterms:created>
  <dcterms:modified xsi:type="dcterms:W3CDTF">2026-10-15T10:55:21Z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