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4"/>
    <w:bookmarkStart w:id="65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2"/>
        </w:numPr>
      </w:pPr>
      <w:r>
        <w:t xml:space="preserve">Hogg et al. (2019, sec. 8.5, pp. 392–402)</w:t>
      </w:r>
      <w:r>
        <w:t xml:space="preserve">: Some distribution-free tests</w:t>
      </w:r>
    </w:p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: Resampling methods</w:t>
      </w:r>
    </w:p>
    <w:bookmarkStart w:id="64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2026-10-15T10:56:08Z</dcterms:created>
  <dcterms:modified xsi:type="dcterms:W3CDTF">2026-10-15T10:56:08Z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