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1 (Inference about cholesterol in the WCGS population)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hyperlink r:id="rId10">
        <w:del w:id="7" w:author="PR Preview" w:date="2026-01-01T00:00:00Z">
          <w:r>
            <w:rPr>
              <w:rStyle w:val="Hyperlink"/>
            </w:rPr>
            <w:delText xml:space="preserve">WCGS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measured total cholesterol in 3,142 of its 3,154 participants.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Using those measurements to learn about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 distribution of cholesterol among men like the participants,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example its mean,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quantifying how uncertain that knowledge is,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statistical inference.</w:delText>
        </w:r>
      </w:del>
    </w:p>
    <w:p>
      <w:pPr>
        <w:pStyle w:val="BodyText"/>
      </w:pPr>
      <w:ins w:id="20" w:author="PR Preview" w:date="2026-01-01T00:00:00Z">
        <w:r>
          <w:rPr>
            <w:b/>
            <w:bCs/>
          </w:rPr>
          <w:t xml:space="preserve">Example 1 (Inference about cholesterol in the WCGS population)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</w:t>
        </w:r>
      </w:ins>
      <w:ins w:id="23" w:author="PR Preview" w:date="2026-01-01T00:00:00Z">
        <w:r>
          <w:t xml:space="preserve"> </w:t>
        </w:r>
      </w:ins>
      <w:hyperlink r:id="rId10">
        <w:ins w:id="24" w:author="PR Preview" w:date="2026-01-01T00:00:00Z">
          <w:r>
            <w:rPr>
              <w:rStyle w:val="Hyperlink"/>
            </w:rPr>
            <w:t xml:space="preserve">WCGS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measured total cholesterol in 3,142 of its 3,154 participants.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Using those measurements to learn about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distribution of cholesterol among men like the participants,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for example its population mean,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quantifying how uncertain that knowledge is,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is statistical inference.</w:t>
        </w:r>
      </w:ins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Example 2 (Cholesterol and CHD in the WCGS)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Let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and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0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be the mean cholesterol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of men who do and do not have a CHD event by 1969,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in the population the WCGS sampled.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 comparison of the two groups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tests the null hypothesis that the means are equal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against the</w:delText>
        </w:r>
      </w:del>
      <w:del w:id="56" w:author="PR Preview" w:date="2026-01-01T00:00:00Z">
        <w:r>
          <w:delText xml:space="preserve"> </w:delText>
        </w:r>
      </w:del>
      <w:hyperlink w:anchor="def-two-sided-alternative">
        <w:del w:id="57" w:author="PR Preview" w:date="2026-01-01T00:00:00Z">
          <w:r>
            <w:rPr>
              <w:rStyle w:val="Hyperlink"/>
            </w:rPr>
            <w:delText xml:space="preserve">two-sided alternative</w:delText>
          </w:r>
        </w:del>
      </w:hyperlink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that they differ:</w:delText>
        </w:r>
      </w:del>
    </w:p>
    <w:p>
      <w:pPr>
        <w:pStyle w:val="BodyText"/>
      </w:pPr>
      <w:ins w:id="60" w:author="PR Preview" w:date="2026-01-01T00:00:00Z">
        <w:r>
          <w:rPr>
            <w:b/>
            <w:bCs/>
          </w:rPr>
          <w:t xml:space="preserve">Example 2 (Cholesterol and CHD in the WCGS)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Let</w:t>
        </w:r>
      </w:ins>
      <w:ins w:id="63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0</m:t>
            </m:r>
          </m:sub>
        </m:sSub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be the population mean cholesterol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of men who do and do not have a CHD event by 1969,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in the population the WCGS sampled.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 comparison of the two groups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tests the null hypothesis that the population means are equal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against the</w:t>
        </w:r>
      </w:ins>
      <w:ins w:id="79" w:author="PR Preview" w:date="2026-01-01T00:00:00Z">
        <w:r>
          <w:t xml:space="preserve"> </w:t>
        </w:r>
      </w:ins>
      <w:hyperlink w:anchor="def-two-sided-alternative">
        <w:ins w:id="80" w:author="PR Preview" w:date="2026-01-01T00:00:00Z">
          <w:r>
            <w:rPr>
              <w:rStyle w:val="Hyperlink"/>
            </w:rPr>
            <w:t xml:space="preserve">two-sided alternative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that they differ: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Example 3 (Testing whether mean cholesterol differs by CHD status)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Continuing</w:delText>
        </w:r>
      </w:del>
      <w:del w:id="86" w:author="PR Preview" w:date="2026-01-01T00:00:00Z">
        <w:r>
          <w:delText xml:space="preserve"> </w:delText>
        </w:r>
      </w:del>
      <w:hyperlink w:anchor="exm-hypotheses-wcgs">
        <w:del w:id="8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88" w:author="PR Preview" w:date="2026-01-01T00:00:00Z">
        <w:r>
          <w:delText xml:space="preserve">,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let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and</w:delText>
        </w:r>
      </w:del>
      <w:del w:id="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be the two groups’ sample mean cholesterol,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with sample variances</w:delText>
        </w:r>
      </w:del>
      <w:del w:id="99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and</w:delText>
        </w:r>
      </w:del>
      <w:del w:id="102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and sample sizes</w:delText>
        </w:r>
      </w:del>
      <w:del w:id="10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and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0</m:t>
            </m:r>
          </m:sub>
        </m:sSub>
      </m:oMath>
      <w:del w:id="109" w:author="PR Preview" w:date="2026-01-01T00:00:00Z">
        <w:r>
          <w:delText xml:space="preserve">.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By the</w:delText>
        </w:r>
      </w:del>
      <w:del w:id="112" w:author="PR Preview" w:date="2026-01-01T00:00:00Z">
        <w:r>
          <w:delText xml:space="preserve"> </w:delText>
        </w:r>
      </w:del>
      <w:hyperlink r:id="rId24">
        <w:del w:id="113" w:author="PR Preview" w:date="2026-01-01T00:00:00Z">
          <w:r>
            <w:rPr>
              <w:rStyle w:val="Hyperlink"/>
            </w:rPr>
            <w:delText xml:space="preserve">central limit theorem</w:delText>
          </w:r>
        </w:del>
      </w:hyperlink>
      <w:del w:id="114" w:author="PR Preview" w:date="2026-01-01T00:00:00Z">
        <w:r>
          <w:delText xml:space="preserve">, when</w:delText>
        </w:r>
      </w:del>
      <w:del w:id="11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holds and the samples are large,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the statistic</w:delText>
        </w:r>
      </w:del>
    </w:p>
    <w:p>
      <w:pPr>
        <w:pStyle w:val="BodyText"/>
      </w:pPr>
      <w:ins w:id="120" w:author="PR Preview" w:date="2026-01-01T00:00:00Z">
        <w:r>
          <w:rPr>
            <w:b/>
            <w:bCs/>
          </w:rPr>
          <w:t xml:space="preserve">Example 3 (Testing whether population mean cholesterol differs by CHD status)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Continuing</w:t>
        </w:r>
      </w:ins>
      <w:ins w:id="123" w:author="PR Preview" w:date="2026-01-01T00:00:00Z">
        <w:r>
          <w:t xml:space="preserve"> </w:t>
        </w:r>
      </w:ins>
      <w:hyperlink w:anchor="exm-hypotheses-wcgs">
        <w:ins w:id="12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let</w:t>
        </w:r>
      </w:ins>
      <w:ins w:id="12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and</w:t>
        </w:r>
      </w:ins>
      <w:ins w:id="13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be the two groups’ sample mean cholesterol,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with sample variances</w:t>
        </w:r>
      </w:ins>
      <w:ins w:id="136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</w:t>
        </w:r>
      </w:ins>
      <w:ins w:id="139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sample sizes</w:t>
        </w:r>
      </w:ins>
      <w:ins w:id="142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146" w:author="PR Preview" w:date="2026-01-01T00:00:00Z">
        <w:r>
          <w:t xml:space="preserve">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By the</w:t>
        </w:r>
      </w:ins>
      <w:ins w:id="149" w:author="PR Preview" w:date="2026-01-01T00:00:00Z">
        <w:r>
          <w:t xml:space="preserve"> </w:t>
        </w:r>
      </w:ins>
      <w:hyperlink r:id="rId24">
        <w:ins w:id="150" w:author="PR Preview" w:date="2026-01-01T00:00:00Z">
          <w:r>
            <w:rPr>
              <w:rStyle w:val="Hyperlink"/>
            </w:rPr>
            <w:t xml:space="preserve">central limit theorem</w:t>
          </w:r>
        </w:ins>
      </w:hyperlink>
      <w:ins w:id="151" w:author="PR Preview" w:date="2026-01-01T00:00:00Z">
        <w:r>
          <w:t xml:space="preserve">, when</w:t>
        </w:r>
      </w:ins>
      <w:ins w:id="15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holds and the samples are large,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 statistic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del w:id="157" w:author="PR Preview" w:date="2026-01-01T00:00:00Z">
        <w:r>
          <w:delText xml:space="preserve">The p-value is far below 0.05,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so at significance level 0.05 the test rejects</w:delText>
        </w:r>
      </w:del>
      <w:del w:id="16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61" w:author="PR Preview" w:date="2026-01-01T00:00:00Z">
        <w:r>
          <w:delText xml:space="preserve">: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the data provide</w:delText>
        </w:r>
      </w:del>
      <w:del w:id="164" w:author="PR Preview" w:date="2026-01-01T00:00:00Z">
        <w:r>
          <w:delText xml:space="preserve"> </w:delText>
        </w:r>
      </w:del>
      <w:hyperlink w:anchor="def-statistically-significant">
        <w:del w:id="165" w:author="PR Preview" w:date="2026-01-01T00:00:00Z">
          <w:r>
            <w:rPr>
              <w:rStyle w:val="Hyperlink"/>
            </w:rPr>
            <w:delText xml:space="preserve">statistically significant</w:delText>
          </w:r>
        </w:del>
      </w:hyperlink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evidence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that mean cholesterol differs between the two groups.</w:delText>
        </w:r>
      </w:del>
    </w:p>
    <w:p>
      <w:pPr>
        <w:pStyle w:val="FirstParagraph"/>
      </w:pPr>
      <w:ins w:id="170" w:author="PR Preview" w:date="2026-01-01T00:00:00Z">
        <w:r>
          <w:t xml:space="preserve">The p-value is far below 0.05,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so at significance level 0.05 the test rejects</w:t>
        </w:r>
      </w:ins>
      <w:ins w:id="17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74" w:author="PR Preview" w:date="2026-01-01T00:00:00Z">
        <w:r>
          <w:t xml:space="preserve">: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the data provide</w:t>
        </w:r>
      </w:ins>
      <w:ins w:id="177" w:author="PR Preview" w:date="2026-01-01T00:00:00Z">
        <w:r>
          <w:t xml:space="preserve"> </w:t>
        </w:r>
      </w:ins>
      <w:hyperlink w:anchor="def-statistically-significant">
        <w:ins w:id="178" w:author="PR Preview" w:date="2026-01-01T00:00:00Z">
          <w:r>
            <w:rPr>
              <w:rStyle w:val="Hyperlink"/>
            </w:rPr>
            <w:t xml:space="preserve">statistically significant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evidence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that population mean cholesterol differs between the two groups.</w:t>
        </w:r>
      </w:ins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Example 7 (Confidence interval for mean cholesterol in the WCGS)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By the</w:delText>
        </w:r>
      </w:del>
      <w:del w:id="186" w:author="PR Preview" w:date="2026-01-01T00:00:00Z">
        <w:r>
          <w:delText xml:space="preserve"> </w:delText>
        </w:r>
      </w:del>
      <w:hyperlink r:id="rId24">
        <w:del w:id="187" w:author="PR Preview" w:date="2026-01-01T00:00:00Z">
          <w:r>
            <w:rPr>
              <w:rStyle w:val="Hyperlink"/>
            </w:rPr>
            <w:delText xml:space="preserve">central limit theorem</w:delText>
          </w:r>
        </w:del>
      </w:hyperlink>
      <w:del w:id="188" w:author="PR Preview" w:date="2026-01-01T00:00:00Z">
        <w:r>
          <w:delText xml:space="preserve">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the sample mean</w:delText>
        </w:r>
      </w:del>
      <w:del w:id="19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of a large sample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has approximately a Gaussian distribution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with mean</w:delText>
        </w:r>
      </w:del>
      <w:del w:id="198" w:author="PR Preview" w:date="2026-01-01T00:00:00Z">
        <w:r>
          <w:delText xml:space="preserve"> </w:delText>
        </w:r>
      </w:del>
      <m:oMath>
        <m:r>
          <m:t>μ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w:hyperlink r:id="rId40">
        <w:del w:id="20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0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which we estimate by</w:delText>
        </w:r>
      </w:del>
      <w:del w:id="207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208" w:author="PR Preview" w:date="2026-01-01T00:00:00Z">
        <w:r>
          <w:delText xml:space="preserve">.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So</w:delText>
        </w:r>
      </w:del>
      <w:del w:id="2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212" w:author="PR Preview" w:date="2026-01-01T00:00:00Z">
        <w:r>
          <w:delText xml:space="preserve">,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where</w:delText>
        </w:r>
      </w:del>
      <w:del w:id="215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is the 0.975 quantile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of the standard Gaussian distribution,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is an</w:delText>
        </w:r>
      </w:del>
      <w:del w:id="222" w:author="PR Preview" w:date="2026-01-01T00:00:00Z">
        <w:r>
          <w:delText xml:space="preserve"> </w:delText>
        </w:r>
      </w:del>
      <w:hyperlink w:anchor="def-approximate-ci">
        <w:del w:id="223" w:author="PR Preview" w:date="2026-01-01T00:00:00Z">
          <w:r>
            <w:rPr>
              <w:rStyle w:val="Hyperlink"/>
            </w:rPr>
            <w:delText xml:space="preserve">approximate</w:delText>
          </w:r>
        </w:del>
      </w:hyperlink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95% confidence interval for</w:delText>
        </w:r>
      </w:del>
      <w:del w:id="226" w:author="PR Preview" w:date="2026-01-01T00:00:00Z">
        <w:r>
          <w:delText xml:space="preserve"> </w:delText>
        </w:r>
      </w:del>
      <m:oMath>
        <m:r>
          <m:t>μ</m:t>
        </m:r>
      </m:oMath>
      <w:del w:id="227" w:author="PR Preview" w:date="2026-01-01T00:00:00Z">
        <w:r>
          <w:delText xml:space="preserve">:</w:delText>
        </w:r>
      </w:del>
    </w:p>
    <w:p>
      <w:pPr>
        <w:pStyle w:val="BodyText"/>
      </w:pPr>
      <w:ins w:id="228" w:author="PR Preview" w:date="2026-01-01T00:00:00Z">
        <w:r>
          <w:rPr>
            <w:b/>
            <w:bCs/>
          </w:rPr>
          <w:t xml:space="preserve">Example 7 (Confidence interval for population mean cholesterol in the WCGS)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By the</w:t>
        </w:r>
      </w:ins>
      <w:ins w:id="231" w:author="PR Preview" w:date="2026-01-01T00:00:00Z">
        <w:r>
          <w:t xml:space="preserve"> </w:t>
        </w:r>
      </w:ins>
      <w:hyperlink r:id="rId24">
        <w:ins w:id="232" w:author="PR Preview" w:date="2026-01-01T00:00:00Z">
          <w:r>
            <w:rPr>
              <w:rStyle w:val="Hyperlink"/>
            </w:rPr>
            <w:t xml:space="preserve">central limit theorem</w:t>
          </w:r>
        </w:ins>
      </w:hyperlink>
      <w:ins w:id="233" w:author="PR Preview" w:date="2026-01-01T00:00:00Z">
        <w:r>
          <w:t xml:space="preserve">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 sample mean</w:t>
        </w:r>
      </w:ins>
      <w:ins w:id="23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of a large sample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has approximately a Gaussian distribution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with mean</w:t>
        </w:r>
      </w:ins>
      <w:ins w:id="243" w:author="PR Preview" w:date="2026-01-01T00:00:00Z">
        <w:r>
          <w:t xml:space="preserve"> </w:t>
        </w:r>
      </w:ins>
      <m:oMath>
        <m:r>
          <m:t>μ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</w:t>
        </w:r>
      </w:ins>
      <w:ins w:id="246" w:author="PR Preview" w:date="2026-01-01T00:00:00Z">
        <w:r>
          <w:t xml:space="preserve"> </w:t>
        </w:r>
      </w:ins>
      <w:hyperlink r:id="rId40">
        <w:ins w:id="247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4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which we estimate by</w:t>
        </w:r>
      </w:ins>
      <w:ins w:id="25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253" w:author="PR Preview" w:date="2026-01-01T00:00:00Z">
        <w:r>
          <w:t xml:space="preserve">.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So</w:t>
        </w:r>
      </w:ins>
      <w:ins w:id="25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257" w:author="PR Preview" w:date="2026-01-01T00:00:00Z">
        <w:r>
          <w:t xml:space="preserve">,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where</w:t>
        </w:r>
      </w:ins>
      <w:ins w:id="260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the 0.975 quantile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of the standard Gaussian distribution,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is an</w:t>
        </w:r>
      </w:ins>
      <w:ins w:id="267" w:author="PR Preview" w:date="2026-01-01T00:00:00Z">
        <w:r>
          <w:t xml:space="preserve"> </w:t>
        </w:r>
      </w:ins>
      <w:hyperlink w:anchor="def-approximate-ci">
        <w:ins w:id="268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95% confidence interval for</w:t>
        </w:r>
      </w:ins>
      <w:ins w:id="271" w:author="PR Preview" w:date="2026-01-01T00:00:00Z">
        <w:r>
          <w:t xml:space="preserve"> </w:t>
        </w:r>
      </w:ins>
      <m:oMath>
        <m:r>
          <m:t>μ</m:t>
        </m:r>
      </m:oMath>
      <w:ins w:id="272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del w:id="273" w:author="PR Preview" w:date="2026-01-01T00:00:00Z">
        <w:r>
          <w:rPr>
            <w:b/>
            <w:bCs/>
          </w:rPr>
          <w:delText xml:space="preserve">Example 8 (Margin of error for mean cholesterol)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In</w:delText>
        </w:r>
      </w:del>
      <w:del w:id="276" w:author="PR Preview" w:date="2026-01-01T00:00:00Z">
        <w:r>
          <w:delText xml:space="preserve"> </w:delText>
        </w:r>
      </w:del>
      <w:hyperlink w:anchor="exm-confidence-interval-wcgs">
        <w:del w:id="277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the margin of error is</w:delText>
        </w:r>
      </w:del>
      <w:del w:id="281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1.52 mg/dL.</w:delText>
        </w:r>
      </w:del>
    </w:p>
    <w:p>
      <w:pPr>
        <w:pStyle w:val="BodyText"/>
      </w:pPr>
      <w:ins w:id="284" w:author="PR Preview" w:date="2026-01-01T00:00:00Z">
        <w:r>
          <w:rPr>
            <w:b/>
            <w:bCs/>
          </w:rPr>
          <w:t xml:space="preserve">Example 8 (Margin of error for population mean cholesterol)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In</w:t>
        </w:r>
      </w:ins>
      <w:ins w:id="287" w:author="PR Preview" w:date="2026-01-01T00:00:00Z">
        <w:r>
          <w:t xml:space="preserve"> </w:t>
        </w:r>
      </w:ins>
      <w:hyperlink w:anchor="exm-confidence-interval-wcgs">
        <w:ins w:id="288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the margin of error is</w:t>
        </w:r>
      </w:ins>
      <w:ins w:id="292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1.52 mg/dL.</w:t>
        </w:r>
      </w:ins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2026-10-16T12:38:59Z</dcterms:created>
  <dcterms:modified xsi:type="dcterms:W3CDTF">2026-10-16T12:38:59Z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