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13:06:31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92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thm-sq-bias-expand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Theorem 3 (Expanded squared bias)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ins w:id="4" w:author="PR Preview" w:date="2026-01-01T00:00:00Z">
        <w:r>
          <w:rPr>
            <w:i/>
            <w:iCs/>
          </w:rPr>
          <w:t xml:space="preserve">Proof</w:t>
        </w:r>
      </w:ins>
      <w:ins w:id="5" w:author="PR Preview" w:date="2026-01-01T00:00:00Z">
        <w:r>
          <w:t xml:space="preserve">. </w:t>
        </w:r>
      </w:ins>
      <w:ins w:id="6" w:author="PR Preview" w:date="2026-01-01T00:00:00Z">
        <w:r>
          <w:t xml:space="preserve">This is the solution to</w:t>
        </w:r>
      </w:ins>
      <w:ins w:id="7" w:author="PR Preview" w:date="2026-01-01T00:00:00Z">
        <w:r>
          <w:t xml:space="preserve"> </w:t>
        </w:r>
      </w:ins>
      <w:hyperlink w:anchor="exr-sq-bias-expand">
        <w:ins w:id="8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9" w:author="PR Preview" w:date="2026-01-01T00:00:00Z">
        <w:r>
          <w:t xml:space="preserve">.</w:t>
        </w:r>
      </w:ins>
    </w:p>
    <w:bookmarkStart w:id="76" w:name="exr-bias-sq-plus-var"/>
    <w:p>
      <w:pPr>
        <w:pStyle w:val="BodyText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80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9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thm-bias-sq-plus-var"/>
    <w:p>
      <w:pPr>
        <w:pStyle w:val="FirstParagraph"/>
      </w:pPr>
      <w:ins w:id="10" w:author="PR Preview" w:date="2026-01-01T00:00:00Z">
        <w:r>
          <w:rPr>
            <w:b/>
            <w:bCs/>
          </w:rPr>
          <w:t xml:space="preserve">Theorem 4 (Expanded squared bias plus variance)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81"/>
    <w:p>
      <w:pPr>
        <w:pStyle w:val="FirstParagraph"/>
      </w:pPr>
      <w:ins w:id="11" w:author="PR Preview" w:date="2026-01-01T00:00:00Z">
        <w:r>
          <w:rPr>
            <w:i/>
            <w:iCs/>
          </w:rPr>
          <w:t xml:space="preserve">Proof</w:t>
        </w:r>
      </w:ins>
      <w:ins w:id="12" w:author="PR Preview" w:date="2026-01-01T00:00:00Z">
        <w:r>
          <w:t xml:space="preserve">. </w:t>
        </w:r>
      </w:ins>
      <w:ins w:id="13" w:author="PR Preview" w:date="2026-01-01T00:00:00Z">
        <w:r>
          <w:t xml:space="preserve">This is the solution to</w:t>
        </w:r>
      </w:ins>
      <w:ins w:id="14" w:author="PR Preview" w:date="2026-01-01T00:00:00Z">
        <w:r>
          <w:t xml:space="preserve"> </w:t>
        </w:r>
      </w:ins>
      <w:hyperlink w:anchor="exr-bias-sq-plus-var">
        <w:ins w:id="15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6" w:author="PR Preview" w:date="2026-01-01T00:00:00Z">
        <w:r>
          <w:t xml:space="preserve">.</w:t>
        </w:r>
      </w:ins>
    </w:p>
    <w:bookmarkStart w:id="82" w:name="exr-mse-expand"/>
    <w:p>
      <w:pPr>
        <w:pStyle w:val="BodyText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3"/>
    <w:bookmarkStart w:id="84" w:name="thm-mse-expand"/>
    <w:p>
      <w:pPr>
        <w:pStyle w:val="FirstParagraph"/>
      </w:pPr>
      <w:del w:id="17" w:author="PR Preview" w:date="2026-01-01T00:00:00Z">
        <w:r>
          <w:rPr>
            <w:b/>
            <w:bCs/>
          </w:rPr>
          <w:delText xml:space="preserve">Theorem 3 (Mean squared error equals bias squared plus variance)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For any one-dimensional estimator</w:delText>
        </w:r>
      </w:del>
      <w:del w:id="2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21" w:author="PR Preview" w:date="2026-01-01T00:00:00Z">
        <w:r>
          <w:delText xml:space="preserve">:</w:delText>
        </w:r>
      </w:del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del w:id="22" w:author="PR Preview" w:date="2026-01-01T00:00:00Z">
        <w:r>
          <w:rPr>
            <w:i/>
            <w:iCs/>
          </w:rPr>
          <w:delText xml:space="preserve">Proof</w:delText>
        </w:r>
      </w:del>
      <w:del w:id="23" w:author="PR Preview" w:date="2026-01-01T00:00:00Z">
        <w:r>
          <w:delText xml:space="preserve">. </w:delText>
        </w:r>
      </w:del>
      <w:del w:id="24" w:author="PR Preview" w:date="2026-01-01T00:00:00Z">
        <w:r>
          <w:delText xml:space="preserve">By</w:delText>
        </w:r>
      </w:del>
      <w:del w:id="25" w:author="PR Preview" w:date="2026-01-01T00:00:00Z">
        <w:r>
          <w:delText xml:space="preserve"> </w:delText>
        </w:r>
      </w:del>
      <w:hyperlink w:anchor="exr-mse-expand">
        <w:del w:id="26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and</w:delText>
        </w:r>
      </w:del>
      <w:del w:id="29" w:author="PR Preview" w:date="2026-01-01T00:00:00Z">
        <w:r>
          <w:delText xml:space="preserve"> </w:delText>
        </w:r>
      </w:del>
      <w:hyperlink w:anchor="exr-bias-sq-plus-var">
        <w:del w:id="30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</w:delText>
        </w:r>
      </w:del>
      <w:del w:id="35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both equal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so they are equal to each other.</w:delText>
        </w:r>
      </w:del>
    </w:p>
    <w:p>
      <w:pPr>
        <w:pStyle w:val="BodyText"/>
      </w:pPr>
      <w:del w:id="42" w:author="PR Preview" w:date="2026-01-01T00:00:00Z">
        <w:r>
          <w:rPr>
            <w:b/>
            <w:bCs/>
          </w:rPr>
          <w:delText xml:space="preserve">Example 11 (Mean squared error of two estimators of a mean)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Continuing</w:delText>
        </w:r>
      </w:del>
      <w:del w:id="45" w:author="PR Preview" w:date="2026-01-01T00:00:00Z">
        <w:r>
          <w:delText xml:space="preserve"> </w:delText>
        </w:r>
      </w:del>
      <w:hyperlink w:anchor="exm-bias-sample-mean">
        <w:del w:id="4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7" w:author="PR Preview" w:date="2026-01-01T00:00:00Z">
        <w:r>
          <w:delText xml:space="preserve">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suppose also that</w:delText>
        </w:r>
      </w:del>
      <w:del w:id="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are mutually independent,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each with variance</w:delText>
        </w:r>
      </w:del>
      <w:del w:id="5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56" w:author="PR Preview" w:date="2026-01-01T00:00:00Z">
        <w:r>
          <w:delText xml:space="preserve">.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Both</w:delText>
        </w:r>
      </w:del>
      <w:del w:id="5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and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have zero bias,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so by</w:delText>
        </w:r>
      </w:del>
      <w:del w:id="67" w:author="PR Preview" w:date="2026-01-01T00:00:00Z">
        <w:r>
          <w:delText xml:space="preserve"> </w:delText>
        </w:r>
      </w:del>
      <w:hyperlink w:anchor="thm-mse-bias-variance">
        <w:del w:id="6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each estimator’s mean squared error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equals its variance.</w:delText>
        </w:r>
      </w:del>
    </w:p>
    <w:p>
      <w:pPr>
        <w:pStyle w:val="FirstParagraph"/>
      </w:pPr>
      <w:ins w:id="73" w:author="PR Preview" w:date="2026-01-01T00:00:00Z">
        <w:r>
          <w:rPr>
            <w:b/>
            <w:bCs/>
          </w:rPr>
          <w:t xml:space="preserve">Theorem 5 (Expanded mean squared error)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84"/>
    <w:p>
      <w:pPr>
        <w:pStyle w:val="FirstParagraph"/>
      </w:pPr>
      <w:ins w:id="74" w:author="PR Preview" w:date="2026-01-01T00:00:00Z">
        <w:r>
          <w:rPr>
            <w:i/>
            <w:iCs/>
          </w:rPr>
          <w:t xml:space="preserve">Proof</w:t>
        </w:r>
      </w:ins>
      <w:ins w:id="75" w:author="PR Preview" w:date="2026-01-01T00:00:00Z">
        <w:r>
          <w:t xml:space="preserve">. </w:t>
        </w:r>
      </w:ins>
      <w:ins w:id="76" w:author="PR Preview" w:date="2026-01-01T00:00:00Z">
        <w:r>
          <w:t xml:space="preserve">This is the solution to</w:t>
        </w:r>
      </w:ins>
      <w:ins w:id="77" w:author="PR Preview" w:date="2026-01-01T00:00:00Z">
        <w:r>
          <w:t xml:space="preserve"> </w:t>
        </w:r>
      </w:ins>
      <w:hyperlink w:anchor="exr-mse-expand">
        <w:ins w:id="78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79" w:author="PR Preview" w:date="2026-01-01T00:00:00Z">
        <w:r>
          <w:t xml:space="preserve">.</w:t>
        </w:r>
      </w:ins>
    </w:p>
    <w:bookmarkStart w:id="86" w:name="thm-mse-bias-variance"/>
    <w:p>
      <w:pPr>
        <w:pStyle w:val="BodyText"/>
      </w:pPr>
      <w:ins w:id="80" w:author="PR Preview" w:date="2026-01-01T00:00:00Z">
        <w:r>
          <w:rPr>
            <w:b/>
            <w:bCs/>
          </w:rPr>
          <w:t xml:space="preserve">Theorem 6 (Mean squared error equals bias squared plus variance)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For any one-dimensional estimator</w:t>
        </w:r>
      </w:ins>
      <w:ins w:id="8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4" w:author="PR Preview" w:date="2026-01-01T00:00:00Z">
        <w:r>
          <w:t xml:space="preserve">:</w:t>
        </w:r>
      </w:ins>
    </w:p>
    <w:p>
      <w:pPr>
        <w:pStyle w:val="BodyText"/>
      </w:pPr>
      <w:bookmarkStart w:id="85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ins w:id="85" w:author="PR Preview" w:date="2026-01-01T00:00:00Z">
        <w:r>
          <w:rPr>
            <w:i/>
            <w:iCs/>
          </w:rPr>
          <w:t xml:space="preserve">Proof</w:t>
        </w:r>
      </w:ins>
      <w:ins w:id="86" w:author="PR Preview" w:date="2026-01-01T00:00:00Z">
        <w:r>
          <w:t xml:space="preserve">. </w:t>
        </w:r>
      </w:ins>
      <w:ins w:id="87" w:author="PR Preview" w:date="2026-01-01T00:00:00Z">
        <w:r>
          <w:t xml:space="preserve">By</w:t>
        </w:r>
      </w:ins>
      <w:ins w:id="88" w:author="PR Preview" w:date="2026-01-01T00:00:00Z">
        <w:r>
          <w:t xml:space="preserve"> </w:t>
        </w:r>
      </w:ins>
      <w:hyperlink w:anchor="thm-mse-expand">
        <w:ins w:id="8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</w:t>
        </w:r>
      </w:ins>
      <w:ins w:id="92" w:author="PR Preview" w:date="2026-01-01T00:00:00Z">
        <w:r>
          <w:t xml:space="preserve"> </w:t>
        </w:r>
      </w:ins>
      <w:hyperlink w:anchor="thm-bias-sq-plus-var">
        <w:ins w:id="9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</w:t>
        </w:r>
      </w:ins>
      <w:ins w:id="98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both equal</w:t>
        </w:r>
      </w:ins>
      <w:ins w:id="10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so they are equal to each other.</w:t>
        </w:r>
      </w:ins>
    </w:p>
    <w:bookmarkStart w:id="88" w:name="exm-mse-sample-mean"/>
    <w:p>
      <w:pPr>
        <w:pStyle w:val="BodyText"/>
      </w:pPr>
      <w:ins w:id="105" w:author="PR Preview" w:date="2026-01-01T00:00:00Z">
        <w:r>
          <w:rPr>
            <w:b/>
            <w:bCs/>
          </w:rPr>
          <w:t xml:space="preserve">Example 11 (Mean squared error of two estimators of a mean)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Continuing</w:t>
        </w:r>
      </w:ins>
      <w:ins w:id="108" w:author="PR Preview" w:date="2026-01-01T00:00:00Z">
        <w:r>
          <w:t xml:space="preserve"> </w:t>
        </w:r>
      </w:ins>
      <w:hyperlink w:anchor="exm-bias-sample-mean">
        <w:ins w:id="109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suppose also that</w:t>
        </w:r>
      </w:ins>
      <w:ins w:id="11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are mutually independent,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each with variance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Both</w:t>
        </w:r>
      </w:ins>
      <w:ins w:id="12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and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have zero bias,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so by</w:t>
        </w:r>
      </w:ins>
      <w:ins w:id="130" w:author="PR Preview" w:date="2026-01-01T00:00:00Z">
        <w:r>
          <w:t xml:space="preserve"> </w:t>
        </w:r>
      </w:ins>
      <w:hyperlink w:anchor="thm-mse-bias-variance">
        <w:ins w:id="131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each estimator’s mean squared error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equals its variance.</w:t>
        </w:r>
      </w:ins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del w:id="136" w:author="PR Preview" w:date="2026-01-01T00:00:00Z">
        <w:r>
          <w:rPr>
            <w:b/>
            <w:bCs/>
          </w:rPr>
          <w:delText xml:space="preserve">Exercise 7 (Mean squared error of an unbiased estimator)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Using</w:delText>
        </w:r>
      </w:del>
      <w:del w:id="139" w:author="PR Preview" w:date="2026-01-01T00:00:00Z">
        <w:r>
          <w:delText xml:space="preserve"> </w:delText>
        </w:r>
      </w:del>
      <w:hyperlink w:anchor="thm-mse-bias-variance">
        <w:del w:id="14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41" w:author="PR Preview" w:date="2026-01-01T00:00:00Z">
        <w:r>
          <w:delText xml:space="preserve">,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write the</w:delText>
        </w:r>
      </w:del>
      <w:del w:id="144" w:author="PR Preview" w:date="2026-01-01T00:00:00Z">
        <w:r>
          <w:delText xml:space="preserve"> </w:delText>
        </w:r>
      </w:del>
      <w:hyperlink w:anchor="def-mse">
        <w:del w:id="145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of an</w:delText>
        </w:r>
      </w:del>
      <w:del w:id="148" w:author="PR Preview" w:date="2026-01-01T00:00:00Z">
        <w:r>
          <w:delText xml:space="preserve"> </w:delText>
        </w:r>
      </w:del>
      <w:hyperlink w:anchor="def-unbiased">
        <w:del w:id="149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estimator</w:delText>
        </w:r>
      </w:del>
      <w:del w:id="15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in terms of its variance.</w:delText>
        </w:r>
      </w:del>
    </w:p>
    <w:p>
      <w:pPr>
        <w:pStyle w:val="BodyText"/>
      </w:pPr>
      <w:ins w:id="155" w:author="PR Preview" w:date="2026-01-01T00:00:00Z">
        <w:r>
          <w:rPr>
            <w:b/>
            <w:bCs/>
          </w:rPr>
          <w:t xml:space="preserve">Exercise 7 (Mean squared error of an unbiased estimator)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Using</w:t>
        </w:r>
      </w:ins>
      <w:ins w:id="158" w:author="PR Preview" w:date="2026-01-01T00:00:00Z">
        <w:r>
          <w:t xml:space="preserve"> </w:t>
        </w:r>
      </w:ins>
      <w:hyperlink w:anchor="thm-mse-bias-variance">
        <w:ins w:id="159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write the</w:t>
        </w:r>
      </w:ins>
      <w:ins w:id="163" w:author="PR Preview" w:date="2026-01-01T00:00:00Z">
        <w:r>
          <w:t xml:space="preserve"> </w:t>
        </w:r>
      </w:ins>
      <w:hyperlink w:anchor="def-mse">
        <w:ins w:id="16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of an</w:t>
        </w:r>
      </w:ins>
      <w:ins w:id="167" w:author="PR Preview" w:date="2026-01-01T00:00:00Z">
        <w:r>
          <w:t xml:space="preserve"> </w:t>
        </w:r>
      </w:ins>
      <w:hyperlink w:anchor="def-unbiased">
        <w:ins w:id="168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estimator</w:t>
        </w:r>
      </w:ins>
      <w:ins w:id="17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in terms of its variance.</w:t>
        </w:r>
      </w:ins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del w:id="174" w:author="PR Preview" w:date="2026-01-01T00:00:00Z">
        <w:r>
          <w:rPr>
            <w:b/>
            <w:bCs/>
          </w:rPr>
          <w:delText xml:space="preserve">Theorem 4 (Properties of unbiased estimators)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If</w:delText>
        </w:r>
      </w:del>
      <w:del w:id="17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is an</w:delText>
        </w:r>
      </w:del>
      <w:del w:id="180" w:author="PR Preview" w:date="2026-01-01T00:00:00Z">
        <w:r>
          <w:delText xml:space="preserve"> </w:delText>
        </w:r>
      </w:del>
      <w:hyperlink w:anchor="def-unbiased">
        <w:del w:id="181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estimator of</w:delText>
        </w:r>
      </w:del>
      <w:del w:id="184" w:author="PR Preview" w:date="2026-01-01T00:00:00Z">
        <w:r>
          <w:delText xml:space="preserve"> </w:delText>
        </w:r>
      </w:del>
      <m:oMath>
        <m:r>
          <m:t>θ</m:t>
        </m:r>
      </m:oMath>
      <w:del w:id="185" w:author="PR Preview" w:date="2026-01-01T00:00:00Z">
        <w:r>
          <w:delText xml:space="preserve">, then:</w:delText>
        </w:r>
      </w:del>
    </w:p>
    <w:p>
      <w:pPr>
        <w:pStyle w:val="FirstParagraph"/>
      </w:pPr>
      <w:ins w:id="186" w:author="PR Preview" w:date="2026-01-01T00:00:00Z">
        <w:r>
          <w:rPr>
            <w:b/>
            <w:bCs/>
          </w:rPr>
          <w:t xml:space="preserve">Theorem 7 (Properties of unbiased estimators)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If</w:t>
        </w:r>
      </w:ins>
      <w:ins w:id="1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is an</w:t>
        </w:r>
      </w:ins>
      <w:ins w:id="192" w:author="PR Preview" w:date="2026-01-01T00:00:00Z">
        <w:r>
          <w:t xml:space="preserve"> </w:t>
        </w:r>
      </w:ins>
      <w:hyperlink w:anchor="def-unbiased">
        <w:ins w:id="193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estimator of</w:t>
        </w:r>
      </w:ins>
      <w:ins w:id="196" w:author="PR Preview" w:date="2026-01-01T00:00:00Z">
        <w:r>
          <w:t xml:space="preserve"> </w:t>
        </w:r>
      </w:ins>
      <m:oMath>
        <m:r>
          <m:t>θ</m:t>
        </m:r>
      </m:oMath>
      <w:ins w:id="197" w:author="PR Preview" w:date="2026-01-01T00:00:00Z">
        <w:r>
          <w:t xml:space="preserve">, then:</w:t>
        </w:r>
      </w:ins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98" w:author="PR Preview" w:date="2026-01-01T00:00:00Z">
        <w:r>
          <w:delText xml:space="preserve">So for an</w:delText>
        </w:r>
      </w:del>
      <w:del w:id="199" w:author="PR Preview" w:date="2026-01-01T00:00:00Z">
        <w:r>
          <w:delText xml:space="preserve"> </w:delText>
        </w:r>
      </w:del>
      <w:hyperlink w:anchor="def-unbiased">
        <w:del w:id="200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Gaussian estimator,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the mean absolute error is about</w:delText>
        </w:r>
      </w:del>
      <w:del w:id="205" w:author="PR Preview" w:date="2026-01-01T00:00:00Z">
        <w:r>
          <w:delText xml:space="preserve"> </w:delText>
        </w:r>
      </w:del>
      <m:oMath>
        <m:r>
          <m:t>0.80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times the standard deviation</w:delText>
        </w:r>
      </w:del>
      <w:del w:id="208" w:author="PR Preview" w:date="2026-01-01T00:00:00Z">
        <w:r>
          <w:delText xml:space="preserve"> </w:delText>
        </w:r>
      </w:del>
      <m:oMath>
        <m:r>
          <m:t>τ</m:t>
        </m:r>
      </m:oMath>
      <w:del w:id="209" w:author="PR Preview" w:date="2026-01-01T00:00:00Z">
        <w:r>
          <w:delText xml:space="preserve">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while the</w:delText>
        </w:r>
      </w:del>
      <w:del w:id="212" w:author="PR Preview" w:date="2026-01-01T00:00:00Z">
        <w:r>
          <w:delText xml:space="preserve"> </w:delText>
        </w:r>
      </w:del>
      <w:hyperlink w:anchor="def-rmse">
        <w:del w:id="213" w:author="PR Preview" w:date="2026-01-01T00:00:00Z">
          <w:r>
            <w:rPr>
              <w:rStyle w:val="Hyperlink"/>
            </w:rPr>
            <w:delText xml:space="preserve">root mean squared error</w:delText>
          </w:r>
        </w:del>
      </w:hyperlink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is</w:delText>
        </w:r>
      </w:del>
      <w:del w:id="216" w:author="PR Preview" w:date="2026-01-01T00:00:00Z">
        <w:r>
          <w:delText xml:space="preserve"> </w:delText>
        </w:r>
      </w:del>
      <m:oMath>
        <m:r>
          <m:t>τ</m:t>
        </m:r>
      </m:oMath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itself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(</w:delText>
        </w:r>
      </w:del>
      <w:hyperlink w:anchor="thm-unbiased-props">
        <w:del w:id="22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22" w:author="PR Preview" w:date="2026-01-01T00:00:00Z">
        <w:r>
          <w:delText xml:space="preserve">).</w:delText>
        </w:r>
      </w:del>
    </w:p>
    <w:p>
      <w:pPr>
        <w:pStyle w:val="FirstParagraph"/>
      </w:pPr>
      <w:ins w:id="223" w:author="PR Preview" w:date="2026-01-01T00:00:00Z">
        <w:r>
          <w:t xml:space="preserve">So for an</w:t>
        </w:r>
      </w:ins>
      <w:ins w:id="224" w:author="PR Preview" w:date="2026-01-01T00:00:00Z">
        <w:r>
          <w:t xml:space="preserve"> </w:t>
        </w:r>
      </w:ins>
      <w:hyperlink w:anchor="def-unbiased">
        <w:ins w:id="22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Gaussian estimator,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 mean absolute error is about</w:t>
        </w:r>
      </w:ins>
      <w:ins w:id="230" w:author="PR Preview" w:date="2026-01-01T00:00:00Z">
        <w:r>
          <w:t xml:space="preserve"> </w:t>
        </w:r>
      </w:ins>
      <m:oMath>
        <m:r>
          <m:t>0.80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times the standard deviation</w:t>
        </w:r>
      </w:ins>
      <w:ins w:id="233" w:author="PR Preview" w:date="2026-01-01T00:00:00Z">
        <w:r>
          <w:t xml:space="preserve"> </w:t>
        </w:r>
      </w:ins>
      <m:oMath>
        <m:r>
          <m:t>τ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while the</w:t>
        </w:r>
      </w:ins>
      <w:ins w:id="237" w:author="PR Preview" w:date="2026-01-01T00:00:00Z">
        <w:r>
          <w:t xml:space="preserve"> </w:t>
        </w:r>
      </w:ins>
      <w:hyperlink w:anchor="def-rmse">
        <w:ins w:id="238" w:author="PR Preview" w:date="2026-01-01T00:00:00Z">
          <w:r>
            <w:rPr>
              <w:rStyle w:val="Hyperlink"/>
            </w:rPr>
            <w:t xml:space="preserve">root mean squared error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</w:t>
        </w:r>
      </w:ins>
      <w:ins w:id="241" w:author="PR Preview" w:date="2026-01-01T00:00:00Z">
        <w:r>
          <w:t xml:space="preserve"> </w:t>
        </w:r>
      </w:ins>
      <m:oMath>
        <m:r>
          <m:t>τ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itself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(</w:t>
        </w:r>
      </w:ins>
      <w:hyperlink w:anchor="thm-unbiased-props">
        <w:ins w:id="24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47" w:author="PR Preview" w:date="2026-01-01T00:00:00Z">
        <w:r>
          <w:t xml:space="preserve">).</w:t>
        </w:r>
      </w:ins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del w:id="248" w:author="PR Preview" w:date="2026-01-01T00:00:00Z">
        <w:r>
          <w:rPr>
            <w:b/>
            <w:bCs/>
          </w:rPr>
          <w:delText xml:space="preserve">Theorem 5 (Standard error is the spread of the estimation error)</w:delText>
        </w:r>
      </w:del>
    </w:p>
    <w:p>
      <w:pPr>
        <w:pStyle w:val="FirstParagraph"/>
      </w:pPr>
      <w:ins w:id="249" w:author="PR Preview" w:date="2026-01-01T00:00:00Z">
        <w:r>
          <w:rPr>
            <w:b/>
            <w:bCs/>
          </w:rPr>
          <w:t xml:space="preserve">Theorem 8 (Standard error is the spread of the estimation error)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del w:id="250" w:author="PR Preview" w:date="2026-01-01T00:00:00Z">
        <w:r>
          <w:rPr>
            <w:i/>
            <w:iCs/>
          </w:rPr>
          <w:delText xml:space="preserve">Remark 4</w:delText>
        </w:r>
      </w:del>
      <w:del w:id="251" w:author="PR Preview" w:date="2026-01-01T00:00:00Z">
        <w:r>
          <w:delText xml:space="preserve"> (The name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“standard error”</w:delText>
        </w:r>
      </w:del>
      <w:del w:id="254" w:author="PR Preview" w:date="2026-01-01T00:00:00Z">
        <w:r>
          <w:delText xml:space="preserve">). </w:delText>
        </w:r>
      </w:del>
      <w:del w:id="255" w:author="PR Preview" w:date="2026-01-01T00:00:00Z">
        <w:r>
          <w:delText xml:space="preserve">“Standard error”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is a confusing name in two ways.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It is defined through the estimator’s own spread,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not through the</w:delText>
        </w:r>
      </w:del>
      <w:del w:id="262" w:author="PR Preview" w:date="2026-01-01T00:00:00Z">
        <w:r>
          <w:delText xml:space="preserve"> </w:delText>
        </w:r>
      </w:del>
      <w:hyperlink w:anchor="def-estimation-error">
        <w:del w:id="263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(although</w:delText>
        </w:r>
      </w:del>
      <w:del w:id="266" w:author="PR Preview" w:date="2026-01-01T00:00:00Z">
        <w:r>
          <w:delText xml:space="preserve"> </w:delText>
        </w:r>
      </w:del>
      <w:hyperlink w:anchor="thm-se-error-sd">
        <w:del w:id="26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shows that the two spreads are equal).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It is also a synonym for the standard deviation of an estimator,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so it can look redundant.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The name persists because standard errors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are the building blocks of p-values and confidence intervals,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so they come up often enough to deserve their own name.</w:delText>
        </w:r>
      </w:del>
    </w:p>
    <w:p>
      <w:pPr>
        <w:pStyle w:val="BodyText"/>
      </w:pPr>
      <w:del w:id="280" w:author="PR Preview" w:date="2026-01-01T00:00:00Z">
        <w:r>
          <w:rPr>
            <w:b/>
            <w:bCs/>
          </w:rPr>
          <w:delText xml:space="preserve">Exercise 9 (Squared standard error from MSE and bias)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Using</w:delText>
        </w:r>
      </w:del>
      <w:del w:id="283" w:author="PR Preview" w:date="2026-01-01T00:00:00Z">
        <w:r>
          <w:delText xml:space="preserve"> </w:delText>
        </w:r>
      </w:del>
      <w:hyperlink w:anchor="thm-mse-bias-variance">
        <w:del w:id="284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85" w:author="PR Preview" w:date="2026-01-01T00:00:00Z">
        <w:r>
          <w:delText xml:space="preserve">,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write the squared</w:delText>
        </w:r>
      </w:del>
      <w:del w:id="288" w:author="PR Preview" w:date="2026-01-01T00:00:00Z">
        <w:r>
          <w:delText xml:space="preserve"> </w:delText>
        </w:r>
      </w:del>
      <w:hyperlink w:anchor="def-SE">
        <w:del w:id="289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290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in terms of the</w:delText>
        </w:r>
      </w:del>
      <w:del w:id="293" w:author="PR Preview" w:date="2026-01-01T00:00:00Z">
        <w:r>
          <w:delText xml:space="preserve"> </w:delText>
        </w:r>
      </w:del>
      <w:hyperlink w:anchor="def-mse">
        <w:del w:id="29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and the</w:delText>
        </w:r>
      </w:del>
      <w:del w:id="297" w:author="PR Preview" w:date="2026-01-01T00:00:00Z">
        <w:r>
          <w:delText xml:space="preserve"> </w:delText>
        </w:r>
      </w:del>
      <w:hyperlink w:anchor="def-bias">
        <w:del w:id="298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of</w:delText>
        </w:r>
      </w:del>
      <w:del w:id="30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302" w:author="PR Preview" w:date="2026-01-01T00:00:00Z">
        <w:r>
          <w:delText xml:space="preserve">.</w:delText>
        </w:r>
      </w:del>
    </w:p>
    <w:p>
      <w:pPr>
        <w:pStyle w:val="BodyText"/>
      </w:pPr>
      <w:ins w:id="303" w:author="PR Preview" w:date="2026-01-01T00:00:00Z">
        <w:r>
          <w:rPr>
            <w:i/>
            <w:iCs/>
          </w:rPr>
          <w:t xml:space="preserve">Remark 4</w:t>
        </w:r>
      </w:ins>
      <w:ins w:id="304" w:author="PR Preview" w:date="2026-01-01T00:00:00Z">
        <w:r>
          <w:t xml:space="preserve"> (The name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“standard error”</w:t>
        </w:r>
      </w:ins>
      <w:ins w:id="307" w:author="PR Preview" w:date="2026-01-01T00:00:00Z">
        <w:r>
          <w:t xml:space="preserve">). </w:t>
        </w:r>
      </w:ins>
      <w:ins w:id="308" w:author="PR Preview" w:date="2026-01-01T00:00:00Z">
        <w:r>
          <w:t xml:space="preserve">“Standard error”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is a confusing name in two ways.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It is defined through the estimator’s own spread,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not through the</w:t>
        </w:r>
      </w:ins>
      <w:ins w:id="315" w:author="PR Preview" w:date="2026-01-01T00:00:00Z">
        <w:r>
          <w:t xml:space="preserve"> </w:t>
        </w:r>
      </w:ins>
      <w:hyperlink w:anchor="def-estimation-error">
        <w:ins w:id="31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(although</w:t>
        </w:r>
      </w:ins>
      <w:ins w:id="319" w:author="PR Preview" w:date="2026-01-01T00:00:00Z">
        <w:r>
          <w:t xml:space="preserve"> </w:t>
        </w:r>
      </w:ins>
      <w:hyperlink w:anchor="thm-se-error-sd">
        <w:ins w:id="32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shows that the two spreads are equal).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It is also a synonym for the standard deviation of an estimator,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so it can look redundant.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 name persists because standard errors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are the building blocks of p-values and confidence intervals,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so they come up often enough to deserve their own name.</w:t>
        </w:r>
      </w:ins>
    </w:p>
    <w:bookmarkEnd w:id="116"/>
    <w:bookmarkStart w:id="117" w:name="exr-var-mse-bias"/>
    <w:p>
      <w:pPr>
        <w:pStyle w:val="BodyText"/>
      </w:pPr>
      <w:ins w:id="333" w:author="PR Preview" w:date="2026-01-01T00:00:00Z">
        <w:r>
          <w:rPr>
            <w:b/>
            <w:bCs/>
          </w:rPr>
          <w:t xml:space="preserve">Exercise 9 (Squared standard error from MSE and bias)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Using</w:t>
        </w:r>
      </w:ins>
      <w:ins w:id="336" w:author="PR Preview" w:date="2026-01-01T00:00:00Z">
        <w:r>
          <w:t xml:space="preserve"> </w:t>
        </w:r>
      </w:ins>
      <w:hyperlink w:anchor="thm-mse-bias-variance">
        <w:ins w:id="337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38" w:author="PR Preview" w:date="2026-01-01T00:00:00Z">
        <w:r>
          <w:t xml:space="preserve">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write the squared</w:t>
        </w:r>
      </w:ins>
      <w:ins w:id="341" w:author="PR Preview" w:date="2026-01-01T00:00:00Z">
        <w:r>
          <w:t xml:space="preserve"> </w:t>
        </w:r>
      </w:ins>
      <w:hyperlink w:anchor="def-SE">
        <w:ins w:id="342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43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in terms of the</w:t>
        </w:r>
      </w:ins>
      <w:ins w:id="346" w:author="PR Preview" w:date="2026-01-01T00:00:00Z">
        <w:r>
          <w:t xml:space="preserve"> </w:t>
        </w:r>
      </w:ins>
      <w:hyperlink w:anchor="def-mse">
        <w:ins w:id="347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and the</w:t>
        </w:r>
      </w:ins>
      <w:ins w:id="350" w:author="PR Preview" w:date="2026-01-01T00:00:00Z">
        <w:r>
          <w:t xml:space="preserve"> </w:t>
        </w:r>
      </w:ins>
      <w:hyperlink w:anchor="def-bias">
        <w:ins w:id="35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of</w:t>
        </w:r>
      </w:ins>
      <w:ins w:id="3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55" w:author="PR Preview" w:date="2026-01-01T00:00:00Z">
        <w:r>
          <w:t xml:space="preserve">.</w:t>
        </w:r>
      </w:ins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0"/>
    <w:bookmarkStart w:id="13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2"/>
    <w:bookmarkStart w:id="13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4"/>
    <w:bookmarkStart w:id="136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5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8" Type="http://schemas.openxmlformats.org/officeDocument/2006/relationships/hyperlink" Target="https://doi.org/10.1007/978-1-4419-0118-7" TargetMode="External"/><Relationship Id="rId131" Type="http://schemas.openxmlformats.org/officeDocument/2006/relationships/hyperlink" Target="https://doi.org/10.1186/s41687-020-00218-5" TargetMode="External"/><Relationship Id="rId13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10" Type="http://schemas.openxmlformats.org/officeDocument/2006/relationships/hyperlink" Target="https://morrison-lab.github.io/pds/variance-covariance.html#def-sd" TargetMode="External"/><Relationship Id="rId87" Type="http://schemas.openxmlformats.org/officeDocument/2006/relationships/hyperlink" Target="https://morrison-lab.github.io/pds/variance-covariance.html#thm-var-lincom" TargetMode="External"/><Relationship Id="rId77" Type="http://schemas.openxmlformats.org/officeDocument/2006/relationships/hyperlink" Target="https://morrison-lab.github.io/pds/variance-covariance.html#thm-variance" TargetMode="External"/><Relationship Id="rId135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8" Type="http://schemas.openxmlformats.org/officeDocument/2006/relationships/hyperlink" Target="https://doi.org/10.1007/978-1-4419-0118-7" TargetMode="External"/><Relationship Id="rId131" Type="http://schemas.openxmlformats.org/officeDocument/2006/relationships/hyperlink" Target="https://doi.org/10.1186/s41687-020-00218-5" TargetMode="External"/><Relationship Id="rId13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10" Type="http://schemas.openxmlformats.org/officeDocument/2006/relationships/hyperlink" Target="https://morrison-lab.github.io/pds/variance-covariance.html#def-sd" TargetMode="External"/><Relationship Id="rId87" Type="http://schemas.openxmlformats.org/officeDocument/2006/relationships/hyperlink" Target="https://morrison-lab.github.io/pds/variance-covariance.html#thm-var-lincom" TargetMode="External"/><Relationship Id="rId77" Type="http://schemas.openxmlformats.org/officeDocument/2006/relationships/hyperlink" Target="https://morrison-lab.github.io/pds/variance-covariance.html#thm-variance" TargetMode="External"/><Relationship Id="rId135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2026-10-14T20:17:00Z</dcterms:created>
  <dcterms:modified xsi:type="dcterms:W3CDTF">2026-10-14T20:17:00Z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