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2026-10-29 14:08:10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Section 24.2 of Lange’s textbook</w:t>
      </w:r>
      <w:r>
        <w:t xml:space="preserve"> </w:t>
      </w:r>
      <w:r>
        <w:t xml:space="preserve">[10]</w:t>
      </w:r>
      <w:r>
        <w:t xml:space="preserve"> </w:t>
      </w:r>
      <w:r>
        <w:t xml:space="preserve">covers permutation tests,</w:t>
      </w:r>
      <w:r>
        <w:t xml:space="preserve"> </w:t>
      </w:r>
      <w:r>
        <w:t xml:space="preserve">with an emphasis on computation.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Start w:id="71" w:name="ref-lange2010numer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Numerical analysis for statisticians</w:t>
      </w:r>
      <w:r>
        <w:t xml:space="preserve">, 2nd ed. in Statistics and computing. Springer, 2010. doi:</w:t>
      </w:r>
      <w:r>
        <w:t xml:space="preserve"> </w:t>
      </w:r>
      <w:hyperlink r:id="rId70">
        <w:r>
          <w:rPr>
            <w:rStyle w:val="Hyperlink"/>
          </w:rPr>
          <w:t xml:space="preserve">10.1007/978-1-4419-5945-4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70" Target="https://doi.org/10.1007/978-1-4419-5945-4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70" Target="https://doi.org/10.1007/978-1-4419-5945-4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2026-10-29T21:22:29Z</dcterms:created>
  <dcterms:modified xsi:type="dcterms:W3CDTF">2026-10-29T21:22:29Z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14:08:10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