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Sufficiency and the Rao–Blackwell Theorem</w:t>
      </w:r>
    </w:p>
    <w:p>
      <w:pPr>
        <w:pStyle w:val="Date"/>
      </w:pPr>
      <w:r>
        <w:t xml:space="preserve">Last modified: 2026-10-29 14:08:10 (PDT)</w:t>
      </w:r>
    </w:p>
    <w:p>
      <w:pPr>
        <w:pStyle w:val="FirstParagraph"/>
      </w:pP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summarizes a sample,</w:t>
      </w:r>
      <w:r>
        <w:t xml:space="preserve"> </w:t>
      </w:r>
      <w:r>
        <w:t xml:space="preserve">and some summaries lose nothing that matters for a parameter.</w:t>
      </w:r>
      <w:r>
        <w:t xml:space="preserve"> </w:t>
      </w:r>
      <w:r>
        <w:t xml:space="preserve">This page defines such summaries, called sufficient statistics,</w:t>
      </w:r>
      <w:r>
        <w:t xml:space="preserve"> </w:t>
      </w:r>
      <w:r>
        <w:t xml:space="preserve">and shows how to use one to improve an estimator</w:t>
      </w:r>
      <w:r>
        <w:t xml:space="preserve"> </w:t>
      </w:r>
      <w:r>
        <w:t xml:space="preserve">without making it more biased.</w:t>
      </w:r>
    </w:p>
    <w:bookmarkStart w:id="22" w:name="sec-sufficiency"/>
    <w:p>
      <w:pPr>
        <w:pStyle w:val="Heading2"/>
      </w:pPr>
      <w:r>
        <w:t xml:space="preserve">1 Sufficient statistics</w:t>
      </w:r>
    </w:p>
    <w:bookmarkStart w:id="9" w:name="def-statistic"/>
    <w:p>
      <w:pPr>
        <w:pStyle w:val="FirstParagraph"/>
      </w:pPr>
      <w:r>
        <w:rPr>
          <w:b/>
          <w:bCs/>
        </w:rPr>
        <w:t xml:space="preserve">Definition 1 (Statistic)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statistic</w:t>
      </w:r>
      <w:r>
        <w:t xml:space="preserve"> </w:t>
      </w:r>
      <w:r>
        <w:t xml:space="preserve">is a function of the sample,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</w:t>
      </w:r>
      <w:r>
        <w:t xml:space="preserve"> </w:t>
      </w:r>
      <w:r>
        <w:t xml:space="preserve">that does not depend on any unknown parameter.</w:t>
      </w:r>
      <w:r>
        <w:t xml:space="preserve"> </w:t>
      </w:r>
      <w:r>
        <w:t xml:space="preserve">Its value at the observed data,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 is a number or vector we can compute.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9"/>
    <w:bookmarkStart w:id="12" w:name="rem-statistic-estimator"/>
    <w:p>
      <w:pPr>
        <w:pStyle w:val="BodyText"/>
      </w:pPr>
      <w:r>
        <w:rPr>
          <w:i/>
          <w:iCs/>
        </w:rPr>
        <w:t xml:space="preserve">Remark 1</w:t>
      </w:r>
      <w:r>
        <w:t xml:space="preserve"> (Estimators are statistics). </w:t>
      </w:r>
      <w:r>
        <w:t xml:space="preserve">Every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is a statistic,</w:t>
      </w:r>
      <w:r>
        <w:t xml:space="preserve"> </w:t>
      </w:r>
      <w:r>
        <w:t xml:space="preserve">one chosen to land close to an</w:t>
      </w:r>
      <w:r>
        <w:t xml:space="preserve"> </w:t>
      </w:r>
      <w:hyperlink r:id="rId11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This page asks which statistics lose no information about the parameter,</w:t>
      </w:r>
      <w:r>
        <w:t xml:space="preserve"> </w:t>
      </w:r>
      <w:r>
        <w:t xml:space="preserve">and how to use one to improve an estimator.</w:t>
      </w:r>
    </w:p>
    <w:bookmarkEnd w:id="12"/>
    <w:bookmarkStart w:id="14" w:name="def-sufficient"/>
    <w:p>
      <w:pPr>
        <w:pStyle w:val="BodyText"/>
      </w:pPr>
      <w:r>
        <w:rPr>
          <w:b/>
          <w:bCs/>
        </w:rPr>
        <w:t xml:space="preserve">Definition 2 (Sufficient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discrete sample whose distribution depends on a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if, 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 value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probability of the sample given the statistic</w:t>
      </w:r>
      <w:r>
        <w:t xml:space="preserve"> </w:t>
      </w:r>
      <w:r>
        <w:t xml:space="preserve">is the same for every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at which the statistic takes the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positive probability:</w:t>
      </w:r>
    </w:p>
    <w:p>
      <w:pPr>
        <w:pStyle w:val="BodyText"/>
      </w:pPr>
      <w:bookmarkStart w:id="13" w:name="eq-sufficient"/>
      <w:r>
        <w:t xml:space="preserve">$$
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\text{ does not depend on } \theta
    \quad \text{wherever } \Pr_{\theta}\mathopen{}\left({T\mathopen{}\left(\mathord{\smash[b]{\underset{\raise.3ex\hbox{$\scriptstyle\sim$}}{X}}\vphantom{X}}\right)\mathclose{}} = t\right)\mathclose{} &gt; 0
     \qquad(1)$$</w:t>
      </w:r>
      <w:bookmarkEnd w:id="1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5" w:name="rem-source-sufficien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Sufficient statistic). </w:t>
      </w:r>
      <w:r>
        <w:t xml:space="preserve">Fisher [3]</w:t>
      </w:r>
      <w:r>
        <w:t xml:space="preserve"> </w:t>
      </w:r>
      <w:r>
        <w:t xml:space="preserve">introduced sufficiency;</w:t>
      </w:r>
      <w:r>
        <w:t xml:space="preserve"> </w:t>
      </w:r>
      <w:r>
        <w:t xml:space="preserve">Casella and Berger [4], Def. 6.2.1, p. 272</w:t>
      </w:r>
      <w:r>
        <w:t xml:space="preserve">.</w:t>
      </w:r>
    </w:p>
    <w:bookmarkEnd w:id="15"/>
    <w:bookmarkStart w:id="16" w:name="rem-sufficient-meaning"/>
    <w:p>
      <w:pPr>
        <w:pStyle w:val="BodyText"/>
      </w:pPr>
      <w:r>
        <w:rPr>
          <w:i/>
          <w:iCs/>
        </w:rPr>
        <w:t xml:space="preserve">Remark 3</w:t>
      </w:r>
      <w:r>
        <w:t xml:space="preserve"> (What sufficiency says). </w:t>
      </w:r>
      <w:r>
        <w:t xml:space="preserve">Once we know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 the remaining randomness in the sample</w:t>
      </w:r>
      <w:r>
        <w:t xml:space="preserve"> </w:t>
      </w:r>
      <w:r>
        <w:t xml:space="preserve">has the same distribution whatever the parameter is,</w:t>
      </w:r>
      <w:r>
        <w:t xml:space="preserve"> </w:t>
      </w:r>
      <w:r>
        <w:t xml:space="preserve">so the sample carries no further information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beyond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.</w:t>
      </w:r>
      <w:r>
        <w:t xml:space="preserve"> </w:t>
      </w:r>
      <w:r>
        <w:t xml:space="preserve">A statistic can therefore stand in for the whole sample when we estimate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The sample itself, taking</w:t>
      </w:r>
      <w:r>
        <w:t xml:space="preserve"> </w:t>
      </w:r>
      <w:r>
        <w:t xml:space="preserve">${T\mathopen{}\left(\mathord{\smash[b]{\underset{\raise.3ex\hbox{$\scriptstyle\sim$}}{X}}\vphantom{X}}\right)\mathclose{}} = \mathord{\smash[b]{\underset{\raise.3ex\hbox{$\scriptstyle\sim$}}{X}}\vphantom{X}}$</w:t>
      </w:r>
      <w:r>
        <w:t xml:space="preserve">, is always sufficient but does not reduce the data;</w:t>
      </w:r>
      <w:r>
        <w:t xml:space="preserve"> </w:t>
      </w:r>
      <w:r>
        <w:t xml:space="preserve">a useful sufficient statistic is a much shorter summary,</w:t>
      </w:r>
      <w:r>
        <w:t xml:space="preserve"> </w:t>
      </w:r>
      <w:r>
        <w:t xml:space="preserve">such as a sum or a mean.</w:t>
      </w:r>
    </w:p>
    <w:p>
      <w:pPr>
        <w:pStyle w:val="BodyText"/>
      </w:pPr>
      <w:r>
        <w:t xml:space="preserve">Sufficiency by itself does not give a best estimator:</w:t>
      </w:r>
      <w:r>
        <w:t xml:space="preserve"> </w:t>
      </w:r>
      <w:r>
        <w:t xml:space="preserve">it says which summaries lose nothing, not which function of them to use.</w:t>
      </w:r>
      <w:r>
        <w:t xml:space="preserve"> </w:t>
      </w:r>
      <w:r>
        <w:t xml:space="preserve">The Rao–Blackwell theorem below shows how to improve a given unbiased estimator.</w:t>
      </w:r>
    </w:p>
    <w:p>
      <w:pPr>
        <w:pStyle w:val="BodyText"/>
      </w:pPr>
      <w:r>
        <w:t xml:space="preserve">For a continuous sample, the definition, the factorization theorem and the conditional expectations below</w:t>
      </w:r>
      <w:r>
        <w:t xml:space="preserve"> </w:t>
      </w:r>
      <w:r>
        <w:t xml:space="preserve">use densities and integrals instead of probability mass functions and sums.</w:t>
      </w:r>
    </w:p>
    <w:bookmarkEnd w:id="16"/>
    <w:bookmarkStart w:id="18" w:name="thm-factorization"/>
    <w:p>
      <w:pPr>
        <w:pStyle w:val="BodyText"/>
      </w:pPr>
      <w:r>
        <w:rPr>
          <w:b/>
          <w:bCs/>
        </w:rPr>
        <w:t xml:space="preserve">Theorem 1 (Factorization theorem)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$\operatorname{f}\mathopen{}\left(\mathord{\smash[b]{\underset{\raise.3ex\hbox{$\scriptstyle\sim$}}{x}}\vphantom{x}}; \theta\right)\mathclose{}$</w:t>
      </w:r>
      <w:r>
        <w:t xml:space="preserve"> </w:t>
      </w:r>
      <w:r>
        <w:t xml:space="preserve">be the joint probability mass function of a discrete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A statistic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there are nonnegative functions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such that,</w:t>
      </w:r>
      <w:r>
        <w:t xml:space="preserve"> </w:t>
      </w:r>
      <w:r>
        <w:t xml:space="preserve">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bookmarkStart w:id="17" w:name="eq-factorization"/>
      <w:r>
        <w:t xml:space="preserve">$$
    \operatorname{f}\mathopen{}\left(\mathord{\smash[b]{\underset{\raise.3ex\hbox{$\scriptstyle\sim$}}{x}}\vphantom{x}}; \theta\right)\mathclose{} = {g\mathopen{}\left({T\mathopen{}\left(\mathord{\smash[b]{\underset{\raise.3ex\hbox{$\scriptstyle\sim$}}{x}}\vphantom{x}}\right)\mathclose{}} ; \theta\right)\mathclose{}} \, {h\mathopen{}\left(\mathord{\smash[b]{\underset{\raise.3ex\hbox{$\scriptstyle\sim$}}{x}}\vphantom{x}}\right)\mathclose{}}
     \qquad(2)$$</w:t>
      </w:r>
      <w:bookmarkEnd w:id="17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value of the</w:t>
      </w:r>
      <w:r>
        <w:t xml:space="preserve"> </w:t>
      </w:r>
      <w:hyperlink r:id="rId19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write</w:t>
      </w:r>
      <w:r>
        <w:t xml:space="preserve"> </w:t>
      </w:r>
      <w:r>
        <w:t xml:space="preserve">$t \stackrel{\text{def}}{=}{T\mathopen{}\left(\mathord{\smash[b]{\underset{\raise.3ex\hbox{$\scriptstyle\sim$}}{x}}\vphantom{x}}\right)\mathclose{}}$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Sufficient implies a factorization.</w:t>
      </w:r>
      <w:r>
        <w:t xml:space="preserve"> </w:t>
      </w:r>
      <w:r>
        <w:t xml:space="preserve">Define</w:t>
      </w:r>
      <w:r>
        <w:t xml:space="preserve"> </w:t>
      </w:r>
      <w:r>
        <w:t xml:space="preserve">${g\mathopen{}\left(t ; \theta\right)\mathclose{}} \stackrel{\text{def}}{=}\Pr_{\theta}\mathopen{}\left({T\mathopen{}\left(\mathord{\smash[b]{\underset{\raise.3ex\hbox{$\scriptstyle\sim$}}{X}}\vphantom{X}}\right)\mathclose{}} = t\right)\mathclose{}$</w:t>
      </w:r>
      <w:r>
        <w:t xml:space="preserve"> </w:t>
      </w:r>
      <w:r>
        <w:t xml:space="preserve">and let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be the conditional probability</w:t>
      </w:r>
      <w:r>
        <w:t xml:space="preserve"> </w:t>
      </w:r>
      <w:r>
        <w:t xml:space="preserve">$\Pr_{\theta}\mathopen{}\left(\mathord{\smash[b]{\underset{\raise.3ex\hbox{$\scriptstyle\sim$}}{X}}\vphantom{X}}=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t\right)\mathclose{}$</w:t>
      </w:r>
      <w:r>
        <w:t xml:space="preserve"> </w:t>
      </w:r>
      <w:r>
        <w:t xml:space="preserve">at any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&gt; 0$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sufficiency</w:t>
        </w:r>
      </w:hyperlink>
      <w:r>
        <w:t xml:space="preserve">,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does not depend on which such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we use.</w:t>
      </w:r>
      <w:r>
        <w:t xml:space="preserve"> </w:t>
      </w:r>
      <w:r>
        <w:t xml:space="preserve">(If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 set</w:t>
      </w:r>
      <w:r>
        <w:t xml:space="preserve"> </w:t>
      </w:r>
      <w:r>
        <w:t xml:space="preserve">${h\mathopen{}\left(\mathord{\smash[b]{\underset{\raise.3ex\hbox{$\scriptstyle\sim$}}{x}}\vphantom{x}}\right)\mathclose{}} \stackrel{\text{def}}{=}0$</w:t>
      </w:r>
      <w:r>
        <w:t xml:space="preserve">.)</w:t>
      </w:r>
      <w:r>
        <w:t xml:space="preserve"> </w:t>
      </w:r>
      <w:r>
        <w:t xml:space="preserve">Both functions are nonnegative, and at a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= 0$</w:t>
      </w:r>
      <w:r>
        <w:t xml:space="preserve"> </w:t>
      </w:r>
      <w:r>
        <w:t xml:space="preserve">both sides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are zero, because 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.</w:t>
      </w:r>
      <w:r>
        <w:t xml:space="preserve"> </w:t>
      </w:r>
      <w:r>
        <w:t xml:space="preserve">At every other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\theta\right)\mathclose{}
    &amp;= \Pr_{\theta}\mathopen{}\left(\mathord{\smash[b]{\underset{\raise.3ex\hbox{$\scriptstyle\sim$}}{X}}\vphantom{X}}= \mathord{\smash[b]{\underset{\raise.3ex\hbox{$\scriptstyle\sim$}}{x}}\vphantom{x}}\right)\mathclose{}
    &amp;&amp; \text{(definition of the joint mass function)}\\
    &amp;= \Pr_{\theta}\mathopen{}\left(\mathord{\smash[b]{\underset{\raise.3ex\hbox{$\scriptstyle\sim$}}{X}}\vphantom{X}}= \mathord{\smash[b]{\underset{\raise.3ex\hbox{$\scriptstyle\sim$}}{x}}\vphantom{x}},\ {T\mathopen{}\left(\mathord{\smash[b]{\underset{\raise.3ex\hbox{$\scriptstyle\sim$}}{X}}\vphantom{X}}\right)\mathclose{}} = t\right)\mathclose{}
    &amp;&amp; \text{(the first event is inside the second)}\\
    &amp;= \Pr_{\theta}\mathopen{}\left({T\mathopen{}\left(\mathord{\smash[b]{\underset{\raise.3ex\hbox{$\scriptstyle\sim$}}{X}}\vphantom{X}}\right)\mathclose{}} = t\right)\mathclose{} \,
   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&amp;&amp; \text{(conditional probability)}\\
    &amp;= {g\mathopen{}\left(t ; \theta\right)\mathclose{}} \, {h\mathopen{}\left(\mathord{\smash[b]{\underset{\raise.3ex\hbox{$\scriptstyle\sim$}}{x}}\vphantom{x}}\right)\mathclose{}}
    &amp;&amp; \text{(definitions of $g$ and $h$)}
    \end{aligned}
    $$</w:t>
      </w:r>
    </w:p>
    <w:p>
      <w:pPr>
        <w:pStyle w:val="FirstParagraph"/>
      </w:pPr>
      <w:r>
        <w:rPr>
          <w:b/>
          <w:bCs/>
        </w:rPr>
        <w:t xml:space="preserve">A factorization implies sufficient.</w:t>
      </w:r>
      <w:r>
        <w:t xml:space="preserve"> </w:t>
      </w:r>
      <w:r>
        <w:t xml:space="preserve">Suppose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holds, 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value 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&gt; 0$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 </w:t>
      </w:r>
      <w:r>
        <w:t xml:space="preserve">is the union of the disjoint events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\mathord{\smash[b]{\underset{\raise.3ex\hbox{$\scriptstyle\sim$}}{y}}\vphantom{y}}$</w:t>
      </w:r>
      <w:r>
        <w:t xml:space="preserve"> </w:t>
      </w:r>
      <w:r>
        <w:t xml:space="preserve">over the samples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${T\mathopen{}\left(\mathord{\smash[b]{\underset{\raise.3ex\hbox{$\scriptstyle\sim$}}{y}}\vphantom{y}}\right)\mathclose{}} = t$</w:t>
      </w:r>
      <w:r>
        <w:t xml:space="preserve">, so</w:t>
      </w:r>
    </w:p>
    <w:p>
      <w:pPr>
        <w:pStyle w:val="BodyText"/>
      </w:pPr>
      <w:r>
        <w:t xml:space="preserve">$$
    \begin{aligned}
    \Pr_{\theta}\mathopen{}\left({T\mathopen{}\left(\mathord{\smash[b]{\underset{\raise.3ex\hbox{$\scriptstyle\sim$}}{X}}\vphantom{X}}\right)\mathclose{}} = t\right)\mathclose{}
    &amp;= \sum_{\mathord{\smash[b]{\underset{\raise.3ex\hbox{$\scriptstyle\sim$}}{y}}\vphantom{y}}:\, {T\mathopen{}\left(\mathord{\smash[b]{\underset{\raise.3ex\hbox{$\scriptstyle\sim$}}{y}}\vphantom{y}}\right)\mathclose{}} = t} \operatorname{f}\mathopen{}\left(\mathord{\smash[b]{\underset{\raise.3ex\hbox{$\scriptstyle\sim$}}{y}}\vphantom{y}}; \theta\right)\mathclose{}
    &amp;&amp; \text{(disjoint events add)}\\
    &amp;= \sum_{\mathord{\smash[b]{\underset{\raise.3ex\hbox{$\scriptstyle\sim$}}{y}}\vphantom{y}}:\, {T\mathopen{}\left(\mathord{\smash[b]{\underset{\raise.3ex\hbox{$\scriptstyle\sim$}}{y}}\vphantom{y}}\right)\mathclose{}} = t} {g\mathopen{}\left({T\mathopen{}\left(\mathord{\smash[b]{\underset{\raise.3ex\hbox{$\scriptstyle\sim$}}{y}}\vphantom{y}}\right)\mathclose{}} ; \theta\right)\mathclose{}} \, {h\mathopen{}\left(\mathord{\smash[b]{\underset{\raise.3ex\hbox{$\scriptstyle\sim$}}{y}}\vphantom{y}}\right)\mathclose{}}
    &amp;&amp; \text{(factorization)}\\
    &amp;= \sum_{\mathord{\smash[b]{\underset{\raise.3ex\hbox{$\scriptstyle\sim$}}{y}}\vphantom{y}}:\, {T\mathopen{}\left(\mathord{\smash[b]{\underset{\raise.3ex\hbox{$\scriptstyle\sim$}}{y}}\vphantom{y}}\right)\mathclose{}} = t} {g\mathopen{}\left(t ; \theta\right)\mathclose{}} \, {h\mathopen{}\left(\mathord{\smash[b]{\underset{\raise.3ex\hbox{$\scriptstyle\sim$}}{y}}\vphantom{y}}\right)\mathclose{}}
    &amp;&amp; \text{(each term has ${T\mathopen{}\left(\mathord{\smash[b]{\underset{\raise.3ex\hbox{$\scriptstyle\sim$}}{y}}\vphantom{y}}\right)\mathclose{}} = t$)}\\
    &amp;= {g\mathopen{}\left(t ; \theta\right)\mathclose{}} 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
    &amp;&amp; \text{(factor out the common term)}
    \end{aligned}
    $$</w:t>
      </w:r>
    </w:p>
    <w:p>
      <w:pPr>
        <w:pStyle w:val="FirstParagraph"/>
      </w:pPr>
      <w:r>
        <w:t xml:space="preserve">This is positive, so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,</w:t>
      </w:r>
    </w:p>
    <w:p>
      <w:pPr>
        <w:pStyle w:val="BodyText"/>
      </w:pPr>
      <w:r>
        <w:t xml:space="preserve">$$
    \begin{aligned}
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&amp;= \frac{\operatorname{f}\mathopen{}\left(\mathord{\smash[b]{\underset{\raise.3ex\hbox{$\scriptstyle\sim$}}{x}}\vphantom{x}}; \theta\right)\mathclose{}}{\Pr_{\theta}\mathopen{}\left({T\mathopen{}\left(\mathord{\smash[b]{\underset{\raise.3ex\hbox{$\scriptstyle\sim$}}{X}}\vphantom{X}}\right)\mathclose{}} = t\right)\mathclose{}}
    &amp;&amp; \text{(conditional probability)}\\
    &amp;= \frac{{g\mathopen{}\left(t ; \theta\right)\mathclose{}} \, {h\mathopen{}\left(\mathord{\smash[b]{\underset{\raise.3ex\hbox{$\scriptstyle\sim$}}{x}}\vphantom{x}}\right)\mathclose{}}}
            {{g\mathopen{}\left(t ; \theta\right)\mathclose{}} 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{h\mathopen{}\left(\mathord{\smash[b]{\underset{\raise.3ex\hbox{$\scriptstyle\sim$}}{y}}\vphantom{y}}\right)\mathclose{}}}
    &amp;&amp; \text{(factorization, and the display above)}\\
    &amp;= \frac{{h\mathopen{}\left(\mathord{\smash[b]{\underset{\raise.3ex\hbox{$\scriptstyle\sim$}}{x}}\vphantom{x}}\right)\mathclose{}}}{\sum_{\mathord{\smash[b]{\underset{\raise.3ex\hbox{$\scriptstyle\sim$}}{y}}\vphantom{y}}:\,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{h\mathopen{}\left(\mathord{\smash[b]{\underset{\raise.3ex\hbox{$\scriptstyle\sim$}}{y}}\vphantom{y}}\right)\mathclose{}}}
    &amp;&amp; \text{(divide by ${g\mathopen{}\left(t ; \theta\right)\mathclose{}} &gt; 0$)}
    \end{aligned}
    $$</w:t>
      </w:r>
    </w:p>
    <w:p>
      <w:pPr>
        <w:pStyle w:val="FirstParagraph"/>
      </w:pP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${T\mathopen{}\left(\mathord{\smash[b]{\underset{\raise.3ex\hbox{$\scriptstyle\sim$}}{x}}\vphantom{x}}\right)\mathclose{}} \neq t$</w:t>
      </w:r>
      <w:r>
        <w:t xml:space="preserve"> </w:t>
      </w:r>
      <w:r>
        <w:t xml:space="preserve">the conditional probability is zero,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either.</w:t>
      </w:r>
      <w:r>
        <w:t xml:space="preserve"> </w:t>
      </w:r>
      <w:r>
        <w:t xml:space="preserve">So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sufficient.</w:t>
      </w:r>
    </w:p>
    <w:bookmarkStart w:id="20" w:name="rem-source-factorization"/>
    <w:p>
      <w:pPr>
        <w:pStyle w:val="BodyText"/>
      </w:pPr>
      <w:r>
        <w:rPr>
          <w:i/>
          <w:iCs/>
        </w:rPr>
        <w:t xml:space="preserve">Remark 4</w:t>
      </w:r>
      <w:r>
        <w:t xml:space="preserve"> (Source: Factorization theorem). </w:t>
      </w:r>
      <w:r>
        <w:t xml:space="preserve">Halmos and Savage [5]</w:t>
      </w:r>
      <w:r>
        <w:t xml:space="preserve">, whom</w:t>
      </w:r>
      <w:r>
        <w:t xml:space="preserve"> </w:t>
      </w:r>
      <w:r>
        <w:t xml:space="preserve">Casella and Berger [4], Thm. 6.2.6, p. 276, and its footnote</w:t>
      </w:r>
      <w:r>
        <w:t xml:space="preserve"> </w:t>
      </w:r>
      <w:r>
        <w:t xml:space="preserve">credit with the general form, and Neyman (1935) with an earlier one.</w:t>
      </w:r>
    </w:p>
    <w:bookmarkEnd w:id="20"/>
    <w:bookmarkStart w:id="21" w:name="exm-poisson-sufficient"/>
    <w:p>
      <w:pPr>
        <w:pStyle w:val="BodyText"/>
      </w:pPr>
      <w:r>
        <w:rPr>
          <w:b/>
          <w:bCs/>
        </w:rPr>
        <w:t xml:space="preserve">Example 1 (The sum is sufficient for a Poisson rate)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joint mass function of the sample is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{\lambda}\right)\mathclose{}
    &amp;= \prod_{i=1}^n \frac{e^{-{\lambda}} {\lambda}^{x_i}}{x_i!}
    &amp;&amp; \text{(independent Poisson mass functions)}\\
    &amp;= e^{-n{\lambda}} {\lambda}^{\sum_{i=1}^nx_i} \prod_{i=1}^n \frac{1}{x_i!}
    &amp;&amp; \text{(collect the factors)}
    \end{aligned}
    $$</w:t>
      </w:r>
    </w:p>
    <w:p>
      <w:pPr>
        <w:pStyle w:val="FirstParagraph"/>
      </w:pPr>
      <w:r>
        <w:t xml:space="preserve">This has the form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  <m:r>
              <m:t>λ</m:t>
            </m:r>
          </m:sup>
        </m:sSup>
        <m:sSup>
          <m:e>
            <m:r>
              <m:t>λ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${h\mathopen{}\left(\mathord{\smash[b]{\underset{\raise.3ex\hbox{$\scriptstyle\sim$}}{x}}\vphantom{x}}\right)\mathclose{}} = \prod_{i=1}^n 1 / x_i!$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So the sum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</w:t>
      </w:r>
      <w:r>
        <w:t xml:space="preserve"> </w:t>
      </w:r>
      <w:hyperlink w:anchor="thm-factorization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21"/>
    <w:bookmarkEnd w:id="22"/>
    <w:bookmarkStart w:id="47" w:name="sec-rao-blackwell"/>
    <w:p>
      <w:pPr>
        <w:pStyle w:val="Heading2"/>
      </w:pPr>
      <w:r>
        <w:t xml:space="preserve">2 The Rao–Blackwell theorem</w:t>
      </w:r>
    </w:p>
    <w:bookmarkStart w:id="24" w:name="def-rao-blackwellized"/>
    <w:p>
      <w:pPr>
        <w:pStyle w:val="FirstParagraph"/>
      </w:pPr>
      <w:r>
        <w:rPr>
          <w:b/>
          <w:bCs/>
        </w:rPr>
        <w:t xml:space="preserve">Definition 3 (Rao–Blackwellized estimator)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Rao–Blackwellized estimator</w:t>
      </w:r>
      <w:r>
        <w:t xml:space="preserve"> </w:t>
      </w:r>
      <w:r>
        <w:t xml:space="preserve">is the conditional expectation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given the statistic:</w:t>
      </w:r>
    </w:p>
    <w:p>
      <w:pPr>
        <w:pStyle w:val="BodyText"/>
      </w:pPr>
      <w:bookmarkStart w:id="23" w:name="eq-rao-blackwellized"/>
      <w:r>
        <w:t xml:space="preserve">$$
    \hat{\theta}_{\mathrm{RB}} \stackrel{\text{def}}{=}{{\mathbb{E}\mathopen{}\left[\hat{\theta} \mid{T\mathopen{}\left(\mathord{\smash[b]{\underset{\raise.3ex\hbox{$\scriptstyle\sim$}}{X}}\vphantom{X}}\right)\mathclose{}}\right]\mathclose{}}}
     \qquad(3)$$</w:t>
      </w:r>
      <w:bookmarkEnd w:id="23"/>
    </w:p>
    <w:bookmarkEnd w:id="24"/>
    <w:bookmarkStart w:id="25" w:name="lem-rb-statistic"/>
    <w:p>
      <w:pPr>
        <w:pStyle w:val="FirstParagraph"/>
      </w:pPr>
      <w:r>
        <w:rPr>
          <w:b/>
          <w:bCs/>
        </w:rPr>
        <w:t xml:space="preserve">Lemma 1 (The Rao–Blackwellized estimator is a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expectation.</w:t>
      </w:r>
      <w:r>
        <w:t xml:space="preserve"> </w:t>
      </w:r>
      <w:r>
        <w:t xml:space="preserve">Then</w:t>
      </w:r>
      <w:r>
        <w:t xml:space="preserve"> </w:t>
      </w:r>
      <w:r>
        <w:t xml:space="preserve">${{\mathbb{E}\mathopen{}\left[\hat{\theta}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and an estimator.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 a</w:t>
      </w:r>
      <w:r>
        <w:t xml:space="preserve"> </w:t>
      </w:r>
      <w:hyperlink r:id="rId26">
        <w:r>
          <w:rPr>
            <w:rStyle w:val="Hyperlink"/>
          </w:rPr>
          <w:t xml:space="preserve">discrete</w:t>
        </w:r>
      </w:hyperlink>
      <w:r>
        <w:t xml:space="preserve"> </w:t>
      </w:r>
      <w:hyperlink r:id="rId19">
        <w:r>
          <w:rPr>
            <w:rStyle w:val="Hyperlink"/>
          </w:rPr>
          <w:t xml:space="preserve">sample</w:t>
        </w:r>
      </w:hyperlink>
      <w:r>
        <w:t xml:space="preserve">, and choose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that the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takes with positive</w:t>
      </w:r>
      <w:r>
        <w:t xml:space="preserve"> </w:t>
      </w:r>
      <w:hyperlink r:id="rId27">
        <w:r>
          <w:rPr>
            <w:rStyle w:val="Hyperlink"/>
          </w:rPr>
          <w:t xml:space="preserve">probability</w:t>
        </w:r>
      </w:hyperlink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$\hat{\theta}= \hat{\theta}\mathopen{}\left(\mathord{\smash[b]{\underset{\raise.3ex\hbox{$\scriptstyle\sim$}}{X}}\vphantom{X}}\right)\mathclose{}$</w:t>
      </w:r>
      <w:r>
        <w:t xml:space="preserve">.</w:t>
      </w:r>
    </w:p>
    <w:p>
      <w:pPr>
        <w:pStyle w:val="BodyText"/>
      </w:pPr>
      <w:r>
        <w:t xml:space="preserve">$$
    \begin{aligned}
    {{\mathbb{E}\mathopen{}\left[\hat{\theta} \mid{T\mathopen{}\left(\mathord{\smash[b]{\underset{\raise.3ex\hbox{$\scriptstyle\sim$}}{X}}\vphantom{X}}\right)\mathclose{}} = t\right]\mathclose{}}}
    &amp;= \sum_{\mathord{\smash[b]{\underset{\raise.3ex\hbox{$\scriptstyle\sim$}}{x}}\vphantom{x}}} \hat{\theta}\mathopen{}\left(\mathord{\smash[b]{\underset{\raise.3ex\hbox{$\scriptstyle\sim$}}{x}}\vphantom{x}}\right)\mathclose{} \,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&amp;&amp; \text{(conditional expectation)}
    \end{aligned}
    $$</w:t>
      </w:r>
    </w:p>
    <w:p>
      <w:pPr>
        <w:pStyle w:val="FirstParagraph"/>
      </w:pPr>
      <w:r>
        <w:t xml:space="preserve">Each term involves</w:t>
      </w:r>
      <w:r>
        <w:t xml:space="preserve"> </w:t>
      </w:r>
      <w:r>
        <w:t xml:space="preserve">$\hat{\theta}\mathopen{}\left(\mathord{\smash[b]{\underset{\raise.3ex\hbox{$\scriptstyle\sim$}}{x}}\vphantom{x}}\right)\mathclose{}$</w:t>
      </w:r>
      <w:r>
        <w:t xml:space="preserve">, which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conditional probability, 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Equation 1</w:t>
        </w:r>
      </w:hyperlink>
      <w:r>
        <w:t xml:space="preserve">.</w:t>
      </w:r>
      <w:r>
        <w:t xml:space="preserve"> </w:t>
      </w:r>
      <w:r>
        <w:t xml:space="preserve">So the sum 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Start w:id="29" w:name="thm-rb-unbiased"/>
    <w:p>
      <w:pPr>
        <w:pStyle w:val="BodyText"/>
      </w:pPr>
      <w:r>
        <w:rPr>
          <w:b/>
          <w:bCs/>
        </w:rPr>
        <w:t xml:space="preserve">Theorem 2 (Rao–Blackwellizing preserves unbiasedness)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${{\mathbb{E}\mathopen{}\left[\hat{\theta}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is also unbiased for</w:t>
      </w:r>
      <w:r>
        <w:t xml:space="preserve"> </w:t>
      </w:r>
      <m:oMath>
        <m:r>
          <m:t>θ</m:t>
        </m:r>
      </m:oMath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the</w:t>
      </w:r>
      <w:r>
        <w:t xml:space="preserve"> </w:t>
      </w:r>
      <w:hyperlink r:id="rId30">
        <w:r>
          <w:rPr>
            <w:rStyle w:val="Hyperlink"/>
          </w:rPr>
          <w:t xml:space="preserve">law of iterated expectations</w:t>
        </w:r>
      </w:hyperlink>
      <w:r>
        <w:t xml:space="preserve">:</w:t>
      </w:r>
    </w:p>
    <w:p>
      <w:pPr>
        <w:pStyle w:val="BodyText"/>
      </w:pPr>
      <w:r>
        <w:t xml:space="preserve">$$
    \begin{aligned}
    {\mathbb{E}\mathopen{}\left[{{\mathbb{E}\mathopen{}\left[\hat{\theta} \mid{T\mathopen{}\left(\mathord{\smash[b]{\underset{\raise.3ex\hbox{$\scriptstyle\sim$}}{X}}\vphantom{X}}\right)\mathclose{}}\right]\mathclose{}}}\right]\mathclose{}}
    &amp;= {\mathbb{E}\mathopen{}\left[\hat{\theta}\right]\mathclose{}}
    &amp;&amp; \text{(law of iterated expectations)}\\
    &amp;= \theta
    &amp;&amp; \text{($\hat{\theta}$ is unbiased)}
    \end{aligned}
    $$</w:t>
      </w:r>
    </w:p>
    <w:bookmarkStart w:id="32" w:name="thm-rao-blackwell"/>
    <w:p>
      <w:pPr>
        <w:pStyle w:val="FirstParagraph"/>
      </w:pPr>
      <w:r>
        <w:rPr>
          <w:b/>
          <w:bCs/>
        </w:rPr>
        <w:t xml:space="preserve">Theorem 3 (Rao–Blackwell theorem)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variance,</w:t>
      </w:r>
      <w:r>
        <w:t xml:space="preserve"> </w:t>
      </w:r>
      <w:r>
        <w:t xml:space="preserve">and 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ao-blackwellized">
        <w:r>
          <w:rPr>
            <w:rStyle w:val="Hyperlink"/>
          </w:rPr>
          <w:t xml:space="preserve">Rao–Blackwellized estimator</w:t>
        </w:r>
      </w:hyperlink>
      <w:r>
        <w:t xml:space="preserve"> </w:t>
      </w:r>
      <w:r>
        <w:t xml:space="preserve">is unbiased</w:t>
      </w:r>
      <w:r>
        <w:t xml:space="preserve"> </w:t>
      </w:r>
      <w:r>
        <w:t xml:space="preserve">and has variance no larger than that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for every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31" w:name="eq-rao-blackwell"/>
      <w:r>
        <w:t xml:space="preserve">$$
    {\operatorname{Var}\mathopen{}\left({{\mathbb{E}\mathopen{}\left[\hat{\theta} \mid{T\mathopen{}\left(\mathord{\smash[b]{\underset{\raise.3ex\hbox{$\scriptstyle\sim$}}{X}}\vphantom{X}}\right)\mathclose{}}\right]\mathclose{}}}\right)\mathclose{}} \le {\operatorname{Var}\mathopen{}\left(\hat{\theta}\right)\mathclose{}}
     \qquad(4)$$</w:t>
      </w:r>
      <w:bookmarkEnd w:id="3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[6], [7], [4], Thm. 7.3.17, p. 342, [8]</w:t>
      </w:r>
      <w:r>
        <w:t xml:space="preserve">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Unbiasedness is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For the variance, we use the</w:t>
      </w:r>
      <w:r>
        <w:t xml:space="preserve"> </w:t>
      </w:r>
      <w:hyperlink r:id="rId33">
        <w:r>
          <w:rPr>
            <w:rStyle w:val="Hyperlink"/>
          </w:rPr>
          <w:t xml:space="preserve">law of total variance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{\operatorname{Var}\mathopen{}\left(\hat{\theta}\right)\mathclose{}}
    &amp;= {\operatorname{Var}\mathopen{}\left({{\mathbb{E}\mathopen{}\left[\hat{\theta} \mid{T\mathopen{}\left(\mathord{\smash[b]{\underset{\raise.3ex\hbox{$\scriptstyle\sim$}}{X}}\vphantom{X}}\right)\mathclose{}}\right]\mathclose{}}}\right)\mathclose{}} + {\mathbb{E}\mathopen{}\left[{{\operatorname{Var}\mathopen{}\left(\hat{\theta} \mid{T\mathopen{}\left(\mathord{\smash[b]{\underset{\raise.3ex\hbox{$\scriptstyle\sim$}}{X}}\vphantom{X}}\right)\mathclose{}}\right)\mathclose{}}}\right]\mathclose{}}
    &amp;&amp; \text{(law of total variance)}\\
    &amp;\ge {\operatorname{Var}\mathopen{}\left({{\mathbb{E}\mathopen{}\left[\hat{\theta} \mid{T\mathopen{}\left(\mathord{\smash[b]{\underset{\raise.3ex\hbox{$\scriptstyle\sim$}}{X}}\vphantom{X}}\right)\mathclose{}}\right]\mathclose{}}}\right)\mathclose{}}
    &amp;&amp; \text{(a variance is nonnegative)}
    \end{aligned}
    $$</w:t>
      </w:r>
    </w:p>
    <w:bookmarkStart w:id="35" w:name="exr-poisson-zero-conditional"/>
    <w:p>
      <w:pPr>
        <w:pStyle w:val="FirstParagraph"/>
      </w:pPr>
      <w:r>
        <w:rPr>
          <w:b/>
          <w:bCs/>
        </w:rPr>
        <w:t xml:space="preserve">Exercise 1 (Conditional probability of a zero given the Poisson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S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You may use that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n</m:t>
        </m:r>
        <m:r>
          <m:t>λ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r:id="rId34">
        <w:r>
          <w:rPr>
            <w:rStyle w:val="Hyperlink"/>
          </w:rPr>
          <w:t xml:space="preserve">the sum of independent Poisson variables</w:t>
        </w:r>
      </w:hyperlink>
      <w:r>
        <w:t xml:space="preserve"> </w:t>
      </w:r>
      <w:r>
        <w:t xml:space="preserve">and induction on</w:t>
      </w:r>
      <w:r>
        <w:t xml:space="preserve"> </w:t>
      </w:r>
      <m:oMath>
        <m:r>
          <m:t>n</m:t>
        </m:r>
      </m:oMath>
      <w:r>
        <w:t xml:space="preserve">.</w:t>
      </w:r>
    </w:p>
    <w:bookmarkEnd w:id="35"/>
    <w:bookmarkStart w:id="36" w:name="sol-poisson-zero-condition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event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happens 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Pois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t>λ</m:t>
            </m:r>
          </m:e>
        </m:d>
        <m:r>
          <m:t>​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t>S</m:t>
              </m:r>
              <m:r>
                <m:rPr>
                  <m:nor/>
                  <m:sty m:val="p"/>
                </m:rPr>
                <m:t> is that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/</m:t>
              </m:r>
              <m:r>
                <m:t>t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λ</m:t>
                  </m:r>
                </m:e>
                <m:sup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, combine powers)</m:t>
              </m:r>
            </m:e>
          </m:eqArr>
        </m:oMath>
      </m:oMathPara>
    </w:p>
    <w:bookmarkEnd w:id="36"/>
    <w:bookmarkStart w:id="38" w:name="lem-poisson-zero-rb"/>
    <w:p>
      <w:pPr>
        <w:pStyle w:val="FirstParagraph"/>
      </w:pPr>
      <w:r>
        <w:rPr>
          <w:b/>
          <w:bCs/>
        </w:rPr>
        <w:t xml:space="preserve">Lemma 2 (Conditional probability of a zero given the Poisson sum)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</w:p>
    <w:p>
      <w:pPr>
        <w:pStyle w:val="BodyText"/>
      </w:pPr>
      <w:bookmarkStart w:id="37" w:name="eq-poisson-zero-conditiona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t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son-zero-condition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5" w:name="exm-rao-blackwell-poisson"/>
    <w:p>
      <w:pPr>
        <w:pStyle w:val="BodyText"/>
      </w:pPr>
      <w:r>
        <w:rPr>
          <w:b/>
          <w:bCs/>
        </w:rPr>
        <w:t xml:space="preserve">Example 2 (Rao–Blackwellizing an estimate of the chance of a zero count)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number of previous premature labors (</w:t>
      </w:r>
      <w:r>
        <w:rPr>
          <w:rStyle w:val="VerbatimChar"/>
        </w:rPr>
        <w:t xml:space="preserve">ptl</w:t>
      </w:r>
      <w:r>
        <w:t xml:space="preserve">) for 189 women</w:t>
      </w:r>
      <w:r>
        <w:t xml:space="preserve"> </w:t>
      </w:r>
      <w:r>
        <w:t xml:space="preserve">in a study at Baystate Medical Center in Springfield, Massachusetts</w:t>
      </w:r>
      <w:r>
        <w:t xml:space="preserve"> </w:t>
      </w:r>
      <w:r>
        <w:t xml:space="preserve">[9]</w:t>
      </w:r>
      <w:r>
        <w:t xml:space="preserve">; the data ship with the R package</w:t>
      </w:r>
      <w:r>
        <w:t xml:space="preserve"> </w:t>
      </w:r>
      <w:hyperlink r:id="rId39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40">
        <w:r>
          <w:rPr>
            <w:rStyle w:val="VerbatimChar"/>
          </w:rPr>
          <w:t xml:space="preserve">data/birthwt.csv</w:t>
        </w:r>
      </w:hyperlink>
      <w:r>
        <w:t xml:space="preserve">.</w:t>
      </w:r>
      <w:r>
        <w:t xml:space="preserve"> </w:t>
      </w:r>
      <w:r>
        <w:t xml:space="preserve">Treat counts like these as a Poisson sample,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equal to the sample mean of</w:t>
      </w:r>
      <w:r>
        <w:t xml:space="preserve"> </w:t>
      </w:r>
      <w:r>
        <w:rPr>
          <w:rStyle w:val="VerbatimChar"/>
        </w:rPr>
        <w:t xml:space="preserve">ptl</w:t>
      </w:r>
      <w:r>
        <w:t xml:space="preserve">, 0.196.</w:t>
      </w:r>
    </w:p>
    <w:p>
      <w:pPr>
        <w:pStyle w:val="BodyText"/>
      </w:pPr>
      <w:r>
        <w:t xml:space="preserve">The estimand is the probability of a zero count,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.</w:t>
      </w:r>
      <w:r>
        <w:t xml:space="preserve"> </w:t>
      </w:r>
      <w:r>
        <w:t xml:space="preserve">Index the model by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(the map</w:t>
      </w:r>
      <w:r>
        <w:t xml:space="preserve"> </w:t>
      </w:r>
      <m:oMath>
        <m:r>
          <m:t>λ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 </w:t>
      </w:r>
      <w:r>
        <w:t xml:space="preserve">is one-to-one);</w:t>
      </w:r>
      <w:r>
        <w:t xml:space="preserve"> </w:t>
      </w:r>
      <w:r>
        <w:t xml:space="preserve">then the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still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, by</w:t>
      </w:r>
      <w:r>
        <w:t xml:space="preserve"> </w:t>
      </w:r>
      <w:hyperlink w:anchor="exm-poisson-sufficient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BodyText"/>
      </w:pPr>
      <w:r>
        <w:t xml:space="preserve">The crude estimator is the indicator that the first observation is zero,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uses one observation and is unbiased for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Its Rao–Blackwellization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Rao–Blackwellized estimator)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an indicator is a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 of a zero)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lem-poisson-zero-rb">
        <w:r>
          <w:rPr>
            <w:rStyle w:val="Hyperlink"/>
          </w:rPr>
          <w:t xml:space="preserve">Lemma 2</w:t>
        </w:r>
      </w:hyperlink>
      <w:r>
        <w:t xml:space="preserve">, the conditional probability in the last line is the one in</w:t>
      </w:r>
      <w:r>
        <w:t xml:space="preserve"> </w:t>
      </w:r>
      <w:hyperlink w:anchor="eq-poisson-zero-conditional">
        <w:r>
          <w:rPr>
            <w:rStyle w:val="Hyperlink"/>
          </w:rPr>
          <w:t xml:space="preserve">Equation 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we draw 10,000 samples, compute both estimators on each,</w:t>
      </w:r>
      <w:r>
        <w:t xml:space="preserve"> </w:t>
      </w:r>
      <w:r>
        <w:t xml:space="preserve">and report each one’s sample mean (with a 95% confidence interval)</w:t>
      </w:r>
      <w:r>
        <w:t xml:space="preserve"> </w:t>
      </w:r>
      <w:r>
        <w:t xml:space="preserve">and variance (with a 95% confidence interval from the normal approximation</w:t>
      </w:r>
      <w:r>
        <w:t xml:space="preserve"> </w:t>
      </w:r>
      <w:r>
        <w:t xml:space="preserve">to the sampling distribution of a sample variance).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Poisson rate: the observed mean number of previous premature labors.</w:t>
      </w:r>
      <w:r>
        <w:br/>
      </w:r>
      <w:r>
        <w:rPr>
          <w:rStyle w:val="NormalTok"/>
        </w:rPr>
        <w:t xml:space="preserve">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ptl)</w:t>
      </w:r>
      <w:r>
        <w:br/>
      </w:r>
      <w:r>
        <w:rPr>
          <w:rStyle w:val="CommentTok"/>
        </w:rPr>
        <w:t xml:space="preserve"># The estimand: the probability of a zero count.</w:t>
      </w:r>
      <w:r>
        <w:br/>
      </w:r>
      <w:r>
        <w:rPr>
          <w:rStyle w:val="NormalTok"/>
        </w:rPr>
        <w:t xml:space="preserve">pi_true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lambda)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1945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row per sample of n counts.</w:t>
      </w:r>
      <w:r>
        <w:br/>
      </w:r>
      <w:r>
        <w:rPr>
          <w:rStyle w:val="NormalTok"/>
        </w:rPr>
        <w:t xml:space="preserve">samples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rpois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n_reps, lambda),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n_reps)</w:t>
      </w:r>
      <w:r>
        <w:br/>
      </w:r>
      <w:r>
        <w:rPr>
          <w:rStyle w:val="NormalTok"/>
        </w:rPr>
        <w:t xml:space="preserve">s_sum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(samples)</w:t>
      </w:r>
      <w:r>
        <w:br/>
      </w:r>
      <w:r>
        <w:br/>
      </w:r>
      <w:r>
        <w:rPr>
          <w:rStyle w:val="CommentTok"/>
        </w:rPr>
        <w:t xml:space="preserve"># The crude estimator and its Rao-Blackwellization.</w:t>
      </w:r>
      <w:r>
        <w:br/>
      </w:r>
      <w:r>
        <w:rPr>
          <w:rStyle w:val="NormalTok"/>
        </w:rPr>
        <w:t xml:space="preserve">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crude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(samples[,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rao_blackwell =</w:t>
      </w:r>
      <w:r>
        <w:rPr>
          <w:rStyle w:val="NormalTok"/>
        </w:rPr>
        <w:t xml:space="preserve"> ((n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s_sum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Mean with a t interval; variance with a normal-approximation interval,</w:t>
      </w:r>
      <w:r>
        <w:br/>
      </w:r>
      <w:r>
        <w:rPr>
          <w:rStyle w:val="CommentTok"/>
        </w:rPr>
        <w:t xml:space="preserve"># using the standard error sqrt((m4 - s^4) / N) of a sample variance.</w:t>
      </w:r>
      <w:r>
        <w:br/>
      </w:r>
      <w:r>
        <w:rPr>
          <w:rStyle w:val="NormalTok"/>
        </w:rPr>
        <w:t xml:space="preserve">summarize_estimator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m4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se_v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((m4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mean_lower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mean_upper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var_lower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var_upper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rb_summary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(rbind,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(est, summarize_estimator))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(rb_summary,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 mean mean_lower mean_upper variance var_lower var_upper</w:t>
      </w:r>
      <w:r>
        <w:br/>
      </w:r>
      <w:r>
        <w:rPr>
          <w:rStyle w:val="CommentTok"/>
        </w:rPr>
        <w:t xml:space="preserve">#&gt;   &lt;dbl&gt;      &lt;dbl&gt;      &lt;dbl&gt;    &lt;dbl&gt;     &lt;dbl&gt;     &lt;dbl&gt;</w:t>
      </w:r>
      <w:r>
        <w:br/>
      </w:r>
      <w:r>
        <w:rPr>
          <w:rStyle w:val="CommentTok"/>
        </w:rPr>
        <w:t xml:space="preserve">#&gt; 1 0.816      0.808      0.824   0.150     0.145     0.155 </w:t>
      </w:r>
      <w:r>
        <w:br/>
      </w:r>
      <w:r>
        <w:rPr>
          <w:rStyle w:val="CommentTok"/>
        </w:rPr>
        <w:t xml:space="preserve">#&gt; 2 0.823      0.821      0.824   0.0066    0.0064    0.0068</w:t>
      </w:r>
    </w:p>
    <w:p>
      <w:pPr>
        <w:pStyle w:val="FirstParagraph"/>
      </w:pPr>
      <w:r>
        <w:t xml:space="preserve">The estimand 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0.822.</w:t>
      </w:r>
      <w:r>
        <w:t xml:space="preserve"> </w:t>
      </w:r>
      <w:r>
        <w:t xml:space="preserve">Both estimators have simulated sample means near it, as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 they must.</w:t>
      </w:r>
      <w:r>
        <w:t xml:space="preserve"> </w:t>
      </w:r>
      <w:r>
        <w:t xml:space="preserve">The variance of the Rao–Blackwellized estimator is about 22.7 times smaller than that of the crude estimator,</w:t>
      </w:r>
      <w:r>
        <w:t xml:space="preserve"> </w:t>
      </w:r>
      <w:r>
        <w:t xml:space="preserve">as</w:t>
      </w:r>
      <w:r>
        <w:t xml:space="preserve"> </w:t>
      </w:r>
      <w:hyperlink w:anchor="thm-rao-blackwe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requires.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rao-blackwell-poiss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est_long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crude, 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rao_blackwell),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"crude (first observation is zero)"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"Rao-Blackwellized"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n_reps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(est_long,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estimate))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pi_true,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estimator, </w:t>
            </w:r>
            <w:r>
              <w:rPr>
                <w:rStyle w:val="AttributeTok"/>
              </w:rPr>
              <w:t xml:space="preserve">ncol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scales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"free_y"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"estimate of the probability of a zero count"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sufficiency_files/figure-docx/rao-blackwell-poisson-plot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sampling distribution of the crude and Rao–Blackwellized estimators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20</m:t>
              </m:r>
            </m:oMath>
            <w:r>
              <w:t xml:space="preserve">, 10,000 samples); the dashed line marks the estimand</w:t>
            </w:r>
          </w:p>
          <w:bookmarkEnd w:id="44"/>
        </w:tc>
      </w:tr>
    </w:tbl>
    <w:bookmarkEnd w:id="45"/>
    <w:bookmarkStart w:id="46" w:name="rem-rb-insufficient"/>
    <w:p>
      <w:pPr>
        <w:pStyle w:val="BodyText"/>
      </w:pPr>
      <w:r>
        <w:rPr>
          <w:i/>
          <w:iCs/>
        </w:rPr>
        <w:t xml:space="preserve">Remark 5</w:t>
      </w:r>
      <w:r>
        <w:t xml:space="preserve"> (Sufficiency is needed). </w:t>
      </w:r>
      <w:r>
        <w:t xml:space="preserve">If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not sufficient, then</w:t>
      </w:r>
      <w:r>
        <w:t xml:space="preserve"> </w:t>
      </w:r>
      <w:r>
        <w:t xml:space="preserve">${{\mathbb{E}\mathopen{}\left[\hat{\theta}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may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in which case it is not an estimator at all</w:t>
      </w:r>
      <w:r>
        <w:t xml:space="preserve"> </w:t>
      </w:r>
      <w:r>
        <w:t xml:space="preserve">(</w:t>
      </w:r>
      <w:r>
        <w:t xml:space="preserve">Casella and Berger [4], Example 7.3.18</w:t>
      </w:r>
      <w:r>
        <w:t xml:space="preserve">).</w:t>
      </w:r>
    </w:p>
    <w:bookmarkEnd w:id="46"/>
    <w:bookmarkEnd w:id="47"/>
    <w:bookmarkStart w:id="49" w:name="sec-sufficiency-reading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r:id="rId48">
        <w:r>
          <w:rPr>
            <w:rStyle w:val="Hyperlink"/>
          </w:rPr>
          <w:t xml:space="preserve">Fall 2024 course site for UC Berkeley’s Stat 210A,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Theoretical Statistics</w:t>
        </w:r>
      </w:hyperlink>
      <w:r>
        <w:t xml:space="preserve"> </w:t>
      </w:r>
      <w:r>
        <w:t xml:space="preserve">(Will Fithian) has a course reader on exponential families, sufficiency, completeness and unbiased estimation.</w:t>
      </w:r>
    </w:p>
    <w:bookmarkEnd w:id="49"/>
    <w:bookmarkStart w:id="67" w:name="references"/>
    <w:p>
      <w:pPr>
        <w:pStyle w:val="Heading2"/>
      </w:pPr>
      <w:r>
        <w:t xml:space="preserve">References</w:t>
      </w:r>
    </w:p>
    <w:bookmarkStart w:id="66" w:name="refs"/>
    <w:bookmarkStart w:id="51" w:name="ref-wikipedia_statistic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0">
        <w:r>
          <w:rPr>
            <w:rStyle w:val="Hyperlink"/>
          </w:rPr>
          <w:t xml:space="preserve">https://en.wikipedia.org/wiki/Statistic</w:t>
        </w:r>
      </w:hyperlink>
    </w:p>
    <w:bookmarkEnd w:id="51"/>
    <w:bookmarkStart w:id="53" w:name="ref-wikipedia_sufficient_statistic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“Sufficient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2">
        <w:r>
          <w:rPr>
            <w:rStyle w:val="Hyperlink"/>
          </w:rPr>
          <w:t xml:space="preserve">https://en.wikipedia.org/wiki/Sufficient_statistic</w:t>
        </w:r>
      </w:hyperlink>
    </w:p>
    <w:bookmarkEnd w:id="53"/>
    <w:bookmarkStart w:id="55" w:name="ref-fisher1922mathematical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A. Fisher,</w:t>
      </w:r>
      <w:r>
        <w:t xml:space="preserve"> </w:t>
      </w:r>
      <w:r>
        <w:t xml:space="preserve">“On the mathematical foundations of theoretical statistics,”</w:t>
      </w:r>
      <w:r>
        <w:t xml:space="preserve"> </w:t>
      </w:r>
      <w:r>
        <w:rPr>
          <w:i/>
          <w:iCs/>
        </w:rPr>
        <w:t xml:space="preserve">Philosophical Transactions of the Royal Society of London. Series A</w:t>
      </w:r>
      <w:r>
        <w:t xml:space="preserve">, vol. 222, no. 594–604, pp. 309–368, 1922, doi:</w:t>
      </w:r>
      <w:r>
        <w:t xml:space="preserve"> </w:t>
      </w:r>
      <w:hyperlink r:id="rId54">
        <w:r>
          <w:rPr>
            <w:rStyle w:val="Hyperlink"/>
          </w:rPr>
          <w:t xml:space="preserve">10.1098/rsta.1922.0009</w:t>
        </w:r>
      </w:hyperlink>
      <w:r>
        <w:t xml:space="preserve">.</w:t>
      </w:r>
    </w:p>
    <w:bookmarkEnd w:id="55"/>
    <w:bookmarkStart w:id="57" w:name="ref-CaseBerg01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7"/>
    <w:bookmarkStart w:id="59" w:name="ref-halmos1949appl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P. R. Halmos and L. J. Savage,</w:t>
      </w:r>
      <w:r>
        <w:t xml:space="preserve"> </w:t>
      </w:r>
      <w:r>
        <w:t xml:space="preserve">“Application of the</w:t>
      </w:r>
      <w:r>
        <w:t xml:space="preserve"> </w:t>
      </w:r>
      <w:r>
        <w:t xml:space="preserve">Radon–Nikodym</w:t>
      </w:r>
      <w:r>
        <w:t xml:space="preserve"> </w:t>
      </w:r>
      <w:r>
        <w:t xml:space="preserve">theorem to the theory of sufficient statistics,”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20, no. 2, pp. 225–241, 1949, doi:</w:t>
      </w:r>
      <w:r>
        <w:t xml:space="preserve"> </w:t>
      </w:r>
      <w:hyperlink r:id="rId58">
        <w:r>
          <w:rPr>
            <w:rStyle w:val="Hyperlink"/>
          </w:rPr>
          <w:t xml:space="preserve">10.1214/aoms/1177730032</w:t>
        </w:r>
      </w:hyperlink>
      <w:r>
        <w:t xml:space="preserve">.</w:t>
      </w:r>
    </w:p>
    <w:bookmarkEnd w:id="59"/>
    <w:bookmarkStart w:id="60" w:name="ref-rao1945informa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60"/>
    <w:bookmarkStart w:id="62" w:name="ref-blackwell1947condition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Blackwell,</w:t>
      </w:r>
      <w:r>
        <w:t xml:space="preserve"> </w:t>
      </w:r>
      <w:r>
        <w:t xml:space="preserve">“Conditional expectation and unbiased sequential estimation,”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18, no. 1, pp. 105–110, 1947, doi:</w:t>
      </w:r>
      <w:r>
        <w:t xml:space="preserve"> </w:t>
      </w:r>
      <w:hyperlink r:id="rId61">
        <w:r>
          <w:rPr>
            <w:rStyle w:val="Hyperlink"/>
          </w:rPr>
          <w:t xml:space="preserve">10.1214/aoms/1177730497</w:t>
        </w:r>
      </w:hyperlink>
      <w:r>
        <w:t xml:space="preserve">.</w:t>
      </w:r>
    </w:p>
    <w:bookmarkEnd w:id="62"/>
    <w:bookmarkStart w:id="64" w:name="ref-wikipedia_rao_blackwell_theore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“Rao–blackwell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3">
        <w:r>
          <w:rPr>
            <w:rStyle w:val="Hyperlink"/>
          </w:rPr>
          <w:t xml:space="preserve">https://en.wikipedia.org/wiki/Rao%E2%80%93Blackwell_theorem</w:t>
        </w:r>
      </w:hyperlink>
    </w:p>
    <w:bookmarkEnd w:id="64"/>
    <w:bookmarkStart w:id="65" w:name="ref-hosmer1989applied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65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1" Target="media/rId41.png" /><Relationship Type="http://schemas.openxmlformats.org/officeDocument/2006/relationships/hyperlink" Id="rId26" Target="data.qmd#def-discrete-var" TargetMode="External" /><Relationship Type="http://schemas.openxmlformats.org/officeDocument/2006/relationships/hyperlink" Id="rId40" Target="data/birthwt.csv" TargetMode="External" /><Relationship Type="http://schemas.openxmlformats.org/officeDocument/2006/relationships/hyperlink" Id="rId11" Target="estimation.qmd#def-estimand" TargetMode="External" /><Relationship Type="http://schemas.openxmlformats.org/officeDocument/2006/relationships/hyperlink" Id="rId10" Target="estimation.qmd#def-estimator" TargetMode="External" /><Relationship Type="http://schemas.openxmlformats.org/officeDocument/2006/relationships/hyperlink" Id="rId28" Target="estimation.qmd#def-unbiased" TargetMode="External" /><Relationship Type="http://schemas.openxmlformats.org/officeDocument/2006/relationships/hyperlink" Id="rId19" Target="exploratory-descriptive.qmd#def-sample" TargetMode="External" /><Relationship Type="http://schemas.openxmlformats.org/officeDocument/2006/relationships/hyperlink" Id="rId39" Target="https://cran.r-project.org/package=MASS" TargetMode="External" /><Relationship Type="http://schemas.openxmlformats.org/officeDocument/2006/relationships/hyperlink" Id="rId54" Target="https://doi.org/10.1098/rsta.1922.0009" TargetMode="External" /><Relationship Type="http://schemas.openxmlformats.org/officeDocument/2006/relationships/hyperlink" Id="rId58" Target="https://doi.org/10.1214/aoms/1177730032" TargetMode="External" /><Relationship Type="http://schemas.openxmlformats.org/officeDocument/2006/relationships/hyperlink" Id="rId61" Target="https://doi.org/10.1214/aoms/1177730497" TargetMode="External" /><Relationship Type="http://schemas.openxmlformats.org/officeDocument/2006/relationships/hyperlink" Id="rId63" Target="https://en.wikipedia.org/wiki/Rao%E2%80%93Blackwell_theorem" TargetMode="External" /><Relationship Type="http://schemas.openxmlformats.org/officeDocument/2006/relationships/hyperlink" Id="rId50" Target="https://en.wikipedia.org/wiki/Statistic" TargetMode="External" /><Relationship Type="http://schemas.openxmlformats.org/officeDocument/2006/relationships/hyperlink" Id="rId52" Target="https://en.wikipedia.org/wiki/Sufficient_statistic" TargetMode="External" /><Relationship Type="http://schemas.openxmlformats.org/officeDocument/2006/relationships/hyperlink" Id="rId34" Target="https://morrison-lab.github.io/pds/distributions.html#thm-sum-pois" TargetMode="External" /><Relationship Type="http://schemas.openxmlformats.org/officeDocument/2006/relationships/hyperlink" Id="rId30" Target="https://morrison-lab.github.io/pds/expectation.html#thm-lie" TargetMode="External" /><Relationship Type="http://schemas.openxmlformats.org/officeDocument/2006/relationships/hyperlink" Id="rId27" Target="https://morrison-lab.github.io/pds/probability-basics.html#def-probability" TargetMode="External" /><Relationship Type="http://schemas.openxmlformats.org/officeDocument/2006/relationships/hyperlink" Id="rId33" Target="https://morrison-lab.github.io/pds/variance-covariance.html#thm-total-variance" TargetMode="External" /><Relationship Type="http://schemas.openxmlformats.org/officeDocument/2006/relationships/hyperlink" Id="rId48" Target="https://stat210a.berkeley.edu/fall-2024/" TargetMode="External" /><Relationship Type="http://schemas.openxmlformats.org/officeDocument/2006/relationships/hyperlink" Id="rId56" Target="https://www.cengage.com/c/statistical-inference-2e-casella-berger/9780534243128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data.qmd#def-discrete-var" TargetMode="External" /><Relationship Type="http://schemas.openxmlformats.org/officeDocument/2006/relationships/hyperlink" Id="rId40" Target="data/birthwt.csv" TargetMode="External" /><Relationship Type="http://schemas.openxmlformats.org/officeDocument/2006/relationships/hyperlink" Id="rId11" Target="estimation.qmd#def-estimand" TargetMode="External" /><Relationship Type="http://schemas.openxmlformats.org/officeDocument/2006/relationships/hyperlink" Id="rId10" Target="estimation.qmd#def-estimator" TargetMode="External" /><Relationship Type="http://schemas.openxmlformats.org/officeDocument/2006/relationships/hyperlink" Id="rId28" Target="estimation.qmd#def-unbiased" TargetMode="External" /><Relationship Type="http://schemas.openxmlformats.org/officeDocument/2006/relationships/hyperlink" Id="rId19" Target="exploratory-descriptive.qmd#def-sample" TargetMode="External" /><Relationship Type="http://schemas.openxmlformats.org/officeDocument/2006/relationships/hyperlink" Id="rId39" Target="https://cran.r-project.org/package=MASS" TargetMode="External" /><Relationship Type="http://schemas.openxmlformats.org/officeDocument/2006/relationships/hyperlink" Id="rId54" Target="https://doi.org/10.1098/rsta.1922.0009" TargetMode="External" /><Relationship Type="http://schemas.openxmlformats.org/officeDocument/2006/relationships/hyperlink" Id="rId58" Target="https://doi.org/10.1214/aoms/1177730032" TargetMode="External" /><Relationship Type="http://schemas.openxmlformats.org/officeDocument/2006/relationships/hyperlink" Id="rId61" Target="https://doi.org/10.1214/aoms/1177730497" TargetMode="External" /><Relationship Type="http://schemas.openxmlformats.org/officeDocument/2006/relationships/hyperlink" Id="rId63" Target="https://en.wikipedia.org/wiki/Rao%E2%80%93Blackwell_theorem" TargetMode="External" /><Relationship Type="http://schemas.openxmlformats.org/officeDocument/2006/relationships/hyperlink" Id="rId50" Target="https://en.wikipedia.org/wiki/Statistic" TargetMode="External" /><Relationship Type="http://schemas.openxmlformats.org/officeDocument/2006/relationships/hyperlink" Id="rId52" Target="https://en.wikipedia.org/wiki/Sufficient_statistic" TargetMode="External" /><Relationship Type="http://schemas.openxmlformats.org/officeDocument/2006/relationships/hyperlink" Id="rId34" Target="https://morrison-lab.github.io/pds/distributions.html#thm-sum-pois" TargetMode="External" /><Relationship Type="http://schemas.openxmlformats.org/officeDocument/2006/relationships/hyperlink" Id="rId30" Target="https://morrison-lab.github.io/pds/expectation.html#thm-lie" TargetMode="External" /><Relationship Type="http://schemas.openxmlformats.org/officeDocument/2006/relationships/hyperlink" Id="rId27" Target="https://morrison-lab.github.io/pds/probability-basics.html#def-probability" TargetMode="External" /><Relationship Type="http://schemas.openxmlformats.org/officeDocument/2006/relationships/hyperlink" Id="rId33" Target="https://morrison-lab.github.io/pds/variance-covariance.html#thm-total-variance" TargetMode="External" /><Relationship Type="http://schemas.openxmlformats.org/officeDocument/2006/relationships/hyperlink" Id="rId48" Target="https://stat210a.berkeley.edu/fall-2024/" TargetMode="External" /><Relationship Type="http://schemas.openxmlformats.org/officeDocument/2006/relationships/hyperlink" Id="rId56" Target="https://www.cengage.com/c/statistical-inference-2e-casella-berger/9780534243128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Sufficiency and the Rao–Blackwell Theorem</dc:title>
  <dc:creator/>
  <cp:keywords/>
  <dcterms:created xsi:type="dcterms:W3CDTF">2026-10-29T21:23:04Z</dcterms:created>
  <dcterms:modified xsi:type="dcterms:W3CDTF">2026-10-29T21:23:04Z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14:08:10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