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2026-10-16 02:20:18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4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(2002, Def. 10.1.1)</w:t>
      </w:r>
      <w:r>
        <w:t xml:space="preserve">.</w:t>
      </w:r>
    </w:p>
    <w:bookmarkEnd w:id="12"/>
    <w:bookmarkStart w:id="16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6"/>
    <w:bookmarkStart w:id="18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5">
        <w:r>
          <w:rPr>
            <w:rStyle w:val="Hyperlink"/>
          </w:rPr>
          <w:t xml:space="preserve">mean squared error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7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"/>
    <w:bookmarkStart w:id="19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19"/>
    <w:bookmarkStart w:id="21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mean squared error,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mean squared error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3" w:name="thm-mse-consistent"/>
    <w:p>
      <w:pPr>
        <w:pStyle w:val="BodyText"/>
      </w:pPr>
      <w:r>
        <w:rPr>
          <w:b/>
          <w:bCs/>
        </w:rPr>
        <w:t xml:space="preserve">Theorem 1 (Vanishing mean squared error implies consistency)</w:t>
      </w:r>
      <w:r>
        <w:t xml:space="preserve"> </w:t>
      </w:r>
      <w:r>
        <w:t xml:space="preserve">If the mean squared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2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4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6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3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2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8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2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3"/>
    <w:bookmarkEnd w:id="34"/>
    <w:bookmarkStart w:id="41" w:name="sec-efficiency"/>
    <w:p>
      <w:pPr>
        <w:pStyle w:val="Heading2"/>
      </w:pPr>
      <w:r>
        <w:t xml:space="preserve">2 Efficiency</w:t>
      </w:r>
    </w:p>
    <w:bookmarkStart w:id="35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5">
        <w:r>
          <w:rPr>
            <w:rStyle w:val="Hyperlink"/>
          </w:rPr>
          <w:t xml:space="preserve">mean squared errors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bookmarkEnd w:id="35"/>
    <w:bookmarkStart w:id="36" w:name="rem-source-relative-efficiency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(2002)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6"/>
    <w:bookmarkStart w:id="38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mean squared errors are the variances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8"/>
    <w:bookmarkStart w:id="40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39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Casella and Berger (2002, sec. 10.1, pp. 467–480)</w:t>
      </w:r>
      <w:r>
        <w:t xml:space="preserve"> </w:t>
      </w:r>
      <w:r>
        <w:t xml:space="preserve">covers point estimation, including consistency, efficiency and bootstrap standard errors.</w:t>
      </w:r>
    </w:p>
    <w:bookmarkEnd w:id="41"/>
    <w:bookmarkStart w:id="64" w:name="sec-cramer-rao"/>
    <w:p>
      <w:pPr>
        <w:pStyle w:val="Heading2"/>
      </w:pPr>
      <w:r>
        <w:t xml:space="preserve">3 The Cramér–Rao lower bound</w:t>
      </w:r>
    </w:p>
    <w:bookmarkStart w:id="44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3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4"/>
    <w:bookmarkStart w:id="46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5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6"/>
    <w:bookmarkStart w:id="48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7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1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4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0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Cramér 1946; Casella and Berger 2002, Thm. 7.3.9, p. 335)</w:t>
      </w:r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4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5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(2002, sec. 7.3.2)</w:t>
      </w:r>
      <w:r>
        <w:t xml:space="preserve">.</w:t>
      </w:r>
    </w:p>
    <w:bookmarkEnd w:id="55"/>
    <w:bookmarkStart w:id="56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mean squared error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bias).</w:t>
      </w:r>
    </w:p>
    <w:bookmarkEnd w:id="56"/>
    <w:bookmarkStart w:id="60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59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0"/>
    <w:bookmarkStart w:id="63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1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7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mean squared error.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3"/>
    <w:p>
      <w:pPr>
        <w:pStyle w:val="Compact"/>
        <w:numPr>
          <w:ilvl w:val="0"/>
          <w:numId w:val="1001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7.3.2, pp. 334–341)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(2007, sec. 8.7, pp. 298–304)</w:t>
      </w:r>
      <w:r>
        <w:t xml:space="preserve"> </w:t>
      </w:r>
      <w:r>
        <w:t xml:space="preserve">covers efficiency and the Cramér–Rao lower bound.</w:t>
      </w:r>
    </w:p>
    <w:bookmarkEnd w:id="64"/>
    <w:bookmarkStart w:id="74" w:name="references"/>
    <w:p>
      <w:pPr>
        <w:pStyle w:val="Heading2"/>
      </w:pPr>
      <w:r>
        <w:t xml:space="preserve">References</w:t>
      </w:r>
    </w:p>
    <w:bookmarkStart w:id="73" w:name="refs"/>
    <w:bookmarkStart w:id="6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6"/>
    <w:bookmarkStart w:id="68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67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68"/>
    <w:bookmarkStart w:id="6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69"/>
    <w:bookmarkStart w:id="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0"/>
    <w:bookmarkStart w:id="71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1"/>
    <w:bookmarkStart w:id="7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hyperlink" Id="rId28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5" Target="estimation.qmd#def-mse" TargetMode="External" /><Relationship Type="http://schemas.openxmlformats.org/officeDocument/2006/relationships/hyperlink" Id="rId14" Target="estimation.qmd#def-unbiased" TargetMode="External" /><Relationship Type="http://schemas.openxmlformats.org/officeDocument/2006/relationships/hyperlink" Id="rId57" Target="estimation.qmd#exm-bias-sample-mean" TargetMode="External" /><Relationship Type="http://schemas.openxmlformats.org/officeDocument/2006/relationships/hyperlink" Id="rId39" Target="estimation.qmd#exm-estimator" TargetMode="External" /><Relationship Type="http://schemas.openxmlformats.org/officeDocument/2006/relationships/hyperlink" Id="rId25" Target="estimation.qmd#exm-mse-sample-mean" TargetMode="External" /><Relationship Type="http://schemas.openxmlformats.org/officeDocument/2006/relationships/hyperlink" Id="rId37" Target="estimation.qmd#thm-mse-bias-variance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27" Target="https://cran.r-project.org/package=MASS" TargetMode="External" /><Relationship Type="http://schemas.openxmlformats.org/officeDocument/2006/relationships/hyperlink" Id="rId67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7" Target="https://morrison-lab.github.io/pds/limit-theorems.html#thm-markov" TargetMode="External" /><Relationship Type="http://schemas.openxmlformats.org/officeDocument/2006/relationships/hyperlink" Id="rId26" Target="https://morrison-lab.github.io/pds/limit-theorems.html#thm-wlln" TargetMode="External" /><Relationship Type="http://schemas.openxmlformats.org/officeDocument/2006/relationships/hyperlink" Id="rId53" Target="https://morrison-lab.github.io/pds/variance-covariance.html#def-correlation" TargetMode="External" /><Relationship Type="http://schemas.openxmlformats.org/officeDocument/2006/relationships/hyperlink" Id="rId54" Target="https://morrison-lab.github.io/pds/variance-covariance.html#thm-cor-bounds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49" Target="intro-MLEs.qmd#def-einf" TargetMode="External" /><Relationship Type="http://schemas.openxmlformats.org/officeDocument/2006/relationships/hyperlink" Id="rId43" Target="intro-MLEs.qmd#def-score" TargetMode="External" /><Relationship Type="http://schemas.openxmlformats.org/officeDocument/2006/relationships/hyperlink" Id="rId59" Target="intro-MLEs.qmd#exm-dist-mle-poisson" TargetMode="External" /><Relationship Type="http://schemas.openxmlformats.org/officeDocument/2006/relationships/hyperlink" Id="rId61" Target="intro-MLEs.qmd#exm-information-equality-fails" TargetMode="External" /><Relationship Type="http://schemas.openxmlformats.org/officeDocument/2006/relationships/hyperlink" Id="rId58" Target="intro-MLEs.qmd#exm-information-poisson" TargetMode="External" /><Relationship Type="http://schemas.openxmlformats.org/officeDocument/2006/relationships/hyperlink" Id="rId45" Target="intro-MLEs.qmd#exr-deriv-log-density" TargetMode="External" /><Relationship Type="http://schemas.openxmlformats.org/officeDocument/2006/relationships/hyperlink" Id="rId42" Target="intro-MLEs.qmd#exr-score-mean-zero" TargetMode="External" /><Relationship Type="http://schemas.openxmlformats.org/officeDocument/2006/relationships/hyperlink" Id="rId62" Target="intro-MLEs.qmd#thm-dist-mle" TargetMode="External" /><Relationship Type="http://schemas.openxmlformats.org/officeDocument/2006/relationships/hyperlink" Id="rId52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5" Target="estimation.qmd#def-mse" TargetMode="External" /><Relationship Type="http://schemas.openxmlformats.org/officeDocument/2006/relationships/hyperlink" Id="rId14" Target="estimation.qmd#def-unbiased" TargetMode="External" /><Relationship Type="http://schemas.openxmlformats.org/officeDocument/2006/relationships/hyperlink" Id="rId57" Target="estimation.qmd#exm-bias-sample-mean" TargetMode="External" /><Relationship Type="http://schemas.openxmlformats.org/officeDocument/2006/relationships/hyperlink" Id="rId39" Target="estimation.qmd#exm-estimator" TargetMode="External" /><Relationship Type="http://schemas.openxmlformats.org/officeDocument/2006/relationships/hyperlink" Id="rId25" Target="estimation.qmd#exm-mse-sample-mean" TargetMode="External" /><Relationship Type="http://schemas.openxmlformats.org/officeDocument/2006/relationships/hyperlink" Id="rId37" Target="estimation.qmd#thm-mse-bias-variance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27" Target="https://cran.r-project.org/package=MASS" TargetMode="External" /><Relationship Type="http://schemas.openxmlformats.org/officeDocument/2006/relationships/hyperlink" Id="rId67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7" Target="https://morrison-lab.github.io/pds/limit-theorems.html#thm-markov" TargetMode="External" /><Relationship Type="http://schemas.openxmlformats.org/officeDocument/2006/relationships/hyperlink" Id="rId26" Target="https://morrison-lab.github.io/pds/limit-theorems.html#thm-wlln" TargetMode="External" /><Relationship Type="http://schemas.openxmlformats.org/officeDocument/2006/relationships/hyperlink" Id="rId53" Target="https://morrison-lab.github.io/pds/variance-covariance.html#def-correlation" TargetMode="External" /><Relationship Type="http://schemas.openxmlformats.org/officeDocument/2006/relationships/hyperlink" Id="rId54" Target="https://morrison-lab.github.io/pds/variance-covariance.html#thm-cor-bounds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49" Target="intro-MLEs.qmd#def-einf" TargetMode="External" /><Relationship Type="http://schemas.openxmlformats.org/officeDocument/2006/relationships/hyperlink" Id="rId43" Target="intro-MLEs.qmd#def-score" TargetMode="External" /><Relationship Type="http://schemas.openxmlformats.org/officeDocument/2006/relationships/hyperlink" Id="rId59" Target="intro-MLEs.qmd#exm-dist-mle-poisson" TargetMode="External" /><Relationship Type="http://schemas.openxmlformats.org/officeDocument/2006/relationships/hyperlink" Id="rId61" Target="intro-MLEs.qmd#exm-information-equality-fails" TargetMode="External" /><Relationship Type="http://schemas.openxmlformats.org/officeDocument/2006/relationships/hyperlink" Id="rId58" Target="intro-MLEs.qmd#exm-information-poisson" TargetMode="External" /><Relationship Type="http://schemas.openxmlformats.org/officeDocument/2006/relationships/hyperlink" Id="rId45" Target="intro-MLEs.qmd#exr-deriv-log-density" TargetMode="External" /><Relationship Type="http://schemas.openxmlformats.org/officeDocument/2006/relationships/hyperlink" Id="rId42" Target="intro-MLEs.qmd#exr-score-mean-zero" TargetMode="External" /><Relationship Type="http://schemas.openxmlformats.org/officeDocument/2006/relationships/hyperlink" Id="rId62" Target="intro-MLEs.qmd#thm-dist-mle" TargetMode="External" /><Relationship Type="http://schemas.openxmlformats.org/officeDocument/2006/relationships/hyperlink" Id="rId52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2026-10-16T09:36:47Z</dcterms:created>
  <dcterms:modified xsi:type="dcterms:W3CDTF">2026-10-16T09:36:47Z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02:20:18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