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del w:id="1" w:author="PR Preview" w:date="2026-01-01T00:00:00Z">
        <w:r>
          <w:delText xml:space="preserve">Last modified: 2026-10-13 18:24:21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18:25:56 (PDT)</w:t>
        </w:r>
      </w:ins>
    </w:p>
    <w:bookmarkStart w:id="133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(Dobson and Barnett 2018, chaps. 1–5)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(McLachlan and Krishnan 2007)</w:t>
      </w:r>
      <w:r>
        <w:t xml:space="preserve"> </w:t>
      </w:r>
      <w:r>
        <w:t xml:space="preserve">and</w:t>
      </w:r>
      <w:r>
        <w:t xml:space="preserve"> </w:t>
      </w:r>
      <w:r>
        <w:t xml:space="preserve">(Casella and Berger 2002)</w:t>
      </w:r>
      <w:r>
        <w:t xml:space="preserve">.</w:t>
      </w:r>
    </w:p>
    <w:bookmarkStart w:id="26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dataset with corresponding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componentwise)</m:t>
              </m:r>
            </m:e>
          </m:eqArr>
        </m:oMath>
      </m:oMathPara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Sources write the likelihood function in several ways,</w:t>
            </w:r>
            <w:r>
              <w:t xml:space="preserve"> </w:t>
            </w:r>
            <w:r>
              <w:t xml:space="preserve">all meaning the same function: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implicit,</w:t>
            </w:r>
            <w:r>
              <w:t xml:space="preserve"> </w:t>
            </w:r>
            <w:r>
              <w:t xml:space="preserve">to emphasize that the likelihood is a function of the parameters,</w:t>
            </w:r>
            <w:r>
              <w:t xml:space="preserve"> </w:t>
            </w:r>
            <w:r>
              <w:t xml:space="preserve">with the data held fixed at their observed values.</w:t>
            </w:r>
          </w:p>
          <w:p/>
        </w:tc>
      </w:tr>
    </w:tbl>
    <w:bookmarkStart w:id="16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7"/>
    <w:bookmarkStart w:id="19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8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8"/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def-lik-factor"/>
    <w:p>
      <w:pPr>
        <w:pStyle w:val="BodyText"/>
      </w:pPr>
      <w:r>
        <w:rPr>
          <w:b/>
          <w:bCs/>
        </w:rPr>
        <w:t xml:space="preserve">Definition 3 (Likelihood components)</w:t>
      </w:r>
      <w:r>
        <w:t xml:space="preserve"> </w:t>
      </w:r>
      <w:r>
        <w:t xml:space="preserve">For a dataset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0"/>
    <w:bookmarkStart w:id="21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1"/>
    <w:bookmarkStart w:id="22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2"/>
    <w:bookmarkStart w:id="23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4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24"/>
    <w:bookmarkStart w:id="25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r>
                            <m:t>π</m:t>
                          </m:r>
                        </m:e>
                        <m:sup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powers of a common base)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in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End w:id="26"/>
    <w:bookmarkStart w:id="32" w:name="the-maximum-likelihood-estimate"/>
    <w:p>
      <w:pPr>
        <w:pStyle w:val="Heading3"/>
      </w:pPr>
      <w:r>
        <w:t xml:space="preserve">1.2 The maximum likelihood estimate</w:t>
      </w:r>
    </w:p>
    <w:bookmarkStart w:id="28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 likelihood:</w:t>
      </w:r>
    </w:p>
    <w:p>
      <w:pPr>
        <w:pStyle w:val="BodyText"/>
      </w:pPr>
      <w:bookmarkStart w:id="27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29" w:name="exm-mle-bernoulli"/>
    <w:p>
      <w:pPr>
        <w:pStyle w:val="FirstParagraph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9"/>
    <w:p>
      <w:pPr>
        <w:pStyle w:val="BodyText"/>
      </w:pPr>
      <w:r>
        <w:t xml:space="preserve">5MinuteAI explains</w:t>
      </w:r>
      <w:r>
        <w:t xml:space="preserve"> </w:t>
      </w:r>
      <w:hyperlink r:id="rId30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1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32"/>
    <w:bookmarkStart w:id="34" w:name="finding-the-maximum-of-a-function"/>
    <w:p>
      <w:pPr>
        <w:pStyle w:val="Heading3"/>
      </w:pPr>
      <w:r>
        <w:t xml:space="preserve">1.3 Finding the maximum of a function</w:t>
      </w:r>
    </w:p>
    <w:bookmarkStart w:id="33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input)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input)</m:t>
              </m:r>
            </m:e>
          </m:eqArr>
        </m:oMath>
      </m:oMathPara>
    </w:p>
    <w:bookmarkEnd w:id="33"/>
    <w:p>
      <w:pPr>
        <w:pStyle w:val="FirstParagraph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4"/>
    <w:bookmarkStart w:id="37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5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6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7"/>
    <w:bookmarkStart w:id="54" w:name="the-log-likelihood-function"/>
    <w:p>
      <w:pPr>
        <w:pStyle w:val="Heading3"/>
      </w:pPr>
      <w:r>
        <w:t xml:space="preserve">1.5 The log-likelihood function</w:t>
      </w:r>
    </w:p>
    <w:bookmarkStart w:id="39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8" w:name="eq-def-loglik"/>
      <m:oMathPara>
        <m:oMathParaPr>
          <m:jc m:val="center"/>
        </m:oMathParaPr>
        <m:oMath>
          <m:r>
            <m:t>ℓ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|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8"/>
    </w:p>
    <w:bookmarkEnd w:id="39"/>
    <w:bookmarkStart w:id="40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0"/>
    <w:bookmarkStart w:id="41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Show that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1"/>
    <w:bookmarkStart w:id="42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</w:p>
    <w:bookmarkEnd w:id="42"/>
    <w:bookmarkStart w:id="43" w:name="thm-mle-use-log"/>
    <w:p>
      <w:pPr>
        <w:pStyle w:val="BodyText"/>
      </w:pPr>
      <w:r>
        <w:rPr>
          <w:b/>
          <w:bCs/>
        </w:rPr>
        <w:t xml:space="preserve">Theorem 3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4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4"/>
    <w:bookmarkStart w:id="45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5"/>
    <w:bookmarkStart w:id="47" w:name="thm-loglik-iid"/>
    <w:p>
      <w:pPr>
        <w:pStyle w:val="BodyText"/>
      </w:pPr>
      <w:r>
        <w:rPr>
          <w:b/>
          <w:bCs/>
        </w:rPr>
        <w:t xml:space="preserve">Theorem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6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48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8"/>
    <w:bookmarkStart w:id="49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49"/>
    <w:bookmarkStart w:id="51" w:name="thm-deriv-llik-iid"/>
    <w:p>
      <w:pPr>
        <w:pStyle w:val="BodyText"/>
      </w:pPr>
      <w:r>
        <w:rPr>
          <w:b/>
          <w:bCs/>
        </w:rPr>
        <w:t xml:space="preserve">Theorem 5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0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0"/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2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2"/>
    <w:bookmarkStart w:id="53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logit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3"/>
    <w:bookmarkEnd w:id="54"/>
    <w:bookmarkStart w:id="70" w:name="the-score-function"/>
    <w:p>
      <w:pPr>
        <w:pStyle w:val="Heading3"/>
      </w:pPr>
      <w:r>
        <w:t xml:space="preserve">1.6 The score function</w:t>
      </w:r>
    </w:p>
    <w:bookmarkStart w:id="56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5" w:name="eq-def-score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55"/>
    </w:p>
    <w:bookmarkEnd w:id="56"/>
    <w:bookmarkStart w:id="57" w:name="rem-scor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(2018)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keeps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free for other uses</w:t>
      </w:r>
      <w:r>
        <w:t xml:space="preserve"> </w:t>
      </w:r>
      <w:r>
        <w:t xml:space="preserve">and needs no extra symbol to memorize.</w:t>
      </w:r>
    </w:p>
    <w:bookmarkEnd w:id="57"/>
    <w:bookmarkStart w:id="58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58"/>
    <w:bookmarkStart w:id="59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9"/>
    <w:bookmarkStart w:id="60" w:name="exr-pois-score-fn"/>
    <w:p>
      <w:pPr>
        <w:pStyle w:val="FirstParagraph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0"/>
    <w:bookmarkStart w:id="61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exr-gauss-score-fn"/>
    <w:p>
      <w:pPr>
        <w:pStyle w:val="FirstParagraph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2"/>
    <w:bookmarkStart w:id="63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3"/>
    <w:bookmarkStart w:id="64" w:name="exr-exp-score-fn"/>
    <w:p>
      <w:pPr>
        <w:pStyle w:val="FirstParagraph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4"/>
    <w:bookmarkStart w:id="65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5"/>
    <w:p>
      <w:pPr>
        <w:pStyle w:val="FirstParagraph"/>
      </w:pPr>
      <w:r>
        <w:t xml:space="preserve">In all four examples</w:t>
      </w:r>
      <w:r>
        <w:t xml:space="preserve"> </w:t>
      </w:r>
      <w:r>
        <w:t xml:space="preserve">(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and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67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66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(Hogg et al. 2019, sec. 6.7; Dobson and Barnett 2018, chap. 3)</w:t>
      </w:r>
      <w:r>
        <w:t xml:space="preserve">.</w:t>
      </w:r>
    </w:p>
    <w:bookmarkEnd w:id="67"/>
    <w:bookmarkStart w:id="68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(also called the estimating equation)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bookmarkEnd w:id="68"/>
    <w:bookmarkStart w:id="69" w:name="exm-score-equation"/>
    <w:p>
      <w:pPr>
        <w:pStyle w:val="FirstParagraph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69"/>
    <w:bookmarkEnd w:id="70"/>
    <w:bookmarkStart w:id="98" w:name="information-matrices"/>
    <w:p>
      <w:pPr>
        <w:pStyle w:val="Heading3"/>
      </w:pPr>
      <w:r>
        <w:t xml:space="preserve">1.7 Information matrices</w:t>
      </w:r>
    </w:p>
    <w:bookmarkStart w:id="72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1" w:name="eq-def-hess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71"/>
    </w:p>
    <w:bookmarkEnd w:id="72"/>
    <w:p>
      <w:pPr>
        <w:pStyle w:val="FirstParagraph"/>
      </w:pPr>
      <w:r>
        <w:t xml:space="preserve">The Hessian is named after the mathematician</w:t>
      </w:r>
      <w:r>
        <w:t xml:space="preserve"> </w:t>
      </w:r>
      <w:hyperlink r:id="rId73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74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74"/>
    <w:bookmarkStart w:id="75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75"/>
    <w:bookmarkStart w:id="77" w:name="thm-hessian-elements"/>
    <w:p>
      <w:pPr>
        <w:pStyle w:val="BodyText"/>
      </w:pPr>
      <w:r>
        <w:rPr>
          <w:b/>
          <w:bCs/>
        </w:rPr>
        <w:t xml:space="preserve">Theorem 6 (Elements of the Hessian matrix)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76" w:name="eq-hess-entries"/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76"/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78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78"/>
    <w:bookmarkStart w:id="79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r>
          <m:t>ℓ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</m:eqArr>
        </m:oMath>
      </m:oMathPara>
    </w:p>
    <w:bookmarkEnd w:id="79"/>
    <w:bookmarkStart w:id="80" w:name="thm-hessian-score"/>
    <w:p>
      <w:pPr>
        <w:pStyle w:val="FirstParagraph"/>
      </w:pPr>
      <w:r>
        <w:rPr>
          <w:b/>
          <w:bCs/>
        </w:rPr>
        <w:t xml:space="preserve">Theorem 7 (Hessian is the derivative of the transposed score)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82" w:name="def-einf"/>
    <w:p>
      <w:pPr>
        <w:pStyle w:val="BodyText"/>
      </w:pPr>
      <w:r>
        <w:rPr>
          <w:b/>
          <w:bCs/>
        </w:rPr>
        <w:t xml:space="preserve">Definition 10 (Expected information)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treated as random:</w:t>
      </w:r>
    </w:p>
    <w:p>
      <w:pPr>
        <w:pStyle w:val="BodyText"/>
      </w:pPr>
      <w:bookmarkStart w:id="81" w:name="eq-def-einf"/>
      <m:oMathPara>
        <m:oMathParaPr>
          <m:jc m:val="center"/>
        </m:oMathParaPr>
        <m:oMath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81"/>
    </w:p>
    <w:p>
      <w:pPr>
        <w:pStyle w:val="FirstParagraph"/>
      </w:pPr>
      <w:r>
        <w:t xml:space="preserve">It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2"/>
    <w:bookmarkStart w:id="84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data.</w:t>
      </w:r>
      <w:r>
        <w:t xml:space="preserve"> </w:t>
      </w:r>
      <w:r>
        <w:t xml:space="preserve">It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sets:</w:t>
      </w:r>
    </w:p>
    <w:p>
      <w:pPr>
        <w:pStyle w:val="BodyText"/>
      </w:pPr>
      <w:bookmarkStart w:id="83" w:name="eq-def-oinf"/>
      <m:oMathPara>
        <m:oMathParaPr>
          <m:jc m:val="center"/>
        </m:oMathParaPr>
        <m:oMath>
          <m:r>
            <m:t>I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83"/>
    </w:p>
    <w:bookmarkEnd w:id="84"/>
    <w:bookmarkStart w:id="85" w:name="exm-information-poisson"/>
    <w:p>
      <w:pPr>
        <w:pStyle w:val="FirstParagraph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5"/>
    <w:bookmarkStart w:id="86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86"/>
    <w:bookmarkStart w:id="87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d</m:t>
                          </m:r>
                        </m:num>
                        <m:den>
                          <m:r>
                            <m:t>d</m:t>
                          </m:r>
                          <m:r>
                            <m:t>u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t>u</m:t>
                      </m:r>
                    </m:e>
                  </m:d>
                  <m:r>
                    <m:t>​</m:t>
                  </m:r>
                </m:e>
              </m:d>
            </m:e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sub>
          </m:sSub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inner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derivative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7"/>
    <w:bookmarkStart w:id="88" w:name="exr-score-mean-zero"/>
    <w:p>
      <w:pPr>
        <w:pStyle w:val="FirstParagraph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continuous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Show that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has mean zero.</w:t>
      </w:r>
    </w:p>
    <w:bookmarkEnd w:id="88"/>
    <w:bookmarkStart w:id="89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</m:eqArr>
        </m:oMath>
      </m:oMathPara>
    </w:p>
    <w:bookmarkEnd w:id="89"/>
    <w:bookmarkStart w:id="90" w:name="exr-score-second-moment"/>
    <w:p>
      <w:pPr>
        <w:pStyle w:val="FirstParagraph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90"/>
    <w:bookmarkStart w:id="91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r>
                  <m:t>θ</m:t>
                </m:r>
              </m:den>
            </m:f>
            <m:r>
              <m:rPr>
                <m:sty m:val="p"/>
              </m:rPr>
              <m:t>log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∣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t>d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both sides)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two equal factors is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</m:eqArr>
        </m:oMath>
      </m:oMathPara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91"/>
    <w:bookmarkStart w:id="94" w:name="thm-information-equality"/>
    <w:p>
      <w:pPr>
        <w:pStyle w:val="FirstParagraph"/>
      </w:pPr>
      <w:r>
        <w:rPr>
          <w:b/>
          <w:bCs/>
        </w:rPr>
        <w:t xml:space="preserve">Theorem 8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92" w:name="eq-scor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92"/>
    </w:p>
    <w:p>
      <w:pPr>
        <w:pStyle w:val="FirstParagraph"/>
      </w:pPr>
      <w:bookmarkStart w:id="93" w:name="eq-information-equality"/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93"/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95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95"/>
    <w:bookmarkStart w:id="96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96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7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(2007)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(2017)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97"/>
          <w:p/>
        </w:tc>
      </w:tr>
    </w:tbl>
    <w:bookmarkEnd w:id="98"/>
    <w:bookmarkStart w:id="104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00" w:name="thm-dist-mle"/>
    <w:p>
      <w:pPr>
        <w:pStyle w:val="FirstParagraph"/>
      </w:pPr>
      <w:r>
        <w:rPr>
          <w:b/>
          <w:bCs/>
        </w:rPr>
        <w:t xml:space="preserve">Theorem 9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99" w:name="eq-adist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99"/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(Lehmann 1999, Theorem 7.5.2, p. 501)</w:t>
      </w:r>
      <w:r>
        <w:t xml:space="preserve"> </w:t>
      </w:r>
      <w:r>
        <w:t xml:space="preserve">and</w:t>
      </w:r>
      <w:r>
        <w:t xml:space="preserve"> </w:t>
      </w:r>
      <w:r>
        <w:t xml:space="preserve">(Newey and McFadden 1994)</w:t>
      </w:r>
      <w:r>
        <w:t xml:space="preserve">.</w:t>
      </w:r>
    </w:p>
    <w:bookmarkStart w:id="101" w:name="rem-mle-clt-conditions"/>
    <w:p>
      <w:pPr>
        <w:pStyle w:val="BodyText"/>
      </w:pPr>
      <w:r>
        <w:rPr>
          <w:i/>
          <w:iCs/>
        </w:rPr>
        <w:t xml:space="preserve">Remark 3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01"/>
    <w:bookmarkStart w:id="102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02"/>
    <w:p>
      <w:pPr>
        <w:pStyle w:val="BodyText"/>
      </w:pP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involves the unknown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​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we chose.</w:t>
      </w:r>
    </w:p>
    <w:bookmarkStart w:id="103" w:name="rem-observed-information-se"/>
    <w:p>
      <w:pPr>
        <w:pStyle w:val="BodyText"/>
      </w:pPr>
      <w:r>
        <w:rPr>
          <w:i/>
          <w:iCs/>
        </w:rPr>
        <w:t xml:space="preserve">Remark 4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(Efron and Hinkley 1978)</w:t>
      </w:r>
      <w:r>
        <w:t xml:space="preserve">.</w:t>
      </w:r>
    </w:p>
    <w:bookmarkEnd w:id="103"/>
    <w:bookmarkEnd w:id="104"/>
    <w:bookmarkStart w:id="132" w:name="quantifying-uncertainty-about-mles"/>
    <w:p>
      <w:pPr>
        <w:pStyle w:val="Heading3"/>
      </w:pPr>
      <w:r>
        <w:t xml:space="preserve">1.9 Quantifying uncertainty about MLEs</w:t>
      </w:r>
    </w:p>
    <w:bookmarkStart w:id="107" w:name="confidence-intervals-for-mles"/>
    <w:p>
      <w:pPr>
        <w:pStyle w:val="Heading4"/>
      </w:pPr>
      <w:r>
        <w:t xml:space="preserve">1.9.1 Confidence intervals for MLEs</w:t>
      </w:r>
    </w:p>
    <w:bookmarkStart w:id="105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05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06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bookmarkEnd w:id="107"/>
    <w:bookmarkStart w:id="110" w:name="wald-tests"/>
    <w:p>
      <w:pPr>
        <w:pStyle w:val="Heading4"/>
      </w:pPr>
      <w:r>
        <w:t xml:space="preserve">1.9.2 Wald tests</w:t>
      </w:r>
    </w:p>
    <w:bookmarkStart w:id="108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 test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r>
        <w:t xml:space="preserve">which, 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 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 Wald statistic 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V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​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​</m:t>
        </m:r>
      </m:oMath>
      <w:r>
        <w:t xml:space="preserve">;</w:t>
      </w:r>
      <w:r>
        <w:t xml:space="preserve"> </w:t>
      </w:r>
      <w:r>
        <w:t xml:space="preserve">it 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08"/>
    <w:bookmarkStart w:id="109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09"/>
    <w:bookmarkEnd w:id="110"/>
    <w:bookmarkStart w:id="122" w:name="sec-lrt-mles"/>
    <w:p>
      <w:pPr>
        <w:pStyle w:val="Heading4"/>
      </w:pPr>
      <w:r>
        <w:t xml:space="preserve">1.9.3 Likelihood ratio tests for MLEs</w:t>
      </w:r>
    </w:p>
    <w:bookmarkStart w:id="111" w:name="def-lrt-stat"/>
    <w:p>
      <w:pPr>
        <w:pStyle w:val="FirstParagraph"/>
      </w:pPr>
      <w:r>
        <w:rPr>
          <w:b/>
          <w:bCs/>
        </w:rPr>
        <w:t xml:space="preserve">Definition 14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11"/>
    <w:bookmarkStart w:id="112" w:name="exr-wilks-taylor"/>
    <w:p>
      <w:pPr>
        <w:pStyle w:val="FirstParagraph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12"/>
    <w:bookmarkStart w:id="113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13"/>
    <w:bookmarkStart w:id="114" w:name="exr-wilks-lrt-quadratic"/>
    <w:p>
      <w:pPr>
        <w:pStyle w:val="FirstParagraph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14"/>
    <w:bookmarkStart w:id="115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15"/>
    <w:bookmarkStart w:id="116" w:name="exr-wilks-std-gaussian"/>
    <w:p>
      <w:pPr>
        <w:pStyle w:val="FirstParagraph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and find the approximate distribution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16"/>
    <w:bookmarkStart w:id="117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17"/>
    <w:bookmarkStart w:id="118" w:name="thm-wilks"/>
    <w:p>
      <w:pPr>
        <w:pStyle w:val="BodyText"/>
      </w:pPr>
      <w:r>
        <w:rPr>
          <w:b/>
          <w:bCs/>
        </w:rPr>
        <w:t xml:space="preserve">Theorem 10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bookmarkEnd w:id="1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(Wilks 1938)</w:t>
      </w:r>
      <w:r>
        <w:t xml:space="preserve"> </w:t>
      </w:r>
      <w:r>
        <w:t xml:space="preserve">or</w:t>
      </w:r>
      <w:r>
        <w:t xml:space="preserve"> </w:t>
      </w:r>
      <w:r>
        <w:t xml:space="preserve">(Dobson and Barnett 2018, sec. 5.7)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19" w:name="rem-wilks-nested-models"/>
    <w:p>
      <w:pPr>
        <w:pStyle w:val="BodyText"/>
      </w:pPr>
      <w:r>
        <w:rPr>
          <w:i/>
          <w:iCs/>
        </w:rPr>
        <w:t xml:space="preserve">Remark 5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19"/>
    <w:bookmarkStart w:id="120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20"/>
    <w:p>
      <w:pPr>
        <w:pStyle w:val="FirstParagraph"/>
      </w:pPr>
      <w:r>
        <w:t xml:space="preserve">See also</w:t>
      </w:r>
      <w:r>
        <w:t xml:space="preserve"> </w:t>
      </w:r>
      <w:r>
        <w:t xml:space="preserve">(Dobson and Barnett 2018, sec. 5.7)</w:t>
      </w:r>
      <w:r>
        <w:t xml:space="preserve"> </w:t>
      </w:r>
      <w:r>
        <w:t xml:space="preserve">and</w:t>
      </w:r>
      <w:r>
        <w:t xml:space="preserve"> </w:t>
      </w:r>
      <w:hyperlink r:id="rId121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bookmarkEnd w:id="122"/>
    <w:bookmarkStart w:id="126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3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23"/>
          <w:p/>
        </w:tc>
      </w:tr>
    </w:tbl>
    <w:bookmarkStart w:id="125" w:name="rem-exact-vs-approximate-tests"/>
    <w:p>
      <w:pPr>
        <w:pStyle w:val="BodyText"/>
      </w:pPr>
      <w:r>
        <w:rPr>
          <w:i/>
          <w:iCs/>
        </w:rPr>
        <w:t xml:space="preserve">Remark 6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24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25"/>
    <w:bookmarkEnd w:id="126"/>
    <w:bookmarkStart w:id="131" w:name="prediction-intervals"/>
    <w:p>
      <w:pPr>
        <w:pStyle w:val="Heading4"/>
      </w:pPr>
      <w:r>
        <w:t xml:space="preserve">1.9.5 Prediction intervals</w:t>
      </w:r>
    </w:p>
    <w:bookmarkStart w:id="127" w:name="def-prediction-interval"/>
    <w:p>
      <w:pPr>
        <w:pStyle w:val="FirstParagraph"/>
      </w:pPr>
      <w:r>
        <w:rPr>
          <w:b/>
          <w:bCs/>
        </w:rPr>
        <w:t xml:space="preserve">Definition 15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bookmarkEnd w:id="127"/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28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30" w:name="rem-prediction-vs-confidence-interval"/>
    <w:p>
      <w:pPr>
        <w:pStyle w:val="BodyText"/>
      </w:pPr>
      <w:r>
        <w:rPr>
          <w:i/>
          <w:iCs/>
        </w:rPr>
        <w:t xml:space="preserve">Remark 7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29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30"/>
    <w:bookmarkEnd w:id="131"/>
    <w:bookmarkEnd w:id="132"/>
    <w:bookmarkEnd w:id="133"/>
    <w:bookmarkStart w:id="247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(Dobson and Barnett 2018, sec. 1.6.5)</w:t>
      </w:r>
      <w:r>
        <w:t xml:space="preserve">.</w:t>
      </w:r>
    </w:p>
    <w:bookmarkStart w:id="135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(Dobson and Barnett 2018, sec. 1.6.5)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4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(Dobson and Barnett 2018, sec. 1.6.5)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34"/>
          <w:p/>
        </w:tc>
      </w:tr>
    </w:tbl>
    <w:bookmarkEnd w:id="135"/>
    <w:bookmarkStart w:id="145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9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39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43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4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44"/>
          <w:p/>
        </w:tc>
      </w:tr>
    </w:tbl>
    <w:bookmarkEnd w:id="145"/>
    <w:bookmarkStart w:id="152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46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47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47"/>
    <w:bookmarkStart w:id="148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48"/>
    <w:bookmarkStart w:id="149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49"/>
    <w:bookmarkStart w:id="151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50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50"/>
    </w:p>
    <w:bookmarkEnd w:id="151"/>
    <w:bookmarkEnd w:id="152"/>
    <w:bookmarkStart w:id="198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54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53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54"/>
    <w:bookmarkStart w:id="155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55"/>
    <w:bookmarkStart w:id="156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56"/>
    <w:bookmarkStart w:id="157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57"/>
    <w:bookmarkStart w:id="158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58"/>
    <w:bookmarkStart w:id="159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59"/>
    <w:bookmarkStart w:id="160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60"/>
    <w:bookmarkStart w:id="161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61"/>
    <w:bookmarkStart w:id="162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62"/>
    <w:bookmarkStart w:id="167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6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66"/>
        </w:tc>
      </w:tr>
    </w:tbl>
    <w:bookmarkEnd w:id="167"/>
    <w:bookmarkStart w:id="168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68"/>
    <w:bookmarkStart w:id="169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the dataset)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and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power; </m:t>
              </m:r>
              <m:r>
                <m:rPr>
                  <m:sty m:val="p"/>
                </m:rPr>
                <m:t>log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</m:eqArr>
        </m:oMath>
      </m:oMathPara>
    </w:p>
    <w:bookmarkEnd w:id="169"/>
    <w:bookmarkStart w:id="170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70"/>
    <w:bookmarkStart w:id="175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4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74"/>
        </w:tc>
      </w:tr>
    </w:tbl>
    <w:bookmarkEnd w:id="175"/>
    <w:bookmarkStart w:id="185" w:name="the-score-function-1"/>
    <w:p>
      <w:pPr>
        <w:pStyle w:val="Heading4"/>
      </w:pPr>
      <w:r>
        <w:t xml:space="preserve">2.4.1 The score function</w:t>
      </w:r>
    </w:p>
    <w:bookmarkStart w:id="177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76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77"/>
    <w:bookmarkStart w:id="178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, </m:t>
              </m:r>
              <m:r>
                <m:t>λ</m:t>
              </m:r>
              <m:r>
                <m:rPr>
                  <m:nor/>
                  <m:sty m:val="p"/>
                </m:rPr>
                <m:t>, and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13</m:t>
        </m:r>
      </m:oMath>
      <w:r>
        <w:t xml:space="preserve">.</w:t>
      </w:r>
    </w:p>
    <w:bookmarkEnd w:id="178"/>
    <w:bookmarkStart w:id="179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79"/>
    <w:bookmarkStart w:id="184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3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83"/>
        </w:tc>
      </w:tr>
    </w:tbl>
    <w:bookmarkEnd w:id="184"/>
    <w:bookmarkEnd w:id="185"/>
    <w:bookmarkStart w:id="197" w:name="sec-hessian"/>
    <w:p>
      <w:pPr>
        <w:pStyle w:val="Heading4"/>
      </w:pPr>
      <w:r>
        <w:t xml:space="preserve">2.4.2 The Hessian</w:t>
      </w:r>
    </w:p>
    <w:bookmarkStart w:id="187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186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187"/>
    <w:bookmarkStart w:id="188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n</m:t>
              </m:r>
              <m:r>
                <m:rPr>
                  <m:nor/>
                  <m:sty m:val="p"/>
                </m:rPr>
                <m:t> is constant)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72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88"/>
    <w:bookmarkStart w:id="189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189"/>
    <w:bookmarkStart w:id="194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3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1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193"/>
        </w:tc>
      </w:tr>
    </w:tbl>
    <w:bookmarkEnd w:id="194"/>
    <w:bookmarkStart w:id="195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195"/>
    <w:bookmarkStart w:id="196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96"/>
    <w:bookmarkEnd w:id="197"/>
    <w:bookmarkEnd w:id="198"/>
    <w:bookmarkStart w:id="216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199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199"/>
    <w:bookmarkStart w:id="200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00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01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01"/>
    <w:bookmarkStart w:id="202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02"/>
    <w:bookmarkStart w:id="203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03"/>
    <w:bookmarkStart w:id="204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04"/>
    <w:bookmarkStart w:id="205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05"/>
    <w:bookmarkStart w:id="210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9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09"/>
        </w:tc>
      </w:tr>
    </w:tbl>
    <w:bookmarkEnd w:id="210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11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5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15"/>
        </w:tc>
      </w:tr>
    </w:tbl>
    <w:bookmarkEnd w:id="216"/>
    <w:bookmarkStart w:id="246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22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(Dobson and Barnett 2018, chap. 4)</w:t>
      </w:r>
      <w:r>
        <w:t xml:space="preserve">.</w:t>
      </w:r>
    </w:p>
    <w:bookmarkStart w:id="217" w:name="def-newton-raphson"/>
    <w:p>
      <w:pPr>
        <w:pStyle w:val="BodyText"/>
      </w:pPr>
      <w:r>
        <w:rPr>
          <w:b/>
          <w:bCs/>
        </w:rPr>
        <w:t xml:space="preserve">Definition 16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←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I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until the estimate stops changing.</w:t>
      </w:r>
    </w:p>
    <w:bookmarkEnd w:id="217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18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19" w:name="def-fisher-scoring"/>
    <w:p>
      <w:pPr>
        <w:pStyle w:val="BodyText"/>
      </w:pPr>
      <w:r>
        <w:rPr>
          <w:b/>
          <w:bCs/>
        </w:rPr>
        <w:t xml:space="preserve">Definition 17 (Fisher scoring)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 method of scoring)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←</m:t>
          </m:r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+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bookmarkEnd w:id="219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20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20"/>
    <w:bookmarkStart w:id="221" w:name="def-empirical-information"/>
    <w:p>
      <w:pPr>
        <w:pStyle w:val="BodyText"/>
      </w:pPr>
      <w:r>
        <w:rPr>
          <w:b/>
          <w:bCs/>
        </w:rPr>
        <w:t xml:space="preserve">Definition 18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(McLachlan and Krishnan 2007)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</m:nary>
          <m:s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sSup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21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sSub>
          <m:e>
            <m:r>
              <m:t>I</m:t>
            </m:r>
          </m:e>
          <m:sub>
            <m:r>
              <m:t>e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22"/>
    <w:bookmarkStart w:id="245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23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23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13</m:t>
              </m:r>
            </m:e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7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27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1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31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5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35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9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39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0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40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4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44"/>
        </w:tc>
      </w:tr>
    </w:tbl>
    <w:bookmarkEnd w:id="245"/>
    <w:bookmarkEnd w:id="246"/>
    <w:bookmarkEnd w:id="247"/>
    <w:bookmarkStart w:id="258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48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48"/>
    <w:bookmarkStart w:id="249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49"/>
    <w:bookmarkStart w:id="255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50" w:name="def-profile-loglik"/>
    <w:p>
      <w:pPr>
        <w:pStyle w:val="FirstParagraph"/>
      </w:pPr>
      <w:r>
        <w:rPr>
          <w:b/>
          <w:bCs/>
        </w:rPr>
        <w:t xml:space="preserve">Definition 19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50"/>
    <w:bookmarkStart w:id="251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1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52" w:name="rem-gaussian-variance-precision"/>
    <w:p>
      <w:pPr>
        <w:pStyle w:val="BodyText"/>
      </w:pPr>
      <w:r>
        <w:rPr>
          <w:i/>
          <w:iCs/>
        </w:rPr>
        <w:t xml:space="preserve">Remark 8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52"/>
    <w:bookmarkStart w:id="254" w:name="rem-gaussian-mle-sigma-bias"/>
    <w:p>
      <w:pPr>
        <w:pStyle w:val="BodyText"/>
      </w:pPr>
      <w:r>
        <w:rPr>
          <w:i/>
          <w:iCs/>
        </w:rPr>
        <w:t xml:space="preserve">Remark 9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53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54"/>
    <w:bookmarkEnd w:id="255"/>
    <w:bookmarkStart w:id="256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56"/>
    <w:bookmarkStart w:id="257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(Casella and Berger 2002, Example 7.2.12)</w:t>
      </w:r>
      <w:r>
        <w:t xml:space="preserve">.</w:t>
      </w:r>
    </w:p>
    <w:bookmarkEnd w:id="257"/>
    <w:bookmarkEnd w:id="258"/>
    <w:bookmarkStart w:id="304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64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9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59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3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63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64"/>
    <w:bookmarkStart w:id="269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8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68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69"/>
    <w:bookmarkStart w:id="288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78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73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7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7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77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7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7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78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87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2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28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8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6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28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8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87"/>
    <w:bookmarkEnd w:id="288"/>
    <w:bookmarkStart w:id="290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9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289"/>
        </w:tc>
      </w:tr>
    </w:tbl>
    <w:bookmarkEnd w:id="290"/>
    <w:bookmarkStart w:id="295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t>​</m:t>
                      </m:r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4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2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294"/>
        </w:tc>
      </w:tr>
    </w:tbl>
    <w:bookmarkEnd w:id="295"/>
    <w:bookmarkStart w:id="302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296" w:name="def-power"/>
    <w:p>
      <w:pPr>
        <w:pStyle w:val="FirstParagraph"/>
      </w:pPr>
      <w:r>
        <w:rPr>
          <w:b/>
          <w:bCs/>
        </w:rPr>
        <w:t xml:space="preserve">Definition 20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96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0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2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00"/>
        </w:tc>
      </w:tr>
    </w:tbl>
    <w:bookmarkStart w:id="301" w:name="rem-observed-power"/>
    <w:p>
      <w:pPr>
        <w:pStyle w:val="BodyText"/>
      </w:pPr>
      <w:r>
        <w:rPr>
          <w:i/>
          <w:iCs/>
        </w:rPr>
        <w:t xml:space="preserve">Remark 10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(Hoenig and Heisey 2001)</w:t>
      </w:r>
      <w:r>
        <w:t xml:space="preserve">.</w:t>
      </w:r>
    </w:p>
    <w:bookmarkEnd w:id="301"/>
    <w:bookmarkEnd w:id="302"/>
    <w:bookmarkStart w:id="303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3"/>
        </w:numPr>
      </w:pPr>
      <w:r>
        <w:t xml:space="preserve">the average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3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3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3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03"/>
    <w:bookmarkEnd w:id="304"/>
    <w:bookmarkStart w:id="315" w:name="sec-mle-practice"/>
    <w:p>
      <w:pPr>
        <w:pStyle w:val="Heading2"/>
      </w:pPr>
      <w:r>
        <w:t xml:space="preserve">5 Practice exercises</w:t>
      </w:r>
    </w:p>
    <w:bookmarkStart w:id="305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05"/>
    <w:bookmarkStart w:id="306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06"/>
    <w:bookmarkStart w:id="307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(2014)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 it can be written as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07"/>
    <w:bookmarkStart w:id="308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exp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</m:t>
              </m:r>
              <m:r>
                <m:t>n</m:t>
              </m:r>
              <m:r>
                <m:rPr>
                  <m:nor/>
                  <m:sty m:val="p"/>
                </m:rPr>
                <m:t> copies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−</m:t>
                      </m:r>
                    </m:e>
                  </m:nary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08"/>
    <w:bookmarkStart w:id="309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verify that the score equals zero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interpretation:</w:t>
      </w:r>
      <w:r>
        <w:t xml:space="preserve"> </w:t>
      </w:r>
      <w:r>
        <w:t xml:space="preserve">why does the score being zero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make sense?</w:t>
      </w:r>
    </w:p>
    <w:bookmarkEnd w:id="309"/>
    <w:bookmarkStart w:id="310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out of the first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10"/>
    <w:bookmarkStart w:id="311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rPr>
                <m:sty m:val="p"/>
              </m:rPr>
              <m:t>[</m:t>
            </m:r>
          </m:den>
        </m:f>
        <m:r>
          <m:t>2</m:t>
        </m:r>
        <m:r>
          <m:rPr>
            <m:sty m:val="p"/>
          </m:rPr>
          <m:t>]</m:t>
        </m:r>
        <m:r>
          <m:t>λ</m:t>
        </m:r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11"/>
    <w:bookmarkStart w:id="312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12"/>
    <w:bookmarkStart w:id="313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13"/>
    <w:bookmarkStart w:id="314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nary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μ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from (c))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≈</m:t>
        </m:r>
        <m:rad>
          <m:radPr>
            <m:degHide m:val="on"/>
          </m:radPr>
          <m:deg/>
          <m:e>
            <m:r>
              <m:t>I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  <m:r>
              <m:rPr>
                <m:sty m:val="p"/>
              </m:rPr>
              <m:t>;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rad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den>
        </m:f>
      </m:oMath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14"/>
    <w:bookmarkEnd w:id="315"/>
    <w:bookmarkStart w:id="346" w:name="references"/>
    <w:p>
      <w:pPr>
        <w:pStyle w:val="Heading2"/>
      </w:pPr>
      <w:r>
        <w:t xml:space="preserve">References</w:t>
      </w:r>
    </w:p>
    <w:bookmarkStart w:id="345" w:name="refs"/>
    <w:bookmarkStart w:id="317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316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317"/>
    <w:bookmarkStart w:id="319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18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319"/>
    <w:bookmarkStart w:id="321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20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321"/>
    <w:bookmarkStart w:id="323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322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323"/>
    <w:bookmarkStart w:id="325" w:name="ref-efron1978assessing"/>
    <w:p>
      <w:pPr>
        <w:pStyle w:val="Bibliography"/>
      </w:pPr>
      <w:r>
        <w:t xml:space="preserve">Efron, Bradley, and David 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 (3): 457–83.</w:t>
      </w:r>
      <w:r>
        <w:t xml:space="preserve"> </w:t>
      </w:r>
      <w:hyperlink r:id="rId324">
        <w:r>
          <w:rPr>
            <w:rStyle w:val="Hyperlink"/>
          </w:rPr>
          <w:t xml:space="preserve">https://doi.org/10.1093/biomet/65.3.457</w:t>
        </w:r>
      </w:hyperlink>
      <w:r>
        <w:t xml:space="preserve">.</w:t>
      </w:r>
    </w:p>
    <w:bookmarkEnd w:id="325"/>
    <w:bookmarkStart w:id="327" w:name="ref-hoenig2001abuse"/>
    <w:p>
      <w:pPr>
        <w:pStyle w:val="Bibliography"/>
      </w:pPr>
      <w:r>
        <w:t xml:space="preserve">Hoenig, John M., and Dennis M. Heisey. 2001.</w:t>
      </w:r>
      <w:r>
        <w:t xml:space="preserve"> </w:t>
      </w:r>
      <w:r>
        <w:t xml:space="preserve">“The Abuse of Power: The Pervasive Fallacy of Power Calculations for Data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55 (1): 19–24.</w:t>
      </w:r>
      <w:r>
        <w:t xml:space="preserve"> </w:t>
      </w:r>
      <w:hyperlink r:id="rId326">
        <w:r>
          <w:rPr>
            <w:rStyle w:val="Hyperlink"/>
          </w:rPr>
          <w:t xml:space="preserve">https://doi.org/10.1198/000313001300339897</w:t>
        </w:r>
      </w:hyperlink>
      <w:r>
        <w:t xml:space="preserve">.</w:t>
      </w:r>
    </w:p>
    <w:bookmarkEnd w:id="327"/>
    <w:bookmarkStart w:id="328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8"/>
    <w:bookmarkStart w:id="330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329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330"/>
    <w:bookmarkStart w:id="332" w:name="ref-kleinbaum2014applied"/>
    <w:p>
      <w:pPr>
        <w:pStyle w:val="Bibliography"/>
      </w:pPr>
      <w:r>
        <w:t xml:space="preserve">Kleinbaum, David G, Lawrence L Kupper, Azhar Nizam, K Muller, and ES Rosenberg. 2014.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. 5th ed. Cengage Learning.</w:t>
      </w:r>
      <w:r>
        <w:t xml:space="preserve"> </w:t>
      </w:r>
      <w:hyperlink r:id="rId331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  <w:r>
        <w:t xml:space="preserve">.</w:t>
      </w:r>
    </w:p>
    <w:bookmarkEnd w:id="332"/>
    <w:bookmarkStart w:id="334" w:name="ref-lehmannELST"/>
    <w:p>
      <w:pPr>
        <w:pStyle w:val="Bibliography"/>
      </w:pPr>
      <w:r>
        <w:t xml:space="preserve">Lehmann, E. L. 1999.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Springer Texts in Statistics. Springer.</w:t>
      </w:r>
      <w:r>
        <w:t xml:space="preserve"> </w:t>
      </w:r>
      <w:hyperlink r:id="rId333">
        <w:r>
          <w:rPr>
            <w:rStyle w:val="Hyperlink"/>
          </w:rPr>
          <w:t xml:space="preserve">https://doi.org/10.1007/b98855</w:t>
        </w:r>
      </w:hyperlink>
      <w:r>
        <w:t xml:space="preserve">.</w:t>
      </w:r>
    </w:p>
    <w:bookmarkEnd w:id="334"/>
    <w:bookmarkStart w:id="336" w:name="ref-mclachlan2007em"/>
    <w:p>
      <w:pPr>
        <w:pStyle w:val="Bibliography"/>
      </w:pPr>
      <w:r>
        <w:t xml:space="preserve">McLachlan, Geoffrey J, and Thriyambakam Krishnan. 2007.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. 2nd ed. John Wiley &amp; Sons.</w:t>
      </w:r>
      <w:r>
        <w:t xml:space="preserve"> </w:t>
      </w:r>
      <w:hyperlink r:id="rId335">
        <w:r>
          <w:rPr>
            <w:rStyle w:val="Hyperlink"/>
          </w:rPr>
          <w:t xml:space="preserve">https://doi.org/10.1002/9780470191613</w:t>
        </w:r>
      </w:hyperlink>
      <w:r>
        <w:t xml:space="preserve">.</w:t>
      </w:r>
    </w:p>
    <w:bookmarkEnd w:id="336"/>
    <w:bookmarkStart w:id="338" w:name="ref-newey1994large"/>
    <w:p>
      <w:pPr>
        <w:pStyle w:val="Bibliography"/>
      </w:pPr>
      <w:r>
        <w:t xml:space="preserve">Newey, Whitney K, and Daniel McFadden. 1994.</w:t>
      </w:r>
      <w:r>
        <w:t xml:space="preserve"> </w:t>
      </w:r>
      <w:r>
        <w:t xml:space="preserve">“Large Sample Estimation and Hypothesis Testing.”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edited by Robert Engle and Dan McFadden, vol. 4. Elsevier.</w:t>
      </w:r>
      <w:r>
        <w:t xml:space="preserve"> </w:t>
      </w:r>
      <w:hyperlink r:id="rId337">
        <w:r>
          <w:rPr>
            <w:rStyle w:val="Hyperlink"/>
          </w:rPr>
          <w:t xml:space="preserve">https://doi.org/10.1016/S1573-4412(05)80005-4</w:t>
        </w:r>
      </w:hyperlink>
      <w:r>
        <w:t xml:space="preserve">.</w:t>
      </w:r>
    </w:p>
    <w:bookmarkEnd w:id="338"/>
    <w:bookmarkStart w:id="340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39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40"/>
    <w:bookmarkStart w:id="342" w:name="ref-wilks1938"/>
    <w:p>
      <w:pPr>
        <w:pStyle w:val="Bibliography"/>
      </w:pPr>
      <w:r>
        <w:t xml:space="preserve">Wilks, Samuel S. 1938.</w:t>
      </w:r>
      <w:r>
        <w:t xml:space="preserve"> </w:t>
      </w:r>
      <w:r>
        <w:t xml:space="preserve">“The Large-Sample Distribution of the Likelihood Ratio for Testing Composite Hypotheses.”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9 (1): 60–62.</w:t>
      </w:r>
      <w:r>
        <w:t xml:space="preserve"> </w:t>
      </w:r>
      <w:hyperlink r:id="rId341">
        <w:r>
          <w:rPr>
            <w:rStyle w:val="Hyperlink"/>
          </w:rPr>
          <w:t xml:space="preserve">https://doi.org/10.1214/aoms/1177732360</w:t>
        </w:r>
      </w:hyperlink>
      <w:r>
        <w:t xml:space="preserve">.</w:t>
      </w:r>
    </w:p>
    <w:bookmarkEnd w:id="342"/>
    <w:bookmarkStart w:id="344" w:name="ref-wood2017generalized"/>
    <w:p>
      <w:pPr>
        <w:pStyle w:val="Bibliography"/>
      </w:pPr>
      <w:r>
        <w:t xml:space="preserve">Wood, Simon N. 2017.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. 2nd ed. Chapman; Hall/CRC.</w:t>
      </w:r>
      <w:r>
        <w:t xml:space="preserve"> </w:t>
      </w:r>
      <w:hyperlink r:id="rId343">
        <w:r>
          <w:rPr>
            <w:rStyle w:val="Hyperlink"/>
          </w:rPr>
          <w:t xml:space="preserve">https://doi.org/10.1201/9781315370279</w:t>
        </w:r>
      </w:hyperlink>
      <w:r>
        <w:t xml:space="preserve">.</w:t>
      </w:r>
    </w:p>
    <w:bookmarkEnd w:id="344"/>
    <w:bookmarkEnd w:id="345"/>
    <w:bookmarkEnd w:id="3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190" Type="http://schemas.openxmlformats.org/officeDocument/2006/relationships/image" Target="media/rId190.png"/><Relationship Id="rId206" Type="http://schemas.openxmlformats.org/officeDocument/2006/relationships/image" Target="media/rId206.png"/><Relationship Id="rId212" Type="http://schemas.openxmlformats.org/officeDocument/2006/relationships/image" Target="media/rId212.png"/><Relationship Id="rId224" Type="http://schemas.openxmlformats.org/officeDocument/2006/relationships/image" Target="media/rId224.png"/><Relationship Id="rId228" Type="http://schemas.openxmlformats.org/officeDocument/2006/relationships/image" Target="media/rId228.png"/><Relationship Id="rId232" Type="http://schemas.openxmlformats.org/officeDocument/2006/relationships/image" Target="media/rId232.png"/><Relationship Id="rId236" Type="http://schemas.openxmlformats.org/officeDocument/2006/relationships/image" Target="media/rId236.png"/><Relationship Id="rId241" Type="http://schemas.openxmlformats.org/officeDocument/2006/relationships/image" Target="media/rId241.png"/><Relationship Id="rId260" Type="http://schemas.openxmlformats.org/officeDocument/2006/relationships/image" Target="media/rId260.png"/><Relationship Id="rId265" Type="http://schemas.openxmlformats.org/officeDocument/2006/relationships/image" Target="media/rId265.png"/><Relationship Id="rId270" Type="http://schemas.openxmlformats.org/officeDocument/2006/relationships/image" Target="media/rId270.png"/><Relationship Id="rId274" Type="http://schemas.openxmlformats.org/officeDocument/2006/relationships/image" Target="media/rId274.png"/><Relationship Id="rId279" Type="http://schemas.openxmlformats.org/officeDocument/2006/relationships/image" Target="media/rId279.png"/><Relationship Id="rId283" Type="http://schemas.openxmlformats.org/officeDocument/2006/relationships/image" Target="media/rId283.png"/><Relationship Id="rId291" Type="http://schemas.openxmlformats.org/officeDocument/2006/relationships/image" Target="media/rId291.png"/><Relationship Id="rId297" Type="http://schemas.openxmlformats.org/officeDocument/2006/relationships/image" Target="media/rId297.png"/><Relationship Id="rId136" Type="http://schemas.openxmlformats.org/officeDocument/2006/relationships/image" Target="media/rId136.png"/><Relationship Id="rId140" Type="http://schemas.openxmlformats.org/officeDocument/2006/relationships/image" Target="media/rId140.png"/><Relationship Id="rId163" Type="http://schemas.openxmlformats.org/officeDocument/2006/relationships/image" Target="media/rId163.png"/><Relationship Id="rId171" Type="http://schemas.openxmlformats.org/officeDocument/2006/relationships/image" Target="media/rId171.png"/><Relationship Id="rId180" Type="http://schemas.openxmlformats.org/officeDocument/2006/relationships/image" Target="media/rId180.png"/><Relationship Id="rId146" Type="http://schemas.openxmlformats.org/officeDocument/2006/relationships/hyperlink" Target="estimation.qmd#def-estimand" TargetMode="External"/><Relationship Id="rId128" Type="http://schemas.openxmlformats.org/officeDocument/2006/relationships/hyperlink" Target="estimation.qmd#def-prediction-error" TargetMode="External"/><Relationship Id="rId253" Type="http://schemas.openxmlformats.org/officeDocument/2006/relationships/hyperlink" Target="estimation.qmd#exm-biased-variance-mle" TargetMode="External"/><Relationship Id="rId329" Type="http://schemas.openxmlformats.org/officeDocument/2006/relationships/hyperlink" Target="https://doi.org/10.1001/jama.280.7.605" TargetMode="External"/><Relationship Id="rId335" Type="http://schemas.openxmlformats.org/officeDocument/2006/relationships/hyperlink" Target="https://doi.org/10.1002/9780470191613" TargetMode="External"/><Relationship Id="rId322" Type="http://schemas.openxmlformats.org/officeDocument/2006/relationships/hyperlink" Target="https://doi.org/10.1007/978-1-4419-0118-7" TargetMode="External"/><Relationship Id="rId339" Type="http://schemas.openxmlformats.org/officeDocument/2006/relationships/hyperlink" Target="https://doi.org/10.1007/978-1-4614-1353-0" TargetMode="External"/><Relationship Id="rId333" Type="http://schemas.openxmlformats.org/officeDocument/2006/relationships/hyperlink" Target="https://doi.org/10.1007/b98855" TargetMode="External"/><Relationship Id="rId337" Type="http://schemas.openxmlformats.org/officeDocument/2006/relationships/hyperlink" Target="https://doi.org/10.1016/S1573-4412(05)80005-4" TargetMode="External"/><Relationship Id="rId324" Type="http://schemas.openxmlformats.org/officeDocument/2006/relationships/hyperlink" Target="https://doi.org/10.1093/biomet/65.3.457" TargetMode="External"/><Relationship Id="rId326" Type="http://schemas.openxmlformats.org/officeDocument/2006/relationships/hyperlink" Target="https://doi.org/10.1198/000313001300339897" TargetMode="External"/><Relationship Id="rId320" Type="http://schemas.openxmlformats.org/officeDocument/2006/relationships/hyperlink" Target="https://doi.org/10.1201/9781315182780" TargetMode="External"/><Relationship Id="rId343" Type="http://schemas.openxmlformats.org/officeDocument/2006/relationships/hyperlink" Target="https://doi.org/10.1201/9781315370279" TargetMode="External"/><Relationship Id="rId341" Type="http://schemas.openxmlformats.org/officeDocument/2006/relationships/hyperlink" Target="https://doi.org/10.1214/aoms/1177732360" TargetMode="External"/><Relationship Id="rId66" Type="http://schemas.openxmlformats.org/officeDocument/2006/relationships/hyperlink" Target="https://en.wikipedia.org/wiki/Exponential_family" TargetMode="External"/><Relationship Id="rId73" Type="http://schemas.openxmlformats.org/officeDocument/2006/relationships/hyperlink" Target="https://en.wikipedia.org/wiki/Otto_Hesse" TargetMode="External"/><Relationship Id="rId218" Type="http://schemas.openxmlformats.org/officeDocument/2006/relationships/hyperlink" Target="https://en.wikipedia.org/wiki/Taylor%27s_theorem" TargetMode="External"/><Relationship Id="rId36" Type="http://schemas.openxmlformats.org/officeDocument/2006/relationships/hyperlink" Target="https://morrison-lab.github.io/mds/calculus.html#thm-product-rule" TargetMode="External"/><Relationship Id="rId15" Type="http://schemas.openxmlformats.org/officeDocument/2006/relationships/hyperlink" Target="https://morrison-lab.github.io/pds/independence.html#def-indpt" TargetMode="External"/><Relationship Id="rId121" Type="http://schemas.openxmlformats.org/officeDocument/2006/relationships/hyperlink" Target="https://online.stat.psu.edu/stat504/Lesson02" TargetMode="External"/><Relationship Id="rId331" Type="http://schemas.openxmlformats.org/officeDocument/2006/relationships/hyperlink" Target="https://www.cengage.com/c/applied-regression-analysis-and-other-multivariable-methods-5e-kleinbaum/9781285051086/" TargetMode="External"/><Relationship Id="rId318" Type="http://schemas.openxmlformats.org/officeDocument/2006/relationships/hyperlink" Target="https://www.cengage.com/c/statistical-inference-2e-casella-berger/9780534243128/" TargetMode="External"/><Relationship Id="rId316" Type="http://schemas.openxmlformats.org/officeDocument/2006/relationships/hyperlink" Target="https://www.youtube.com/playlist?list=PLeB45KifGiuHesi4PALNZSYZFhViVGQJK" TargetMode="External"/><Relationship Id="rId30" Type="http://schemas.openxmlformats.org/officeDocument/2006/relationships/hyperlink" Target="https://www.youtube.com/watch?v=Pa-GWE5JuH4" TargetMode="External"/><Relationship Id="rId31" Type="http://schemas.openxmlformats.org/officeDocument/2006/relationships/hyperlink" Target="https://www.youtube.com/watch?v=w3a08digzfw" TargetMode="External"/><Relationship Id="rId106" Type="http://schemas.openxmlformats.org/officeDocument/2006/relationships/hyperlink" Target="inference.qmd#def-approximate-ci" TargetMode="External"/><Relationship Id="rId129" Type="http://schemas.openxmlformats.org/officeDocument/2006/relationships/hyperlink" Target="inference.qmd#def-confidence-interval" TargetMode="External"/><Relationship Id="rId124" Type="http://schemas.openxmlformats.org/officeDocument/2006/relationships/hyperlink" Target="inference.qmd#sec-reference-distributions" TargetMode="External"/><Relationship Id="rId186" Type="http://schemas.openxmlformats.org/officeDocument/2006/relationships/hyperlink" Target="intro-MLEs.qmd#def-hessian" TargetMode="External"/><Relationship Id="rId153" Type="http://schemas.openxmlformats.org/officeDocument/2006/relationships/hyperlink" Target="intro-MLEs.qmd#def-lik-obs" TargetMode="External"/><Relationship Id="rId211" Type="http://schemas.openxmlformats.org/officeDocument/2006/relationships/hyperlink" Target="intro-MLEs.qmd#def-oinf" TargetMode="External"/><Relationship Id="rId176" Type="http://schemas.openxmlformats.org/officeDocument/2006/relationships/hyperlink" Target="intro-MLEs.qmd#def-score" TargetMode="External"/></Relationships>
</file>

<file path=word/_rels/footnotes.xml.rels><?xml version='1.0' encoding='UTF-8' standalone='yes'?>
<Relationships xmlns="http://schemas.openxmlformats.org/package/2006/relationships"><Relationship Id="rId146" Type="http://schemas.openxmlformats.org/officeDocument/2006/relationships/hyperlink" Target="estimation.qmd#def-estimand" TargetMode="External"/><Relationship Id="rId128" Type="http://schemas.openxmlformats.org/officeDocument/2006/relationships/hyperlink" Target="estimation.qmd#def-prediction-error" TargetMode="External"/><Relationship Id="rId253" Type="http://schemas.openxmlformats.org/officeDocument/2006/relationships/hyperlink" Target="estimation.qmd#exm-biased-variance-mle" TargetMode="External"/><Relationship Id="rId329" Type="http://schemas.openxmlformats.org/officeDocument/2006/relationships/hyperlink" Target="https://doi.org/10.1001/jama.280.7.605" TargetMode="External"/><Relationship Id="rId335" Type="http://schemas.openxmlformats.org/officeDocument/2006/relationships/hyperlink" Target="https://doi.org/10.1002/9780470191613" TargetMode="External"/><Relationship Id="rId322" Type="http://schemas.openxmlformats.org/officeDocument/2006/relationships/hyperlink" Target="https://doi.org/10.1007/978-1-4419-0118-7" TargetMode="External"/><Relationship Id="rId339" Type="http://schemas.openxmlformats.org/officeDocument/2006/relationships/hyperlink" Target="https://doi.org/10.1007/978-1-4614-1353-0" TargetMode="External"/><Relationship Id="rId333" Type="http://schemas.openxmlformats.org/officeDocument/2006/relationships/hyperlink" Target="https://doi.org/10.1007/b98855" TargetMode="External"/><Relationship Id="rId337" Type="http://schemas.openxmlformats.org/officeDocument/2006/relationships/hyperlink" Target="https://doi.org/10.1016/S1573-4412(05)80005-4" TargetMode="External"/><Relationship Id="rId324" Type="http://schemas.openxmlformats.org/officeDocument/2006/relationships/hyperlink" Target="https://doi.org/10.1093/biomet/65.3.457" TargetMode="External"/><Relationship Id="rId326" Type="http://schemas.openxmlformats.org/officeDocument/2006/relationships/hyperlink" Target="https://doi.org/10.1198/000313001300339897" TargetMode="External"/><Relationship Id="rId320" Type="http://schemas.openxmlformats.org/officeDocument/2006/relationships/hyperlink" Target="https://doi.org/10.1201/9781315182780" TargetMode="External"/><Relationship Id="rId343" Type="http://schemas.openxmlformats.org/officeDocument/2006/relationships/hyperlink" Target="https://doi.org/10.1201/9781315370279" TargetMode="External"/><Relationship Id="rId341" Type="http://schemas.openxmlformats.org/officeDocument/2006/relationships/hyperlink" Target="https://doi.org/10.1214/aoms/1177732360" TargetMode="External"/><Relationship Id="rId66" Type="http://schemas.openxmlformats.org/officeDocument/2006/relationships/hyperlink" Target="https://en.wikipedia.org/wiki/Exponential_family" TargetMode="External"/><Relationship Id="rId73" Type="http://schemas.openxmlformats.org/officeDocument/2006/relationships/hyperlink" Target="https://en.wikipedia.org/wiki/Otto_Hesse" TargetMode="External"/><Relationship Id="rId218" Type="http://schemas.openxmlformats.org/officeDocument/2006/relationships/hyperlink" Target="https://en.wikipedia.org/wiki/Taylor%27s_theorem" TargetMode="External"/><Relationship Id="rId36" Type="http://schemas.openxmlformats.org/officeDocument/2006/relationships/hyperlink" Target="https://morrison-lab.github.io/mds/calculus.html#thm-product-rule" TargetMode="External"/><Relationship Id="rId15" Type="http://schemas.openxmlformats.org/officeDocument/2006/relationships/hyperlink" Target="https://morrison-lab.github.io/pds/independence.html#def-indpt" TargetMode="External"/><Relationship Id="rId121" Type="http://schemas.openxmlformats.org/officeDocument/2006/relationships/hyperlink" Target="https://online.stat.psu.edu/stat504/Lesson02" TargetMode="External"/><Relationship Id="rId331" Type="http://schemas.openxmlformats.org/officeDocument/2006/relationships/hyperlink" Target="https://www.cengage.com/c/applied-regression-analysis-and-other-multivariable-methods-5e-kleinbaum/9781285051086/" TargetMode="External"/><Relationship Id="rId318" Type="http://schemas.openxmlformats.org/officeDocument/2006/relationships/hyperlink" Target="https://www.cengage.com/c/statistical-inference-2e-casella-berger/9780534243128/" TargetMode="External"/><Relationship Id="rId316" Type="http://schemas.openxmlformats.org/officeDocument/2006/relationships/hyperlink" Target="https://www.youtube.com/playlist?list=PLeB45KifGiuHesi4PALNZSYZFhViVGQJK" TargetMode="External"/><Relationship Id="rId30" Type="http://schemas.openxmlformats.org/officeDocument/2006/relationships/hyperlink" Target="https://www.youtube.com/watch?v=Pa-GWE5JuH4" TargetMode="External"/><Relationship Id="rId31" Type="http://schemas.openxmlformats.org/officeDocument/2006/relationships/hyperlink" Target="https://www.youtube.com/watch?v=w3a08digzfw" TargetMode="External"/><Relationship Id="rId106" Type="http://schemas.openxmlformats.org/officeDocument/2006/relationships/hyperlink" Target="inference.qmd#def-approximate-ci" TargetMode="External"/><Relationship Id="rId129" Type="http://schemas.openxmlformats.org/officeDocument/2006/relationships/hyperlink" Target="inference.qmd#def-confidence-interval" TargetMode="External"/><Relationship Id="rId124" Type="http://schemas.openxmlformats.org/officeDocument/2006/relationships/hyperlink" Target="inference.qmd#sec-reference-distributions" TargetMode="External"/><Relationship Id="rId186" Type="http://schemas.openxmlformats.org/officeDocument/2006/relationships/hyperlink" Target="intro-MLEs.qmd#def-hessian" TargetMode="External"/><Relationship Id="rId153" Type="http://schemas.openxmlformats.org/officeDocument/2006/relationships/hyperlink" Target="intro-MLEs.qmd#def-lik-obs" TargetMode="External"/><Relationship Id="rId211" Type="http://schemas.openxmlformats.org/officeDocument/2006/relationships/hyperlink" Target="intro-MLEs.qmd#def-oinf" TargetMode="External"/><Relationship Id="rId176" Type="http://schemas.openxmlformats.org/officeDocument/2006/relationships/hyperlink" Target="intro-MLEs.qmd#def-scor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2026-10-14T01:43:54Z</dcterms:created>
  <dcterms:modified xsi:type="dcterms:W3CDTF">2026-10-14T01:43:54Z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18:25:56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