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14:13:51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James et al. (2021, sec. 5.1.1)</w:t>
      </w:r>
      <w:r>
        <w:t xml:space="preserve">, who call it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.</w:t>
      </w:r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4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Hastie et al. (2009, sec. 7.2)</w:t>
      </w:r>
      <w:r>
        <w:t xml:space="preserve"> </w:t>
      </w:r>
      <w:r>
        <w:t xml:space="preserve">call this quantity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) and write it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source-bias-variance-tradeoff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Bias–variance trade-off). </w:t>
      </w:r>
      <w:r>
        <w:t xml:space="preserve">James et al. (2021, sec. 2.2.2)</w:t>
      </w:r>
      <w:r>
        <w:t xml:space="preserve">.</w:t>
      </w:r>
    </w:p>
    <w:bookmarkEnd w:id="92"/>
    <w:bookmarkStart w:id="93" w:name="rem-overfitting-tradeoff"/>
    <w:p>
      <w:pPr>
        <w:pStyle w:val="BodyText"/>
      </w:pPr>
      <w:r>
        <w:rPr>
          <w:i/>
          <w:iCs/>
        </w:rPr>
        <w:t xml:space="preserve">Remark 13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3"/>
    <w:bookmarkStart w:id="94" w:name="rem-overfitting-causes"/>
    <w:p>
      <w:pPr>
        <w:pStyle w:val="BodyText"/>
      </w:pPr>
      <w:r>
        <w:rPr>
          <w:i/>
          <w:iCs/>
        </w:rPr>
        <w:t xml:space="preserve">Remark 14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4"/>
    <w:bookmarkStart w:id="9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5"/>
    <w:bookmarkStart w:id="9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6"/>
    <w:bookmarkStart w:id="9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8" w:name="rem-training-mse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8"/>
    <w:bookmarkStart w:id="10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3"/>
    <w:bookmarkEnd w:id="104"/>
    <w:bookmarkStart w:id="147" w:name="sec-data-splits"/>
    <w:p>
      <w:pPr>
        <w:pStyle w:val="Heading2"/>
      </w:pPr>
      <w:r>
        <w:t xml:space="preserve">5 Training, validation, and test sets</w:t>
      </w:r>
    </w:p>
    <w:bookmarkStart w:id="10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5"/>
    <w:bookmarkStart w:id="10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6"/>
    <w:bookmarkStart w:id="108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7"/>
    </w:p>
    <w:bookmarkEnd w:id="108"/>
    <w:bookmarkStart w:id="109" w:name="rem-source-data-splits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Training/validation/test split). </w:t>
      </w:r>
      <w:r>
        <w:t xml:space="preserve">James et al. (2021, 198–201)</w:t>
      </w:r>
      <w:r>
        <w:t xml:space="preserve">.</w:t>
      </w:r>
    </w:p>
    <w:bookmarkEnd w:id="109"/>
    <w:bookmarkStart w:id="110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10"/>
    <w:bookmarkStart w:id="112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1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3"/>
    <w:bookmarkStart w:id="115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4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3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1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2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3"/>
    <w:bookmarkStart w:id="14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4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1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6"/>
    <w:bookmarkEnd w:id="147"/>
    <w:bookmarkStart w:id="183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48"/>
    <w:bookmarkStart w:id="14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49"/>
    <w:bookmarkStart w:id="151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rem-source-folds"/>
    <w:p>
      <w:pPr>
        <w:pStyle w:val="FirstParagraph"/>
      </w:pPr>
      <w:r>
        <w:rPr>
          <w:i/>
          <w:iCs/>
        </w:rPr>
        <w:t xml:space="preserve">Remark 18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52"/>
    <w:bookmarkStart w:id="154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3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6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5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57" w:name="rem-source-fold-assignment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57"/>
    <w:bookmarkStart w:id="159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58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bookmarkStart w:id="160" w:name="rem-source-fold-out-rule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60"/>
    <w:bookmarkStart w:id="161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61"/>
    <w:bookmarkStart w:id="162" w:name="rem-kfold-vs-validation-set"/>
    <w:p>
      <w:pPr>
        <w:pStyle w:val="FirstParagraph"/>
      </w:pPr>
      <w:r>
        <w:rPr>
          <w:i/>
          <w:iCs/>
        </w:rPr>
        <w:t xml:space="preserve">Remark 21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2"/>
    <w:bookmarkStart w:id="164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3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3"/>
    </w:p>
    <w:bookmarkEnd w:id="164"/>
    <w:bookmarkStart w:id="165" w:name="rem-source-cv-estimat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65"/>
    <w:bookmarkStart w:id="166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66"/>
    <w:bookmarkStart w:id="167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67"/>
    <w:bookmarkStart w:id="16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6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71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bookmarkStart w:id="172" w:name="rem-source-fold-ms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72"/>
    <w:bookmarkStart w:id="173" w:name="rem-cv-estimate"/>
    <w:p>
      <w:pPr>
        <w:pStyle w:val="BodyText"/>
      </w:pPr>
      <w:r>
        <w:rPr>
          <w:i/>
          <w:iCs/>
        </w:rPr>
        <w:t xml:space="preserve">Remark 24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3"/>
    <w:bookmarkStart w:id="174" w:name="rem-choosing-k"/>
    <w:p>
      <w:pPr>
        <w:pStyle w:val="BodyText"/>
      </w:pPr>
      <w:r>
        <w:rPr>
          <w:i/>
          <w:iCs/>
        </w:rPr>
        <w:t xml:space="preserve">Remark 25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4"/>
    <w:bookmarkStart w:id="179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78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9"/>
    <w:bookmarkStart w:id="182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1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2"/>
    <w:bookmarkEnd w:id="183"/>
    <w:bookmarkStart w:id="211" w:name="sec-loocv"/>
    <w:p>
      <w:pPr>
        <w:pStyle w:val="Heading2"/>
      </w:pPr>
      <w:r>
        <w:t xml:space="preserve">7 Leave-one-out cross-validation</w:t>
      </w:r>
    </w:p>
    <w:bookmarkStart w:id="184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84"/>
    <w:bookmarkStart w:id="185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5"/>
    <w:bookmarkStart w:id="187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6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6"/>
    </w:p>
    <w:bookmarkEnd w:id="187"/>
    <w:bookmarkStart w:id="188" w:name="rem-source-loocv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Leave-one-out cross-validation). </w:t>
      </w:r>
      <w:r>
        <w:t xml:space="preserve">James et al. (2021, sec. 5.1.2)</w:t>
      </w:r>
      <w:r>
        <w:t xml:space="preserve">.</w:t>
      </w:r>
    </w:p>
    <w:bookmarkEnd w:id="188"/>
    <w:bookmarkStart w:id="189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91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0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90"/>
    </w:p>
    <w:bookmarkEnd w:id="191"/>
    <w:bookmarkStart w:id="193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2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3"/>
    <w:bookmarkStart w:id="195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4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4"/>
    </w:p>
    <w:bookmarkEnd w:id="195"/>
    <w:bookmarkStart w:id="197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Sanchez</w:t>
      </w:r>
      <w:r>
        <w:t xml:space="preserve"> </w:t>
      </w:r>
      <w:r>
        <w:t xml:space="preserve">(2020,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196">
        <w:r>
          <w:rPr>
            <w:rStyle w:val="Hyperlink"/>
          </w:rPr>
          <w:t xml:space="preserve">the chapter online</w:t>
        </w:r>
      </w:hyperlink>
      <w:r>
        <w:t xml:space="preserve">) names this matrix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.</w:t>
      </w:r>
    </w:p>
    <w:bookmarkEnd w:id="197"/>
    <w:bookmarkStart w:id="200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6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0"/>
    <w:bookmarkStart w:id="203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1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2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5" w:name="rem-source-leverage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04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05"/>
    <w:bookmarkStart w:id="20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1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6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8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08"/>
    <w:bookmarkStart w:id="209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9"/>
    <w:bookmarkStart w:id="210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0"/>
    <w:bookmarkEnd w:id="211"/>
    <w:bookmarkStart w:id="241" w:name="sec-cv-model-choice"/>
    <w:p>
      <w:pPr>
        <w:pStyle w:val="Heading2"/>
      </w:pPr>
      <w:r>
        <w:t xml:space="preserve">8 Choosing a model by cross-validation</w:t>
      </w:r>
    </w:p>
    <w:bookmarkStart w:id="213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12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bookmarkEnd w:id="213"/>
    <w:bookmarkStart w:id="215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4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4"/>
    </w:p>
    <w:bookmarkEnd w:id="215"/>
    <w:bookmarkStart w:id="21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8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18"/>
    <w:bookmarkStart w:id="219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19"/>
    <w:bookmarkStart w:id="222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22"/>
    <w:bookmarkStart w:id="225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4"/>
    </w:p>
    <w:bookmarkEnd w:id="225"/>
    <w:bookmarkStart w:id="226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26"/>
    <w:bookmarkStart w:id="228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28"/>
    <w:bookmarkStart w:id="23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2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3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5" w:name="rem-source-one-se-rul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One-standard-error rule). </w:t>
      </w:r>
      <w:r>
        <w:t xml:space="preserve">Hastie et al. (2009, sec. 7.10.1)</w:t>
      </w:r>
      <w:r>
        <w:t xml:space="preserve">;</w:t>
      </w:r>
      <w:r>
        <w:t xml:space="preserve"> </w:t>
      </w:r>
      <w:r>
        <w:t xml:space="preserve">James et al. (2021, sec. 6.1.3)</w:t>
      </w:r>
      <w:r>
        <w:t xml:space="preserve">.</w:t>
      </w:r>
    </w:p>
    <w:bookmarkEnd w:id="235"/>
    <w:bookmarkStart w:id="240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9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40"/>
    <w:bookmarkEnd w:id="241"/>
    <w:bookmarkStart w:id="248" w:name="sec-cv-whole-procedure"/>
    <w:p>
      <w:pPr>
        <w:pStyle w:val="Heading2"/>
      </w:pPr>
      <w:r>
        <w:t xml:space="preserve">9 Cross-validating the whole procedure</w:t>
      </w:r>
    </w:p>
    <w:bookmarkStart w:id="244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4"/>
    <w:bookmarkStart w:id="245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5"/>
    <w:bookmarkStart w:id="247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7"/>
    <w:bookmarkEnd w:id="248"/>
    <w:bookmarkStart w:id="249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49"/>
    <w:bookmarkStart w:id="257" w:name="references"/>
    <w:p>
      <w:pPr>
        <w:pStyle w:val="Heading2"/>
      </w:pPr>
      <w:r>
        <w:t xml:space="preserve">References</w:t>
      </w:r>
    </w:p>
    <w:bookmarkStart w:id="256" w:name="refs"/>
    <w:bookmarkStart w:id="25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5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51"/>
    <w:bookmarkStart w:id="25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5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3"/>
    <w:bookmarkStart w:id="255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4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5"/>
    <w:bookmarkEnd w:id="256"/>
    <w:bookmarkEnd w:id="2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3" Type="http://schemas.openxmlformats.org/officeDocument/2006/relationships/image" Target="media/rId143.png"/><Relationship Id="rId175" Type="http://schemas.openxmlformats.org/officeDocument/2006/relationships/image" Target="media/rId175.png"/><Relationship Id="rId236" Type="http://schemas.openxmlformats.org/officeDocument/2006/relationships/image" Target="media/rId236.png"/><Relationship Id="rId99" Type="http://schemas.openxmlformats.org/officeDocument/2006/relationships/image" Target="media/rId99.png"/><Relationship Id="rId125" Type="http://schemas.openxmlformats.org/officeDocument/2006/relationships/image" Target="media/rId125.png"/><Relationship Id="rId129" Type="http://schemas.openxmlformats.org/officeDocument/2006/relationships/image" Target="media/rId129.png"/><Relationship Id="rId133" Type="http://schemas.openxmlformats.org/officeDocument/2006/relationships/image" Target="media/rId133.png"/><Relationship Id="rId137" Type="http://schemas.openxmlformats.org/officeDocument/2006/relationships/image" Target="media/rId137.png"/><Relationship Id="rId201" Type="http://schemas.openxmlformats.org/officeDocument/2006/relationships/hyperlink" Target="correlation-regression.qmd#def-ols" TargetMode="External"/><Relationship Id="rId192" Type="http://schemas.openxmlformats.org/officeDocument/2006/relationships/hyperlink" Target="correlation-regression.qmd#def-slr-covariate-vector" TargetMode="External"/><Relationship Id="rId204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3" Type="http://schemas.openxmlformats.org/officeDocument/2006/relationships/hyperlink" Target="exploratory-descriptive.qmd#def-sample-sd" TargetMode="External"/><Relationship Id="rId246" Type="http://schemas.openxmlformats.org/officeDocument/2006/relationships/hyperlink" Target="exploratory-descriptive.qmd#def-standardization" TargetMode="External"/><Relationship Id="rId250" Type="http://schemas.openxmlformats.org/officeDocument/2006/relationships/hyperlink" Target="https://doi.org/10.1007/978-0-387-84858-7" TargetMode="External"/><Relationship Id="rId252" Type="http://schemas.openxmlformats.org/officeDocument/2006/relationships/hyperlink" Target="https://doi.org/10.1007/978-1-0716-1418-1" TargetMode="External"/><Relationship Id="rId122" Type="http://schemas.openxmlformats.org/officeDocument/2006/relationships/hyperlink" Target="https://morrison-lab.github.io/lds/chapters/big-ideas.html#def-test-set" TargetMode="External"/><Relationship Id="rId120" Type="http://schemas.openxmlformats.org/officeDocument/2006/relationships/hyperlink" Target="https://morrison-lab.github.io/lds/chapters/big-ideas.html#def-training-set" TargetMode="External"/><Relationship Id="rId121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4" Type="http://schemas.openxmlformats.org/officeDocument/2006/relationships/hyperlink" Target="https://www.gastonsanchez.com/matrix4sl/" TargetMode="External"/><Relationship Id="rId196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01" Type="http://schemas.openxmlformats.org/officeDocument/2006/relationships/hyperlink" Target="correlation-regression.qmd#def-ols" TargetMode="External"/><Relationship Id="rId192" Type="http://schemas.openxmlformats.org/officeDocument/2006/relationships/hyperlink" Target="correlation-regression.qmd#def-slr-covariate-vector" TargetMode="External"/><Relationship Id="rId204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3" Type="http://schemas.openxmlformats.org/officeDocument/2006/relationships/hyperlink" Target="exploratory-descriptive.qmd#def-sample-sd" TargetMode="External"/><Relationship Id="rId246" Type="http://schemas.openxmlformats.org/officeDocument/2006/relationships/hyperlink" Target="exploratory-descriptive.qmd#def-standardization" TargetMode="External"/><Relationship Id="rId250" Type="http://schemas.openxmlformats.org/officeDocument/2006/relationships/hyperlink" Target="https://doi.org/10.1007/978-0-387-84858-7" TargetMode="External"/><Relationship Id="rId252" Type="http://schemas.openxmlformats.org/officeDocument/2006/relationships/hyperlink" Target="https://doi.org/10.1007/978-1-0716-1418-1" TargetMode="External"/><Relationship Id="rId122" Type="http://schemas.openxmlformats.org/officeDocument/2006/relationships/hyperlink" Target="https://morrison-lab.github.io/lds/chapters/big-ideas.html#def-test-set" TargetMode="External"/><Relationship Id="rId120" Type="http://schemas.openxmlformats.org/officeDocument/2006/relationships/hyperlink" Target="https://morrison-lab.github.io/lds/chapters/big-ideas.html#def-training-set" TargetMode="External"/><Relationship Id="rId121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4" Type="http://schemas.openxmlformats.org/officeDocument/2006/relationships/hyperlink" Target="https://www.gastonsanchez.com/matrix4sl/" TargetMode="External"/><Relationship Id="rId196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2026-10-15T21:28:57Z</dcterms:created>
  <dcterms:modified xsi:type="dcterms:W3CDTF">2026-10-15T21:28:57Z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