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3.png" ContentType="image/png"/>
  <Override PartName="/word/media/rId175.png" ContentType="image/png"/>
  <Override PartName="/word/media/rId236.png" ContentType="image/png"/>
  <Override PartName="/word/media/rId99.png" ContentType="image/png"/>
  <Override PartName="/word/media/rId125.png" ContentType="image/png"/>
  <Override PartName="/word/media/rId129.png" ContentType="image/png"/>
  <Override PartName="/word/media/rId133.png" ContentType="image/png"/>
  <Override PartName="/word/media/rId1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r>
        <w:t xml:space="preserve">Last modified: 2026-10-15 14:13:51 (PDT)</w:t>
      </w:r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41" w:name="sec-prediction-rules"/>
    <w:p>
      <w:pPr>
        <w:pStyle w:val="Heading2"/>
      </w:pPr>
      <w:r>
        <w:t xml:space="preserve">2 Fitting and scoring prediction rules</w:t>
      </w:r>
    </w:p>
    <w:bookmarkStart w:id="20" w:name="def-fitting-procedure"/>
    <w:p>
      <w:pPr>
        <w:pStyle w:val="FirstParagraph"/>
      </w:pPr>
      <w:r>
        <w:rPr>
          <w:b/>
          <w:bCs/>
        </w:rPr>
        <w:t xml:space="preserve">Definition 4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that,</w:t>
      </w:r>
      <w:r>
        <w:t xml:space="preserve"> </w:t>
      </w:r>
      <w:r>
        <w:t xml:space="preserve">given any data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and any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computes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 at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9" w:name="eq-fitting-procedure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1" w:name="rem-source-fitting-procedure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Fitting procedure). </w:t>
      </w:r>
      <w:r>
        <w:t xml:space="preserve">The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definition of a prediction</w:t>
        </w:r>
      </w:hyperlink>
      <w:r>
        <w:t xml:space="preserve">.</w:t>
      </w:r>
      <w:r>
        <w:t xml:space="preserve"> </w:t>
      </w:r>
      <w:r>
        <w:t xml:space="preserve">Hastie et al. (2009, sec. 7.2)</w:t>
      </w:r>
      <w:r>
        <w:t xml:space="preserve"> </w:t>
      </w:r>
      <w:r>
        <w:t xml:space="preserve">write the model estimated from a training set as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.</w:t>
      </w:r>
    </w:p>
    <w:bookmarkEnd w:id="21"/>
    <w:bookmarkStart w:id="23" w:name="def-training-set"/>
    <w:p>
      <w:pPr>
        <w:pStyle w:val="BodyText"/>
      </w:pPr>
      <w:r>
        <w:rPr>
          <w:b/>
          <w:bCs/>
        </w:rPr>
        <w:t xml:space="preserve">Definition 5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22" w:name="eq-training-set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2"/>
    </w:p>
    <w:bookmarkEnd w:id="23"/>
    <w:bookmarkStart w:id="24" w:name="rem-source-training-set"/>
    <w:p>
      <w:pPr>
        <w:pStyle w:val="FirstParagraph"/>
      </w:pPr>
      <w:r>
        <w:rPr>
          <w:i/>
          <w:iCs/>
        </w:rPr>
        <w:t xml:space="preserve">Remark 3</w:t>
      </w:r>
      <w:r>
        <w:t xml:space="preserve"> (Source: Training set). </w:t>
      </w:r>
      <w:r>
        <w:t xml:space="preserve">Hastie et al. (2009, sec. 7.2)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24"/>
    <w:bookmarkStart w:id="26" w:name="def-prediction-rule"/>
    <w:p>
      <w:pPr>
        <w:pStyle w:val="BodyText"/>
      </w:pPr>
      <w:r>
        <w:rPr>
          <w:b/>
          <w:bCs/>
        </w:rPr>
        <w:t xml:space="preserve">Definition 6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 function that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computes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5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9" w:name="def-generalization-error"/>
    <w:p>
      <w:pPr>
        <w:pStyle w:val="FirstParagraph"/>
      </w:pPr>
      <w:r>
        <w:rPr>
          <w:b/>
          <w:bCs/>
        </w:rPr>
        <w:t xml:space="preserve">Definition 7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 squared</w:t>
      </w:r>
      <w:r>
        <w:t xml:space="preserve"> </w:t>
      </w:r>
      <w:hyperlink r:id="rId27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a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drawn from the same population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28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8"/>
    </w:p>
    <w:bookmarkEnd w:id="29"/>
    <w:bookmarkStart w:id="30" w:name="rem-source-generalization-error"/>
    <w:p>
      <w:pPr>
        <w:pStyle w:val="FirstParagraph"/>
      </w:pPr>
      <w:r>
        <w:rPr>
          <w:i/>
          <w:iCs/>
        </w:rPr>
        <w:t xml:space="preserve">Remark 4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(2009, sec. 7.2)</w:t>
      </w:r>
      <w:r>
        <w:t xml:space="preserve">.</w:t>
      </w:r>
    </w:p>
    <w:bookmarkEnd w:id="30"/>
    <w:bookmarkStart w:id="32" w:name="def-held-out-set"/>
    <w:p>
      <w:pPr>
        <w:pStyle w:val="BodyText"/>
      </w:pPr>
      <w:r>
        <w:rPr>
          <w:b/>
          <w:bCs/>
        </w:rPr>
        <w:t xml:space="preserve">Definition 8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31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1"/>
    </w:p>
    <w:bookmarkEnd w:id="32"/>
    <w:bookmarkStart w:id="33" w:name="rem-source-held-out-set"/>
    <w:p>
      <w:pPr>
        <w:pStyle w:val="FirstParagraph"/>
      </w:pPr>
      <w:r>
        <w:rPr>
          <w:i/>
          <w:iCs/>
        </w:rPr>
        <w:t xml:space="preserve">Remark 5</w:t>
      </w:r>
      <w:r>
        <w:t xml:space="preserve"> (Source: Held-out set (hold-out set)). </w:t>
      </w:r>
      <w:r>
        <w:t xml:space="preserve">James et al. (2021, sec. 5.1.1)</w:t>
      </w:r>
      <w:r>
        <w:t xml:space="preserve">, who call it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.</w:t>
      </w:r>
    </w:p>
    <w:bookmarkEnd w:id="33"/>
    <w:bookmarkStart w:id="36" w:name="def-prediction-rmse"/>
    <w:p>
      <w:pPr>
        <w:pStyle w:val="BodyText"/>
      </w:pPr>
      <w:r>
        <w:rPr>
          <w:b/>
          <w:bCs/>
        </w:rPr>
        <w:t xml:space="preserve">Definition 9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(RMSE) 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w:bookmarkStart w:id="35" w:name="eq-prediction-rmse"/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5"/>
    </w:p>
    <w:bookmarkEnd w:id="36"/>
    <w:bookmarkStart w:id="39" w:name="def-training-mse"/>
    <w:p>
      <w:pPr>
        <w:pStyle w:val="FirstParagraph"/>
      </w:pPr>
      <w:r>
        <w:rPr>
          <w:b/>
          <w:bCs/>
        </w:rPr>
        <w:t xml:space="preserve">Definition 10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</w:t>
      </w:r>
      <w:r>
        <w:t xml:space="preserve"> </w:t>
      </w:r>
      <w:hyperlink r:id="rId37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as predictions of the training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38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8"/>
    </w:p>
    <w:bookmarkEnd w:id="39"/>
    <w:bookmarkStart w:id="40" w:name="rem-source-training-mse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Training error). </w:t>
      </w:r>
      <w:r>
        <w:t xml:space="preserve">Hastie et al. (2009, sec. 7.2)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40"/>
    <w:bookmarkEnd w:id="41"/>
    <w:bookmarkStart w:id="46" w:name="overfitting"/>
    <w:p>
      <w:pPr>
        <w:pStyle w:val="Heading2"/>
      </w:pPr>
      <w:r>
        <w:t xml:space="preserve">3 Overfitting</w:t>
      </w:r>
    </w:p>
    <w:bookmarkStart w:id="42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training RMSE?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RMSE on the 12 held-out rows?</w:t>
      </w:r>
    </w:p>
    <w:p>
      <w:pPr>
        <w:pStyle w:val="Compact"/>
        <w:numPr>
          <w:ilvl w:val="0"/>
          <w:numId w:val="1001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42"/>
    <w:bookmarkStart w:id="43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2"/>
        </w:numPr>
      </w:pPr>
      <w:r>
        <w:t xml:space="preserve">The smallest training 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RMSE cannot increase as the degree grows.</w:t>
      </w:r>
    </w:p>
    <w:p>
      <w:pPr>
        <w:numPr>
          <w:ilvl w:val="0"/>
          <w:numId w:val="1002"/>
        </w:numPr>
      </w:pPr>
      <w:r>
        <w:t xml:space="preserve">The smallest held-out RMSE is at degree 2.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Going from degree 2 to degree 3 or 4 lowers the training RMSE a little</w:t>
      </w:r>
      <w:r>
        <w:t xml:space="preserve"> </w:t>
      </w:r>
      <w:r>
        <w:t xml:space="preserve">but leaves the held-out 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RMSE also falls.</w:t>
      </w:r>
    </w:p>
    <w:bookmarkEnd w:id="43"/>
    <w:bookmarkStart w:id="44" w:name="def-overfitting"/>
    <w:p>
      <w:pPr>
        <w:pStyle w:val="FirstParagraph"/>
      </w:pPr>
      <w:r>
        <w:rPr>
          <w:b/>
          <w:bCs/>
        </w:rPr>
        <w:t xml:space="preserve">Definition 11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44"/>
    <w:bookmarkStart w:id="45" w:name="exm-overfitting-polynomial-cars"/>
    <w:p>
      <w:pPr>
        <w:pStyle w:val="BodyText"/>
      </w:pPr>
      <w:r>
        <w:rPr>
          <w:b/>
          <w:bCs/>
        </w:rPr>
        <w:t xml:space="preserve">Example 2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45"/>
    <w:bookmarkEnd w:id="46"/>
    <w:bookmarkStart w:id="104" w:name="sec-generalization-error"/>
    <w:p>
      <w:pPr>
        <w:pStyle w:val="Heading2"/>
      </w:pPr>
      <w:r>
        <w:t xml:space="preserve">4 Generalization error</w:t>
      </w:r>
    </w:p>
    <w:bookmarkStart w:id="47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 squared</w:t>
      </w:r>
      <w:r>
        <w:t xml:space="preserve"> </w:t>
      </w:r>
      <w:hyperlink r:id="rId27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make over all such new cars,</w:t>
      </w:r>
      <w:r>
        <w:t xml:space="preserve"> </w:t>
      </w:r>
      <w:r>
        <w:t xml:space="preserve">as an expectation.</w:t>
      </w:r>
    </w:p>
    <w:p>
      <w:pPr>
        <w:pStyle w:val="Compact"/>
        <w:numPr>
          <w:ilvl w:val="0"/>
          <w:numId w:val="1003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3"/>
        </w:numPr>
      </w:pPr>
      <w:r>
        <w:t xml:space="preserve">The training 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47"/>
    <w:bookmarkStart w:id="48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4"/>
        </w:numPr>
      </w:pPr>
      <w:r>
        <w:t xml:space="preserve">Average the squared prediction error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4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4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48"/>
    <w:bookmarkStart w:id="50" w:name="def-expected-generalization-error"/>
    <w:p>
      <w:pPr>
        <w:pStyle w:val="FirstParagraph"/>
      </w:pPr>
      <w:r>
        <w:rPr>
          <w:b/>
          <w:bCs/>
        </w:rPr>
        <w:t xml:space="preserve">Definition 12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49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49"/>
    </w:p>
    <w:bookmarkEnd w:id="50"/>
    <w:bookmarkStart w:id="51" w:name="rem-source-expected-generalization-erro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Expected generalization error (expected prediction error, expected test error)). </w:t>
      </w:r>
      <w:r>
        <w:t xml:space="preserve">Hastie et al. (2009, sec. 7.2)</w:t>
      </w:r>
      <w:r>
        <w:t xml:space="preserve"> </w:t>
      </w:r>
      <w:r>
        <w:t xml:space="preserve">call this quantity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) and write it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51"/>
    <w:bookmarkStart w:id="53" w:name="def-mean-function"/>
    <w:p>
      <w:pPr>
        <w:pStyle w:val="BodyText"/>
      </w:pPr>
      <w:r>
        <w:rPr>
          <w:b/>
          <w:bCs/>
        </w:rPr>
        <w:t xml:space="preserve">Definition 13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52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52"/>
    </w:p>
    <w:bookmarkEnd w:id="53"/>
    <w:bookmarkStart w:id="55" w:name="def-epe"/>
    <w:p>
      <w:pPr>
        <w:pStyle w:val="FirstParagraph"/>
      </w:pPr>
      <w:r>
        <w:rPr>
          <w:b/>
          <w:bCs/>
        </w:rPr>
        <w:t xml:space="preserve">Definition 14 (Expected squared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squared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 squared</w:t>
      </w:r>
      <w:r>
        <w:t xml:space="preserve"> </w:t>
      </w:r>
      <w:hyperlink r:id="rId27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54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54"/>
    </w:p>
    <w:bookmarkEnd w:id="55"/>
    <w:bookmarkStart w:id="56" w:name="rem-source-epe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squared prediction error at a covariate value). </w:t>
      </w:r>
      <w:r>
        <w:t xml:space="preserve">Hastie et al. (2009, sec. 7.3)</w:t>
      </w:r>
      <w:r>
        <w:t xml:space="preserve">, who 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57"/>
    <w:bookmarkStart w:id="59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rule)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EPE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11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e">
        <w:r>
          <w:rPr>
            <w:rStyle w:val="Hyperlink"/>
          </w:rPr>
          <w:t xml:space="preserve">Equation 13</w:t>
        </w:r>
      </w:hyperlink>
      <w:r>
        <w:t xml:space="preserve">, in that order,</w:t>
      </w:r>
      <w:r>
        <w:t xml:space="preserve"> </w:t>
      </w:r>
      <w:r>
        <w:t xml:space="preserve">and the step labeled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applies</w:t>
      </w:r>
      <w:r>
        <w:t xml:space="preserve"> </w:t>
      </w:r>
      <w:hyperlink w:anchor="eq-prediction-rul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58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requires.</w:t>
      </w:r>
    </w:p>
    <w:bookmarkEnd w:id="59"/>
    <w:bookmarkStart w:id="61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error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60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60"/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63" w:name="def-average-fit"/>
    <w:p>
      <w:pPr>
        <w:pStyle w:val="BodyText"/>
      </w:pPr>
      <w:r>
        <w:rPr>
          <w:b/>
          <w:bCs/>
        </w:rPr>
        <w:t xml:space="preserve">Definition 15 (Average fit)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average fit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averaged over every training set it might have been fitted to:</w:t>
      </w:r>
    </w:p>
    <w:p>
      <w:pPr>
        <w:pStyle w:val="BodyText"/>
      </w:pPr>
      <w:bookmarkStart w:id="62" w:name="eq-average-fit"/>
      <m:oMathPara>
        <m:oMathParaPr>
          <m:jc m:val="center"/>
        </m:oMathParaPr>
        <m:oMath>
          <m:acc>
            <m:accPr>
              <m:chr m:val="‾"/>
            </m:accPr>
            <m:e>
              <m:r>
                <m:t>h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average fit is not a prediction anyone ever holds,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64" w:name="exm-average-fit"/>
    <w:p>
      <w:pPr>
        <w:pStyle w:val="BodyText"/>
      </w:pPr>
      <w:r>
        <w:rPr>
          <w:b/>
          <w:bCs/>
        </w:rPr>
        <w:t xml:space="preserve">Example 3 (Computing the average fit)</w:t>
      </w:r>
      <w:r>
        <w:t xml:space="preserve"> </w:t>
      </w:r>
      <w:r>
        <w:t xml:space="preserve">Suppose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4"/>
    <w:bookmarkStart w:id="67" w:name="def-prediction-bias"/>
    <w:p>
      <w:pPr>
        <w:pStyle w:val="FirstParagraph"/>
      </w:pPr>
      <w:r>
        <w:rPr>
          <w:b/>
          <w:bCs/>
        </w:rPr>
        <w:t xml:space="preserve">Definition 16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65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66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66"/>
    </w:p>
    <w:p>
      <w:pPr>
        <w:pStyle w:val="FirstParagraph"/>
      </w:pPr>
      <w:r>
        <w:t xml:space="preserve">which is the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minus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68" w:name="exm-prediction-bias"/>
    <w:p>
      <w:pPr>
        <w:pStyle w:val="BodyText"/>
      </w:pPr>
      <w:r>
        <w:rPr>
          <w:b/>
          <w:bCs/>
        </w:rPr>
        <w:t xml:space="preserve">Example 4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68"/>
    <w:bookmarkStart w:id="69" w:name="exr-epe-three-sources"/>
    <w:p>
      <w:pPr>
        <w:pStyle w:val="BodyText"/>
      </w:pPr>
      <w:r>
        <w:rPr>
          <w:b/>
          <w:bCs/>
        </w:rPr>
        <w:t xml:space="preserve">Exercise 4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5"/>
        </w:numPr>
      </w:pPr>
      <w:r>
        <w:t xml:space="preserve">If we could remove all bias and all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5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69"/>
    <w:bookmarkStart w:id="70" w:name="sol-epe-three-source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6"/>
        </w:numPr>
      </w:pPr>
      <w:r>
        <w:t xml:space="preserve">A better method can reduce the squared bias and the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70"/>
    <w:bookmarkStart w:id="71" w:name="exr-epe-split-noise"/>
    <w:p>
      <w:pPr>
        <w:pStyle w:val="FirstParagraph"/>
      </w:pPr>
      <w:r>
        <w:rPr>
          <w:b/>
          <w:bCs/>
        </w:rPr>
        <w:t xml:space="preserve">Exercise 5 (Separate the noise)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the assumptions that make the cross term zero.</w:t>
      </w:r>
    </w:p>
    <w:bookmarkEnd w:id="71"/>
    <w:bookmarkStart w:id="75" w:name="sol-epe-split-nois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Write the prediction error as noise plus the error of the prediction as an estimate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72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73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ε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74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The cross term vanished because the noise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for a new outcome, is independent of the training set.</w:t>
      </w:r>
      <w:r>
        <w:t xml:space="preserve"> </w:t>
      </w:r>
      <w:r>
        <w:t xml:space="preserve">Without the zero mean, independence alone would leave</w:t>
      </w:r>
      <w:r>
        <w:t xml:space="preserve"> </w:t>
      </w:r>
      <m:oMath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μ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which need not be zero.</w:t>
      </w:r>
      <w:r>
        <w:t xml:space="preserve"> </w:t>
      </w:r>
      <w:r>
        <w:t xml:space="preserve">That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</w:p>
    <w:bookmarkEnd w:id="75"/>
    <w:bookmarkStart w:id="76" w:name="exr-epe-split-bias"/>
    <w:p>
      <w:pPr>
        <w:pStyle w:val="BodyText"/>
      </w:pPr>
      <w:r>
        <w:rPr>
          <w:b/>
          <w:bCs/>
        </w:rPr>
        <w:t xml:space="preserve">Exercise 6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17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average fit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15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76"/>
    <w:bookmarkStart w:id="79" w:name="sol-epe-split-bia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Insert the average fit: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the average fit and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by the definition of the average fit.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 of a constant and a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7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78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these notes use.</w:t>
      </w:r>
    </w:p>
    <w:bookmarkEnd w:id="79"/>
    <w:bookmarkStart w:id="81" w:name="thm-epe-decomposition"/>
    <w:p>
      <w:pPr>
        <w:pStyle w:val="BodyText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, the noise in the outcome at</w:t>
      </w:r>
      <w:r>
        <w:t xml:space="preserve"> </w:t>
      </w:r>
      <m:oMath>
        <m:r>
          <m:t>x</m:t>
        </m:r>
      </m:oMath>
      <w:r>
        <w:t xml:space="preserve">,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77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80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80"/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5</w:t>
        </w:r>
      </w:hyperlink>
      <w:r>
        <w:t xml:space="preserve">, the expected squared prediction error is the noise variance plus the mean squared error of the prediction as an estimate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6</w:t>
        </w:r>
      </w:hyperlink>
      <w:r>
        <w:t xml:space="preserve">, that mean squared error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18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82" w:name="def-irreducible-error"/>
    <w:p>
      <w:pPr>
        <w:pStyle w:val="FirstParagraph"/>
      </w:pPr>
      <w:r>
        <w:rPr>
          <w:b/>
          <w:bCs/>
        </w:rPr>
        <w:t xml:space="preserve">Definition 17 (Irreducible error)</w:t>
      </w:r>
      <w:r>
        <w:t xml:space="preserve"> </w:t>
      </w:r>
      <w:r>
        <w:t xml:space="preserve">In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fitting procedure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The theorem concerns the single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may differ from one covariate value to another:</w:t>
      </w:r>
      <w:r>
        <w:t xml:space="preserve"> </w:t>
      </w:r>
      <w:r>
        <w:t xml:space="preserve">it does not assume constant noise variance 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Start w:id="85" w:name="rem-generalization-error"/>
    <w:p>
      <w:pPr>
        <w:pStyle w:val="BodyText"/>
      </w:pPr>
      <w:r>
        <w:rPr>
          <w:i/>
          <w:iCs/>
        </w:rPr>
        <w:t xml:space="preserve">Remark 9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83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squared error</w:t>
      </w:r>
      <w:r>
        <w:t xml:space="preserve"> </w:t>
      </w:r>
      <w:hyperlink r:id="rId84">
        <w:r>
          <w:rPr>
            <w:rStyle w:val="Hyperlink"/>
          </w:rPr>
          <w:t xml:space="preserve">loss</w:t>
        </w:r>
      </w:hyperlink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squared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that error</w:t>
      </w:r>
      <w:r>
        <w:t xml:space="preserve"> </w:t>
      </w:r>
      <w:r>
        <w:t xml:space="preserve">into a squared bias, a variance and a noise variance.</w:t>
      </w:r>
    </w:p>
    <w:bookmarkEnd w:id="85"/>
    <w:bookmarkStart w:id="87" w:name="def-flexibility"/>
    <w:p>
      <w:pPr>
        <w:pStyle w:val="BodyText"/>
      </w:pPr>
      <w:r>
        <w:rPr>
          <w:b/>
          <w:bCs/>
        </w:rPr>
        <w:t xml:space="preserve">Definition 18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86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86"/>
    </w:p>
    <w:bookmarkEnd w:id="87"/>
    <w:bookmarkStart w:id="88" w:name="rem-source-flexibility"/>
    <w:p>
      <w:pPr>
        <w:pStyle w:val="FirstParagraph"/>
      </w:pPr>
      <w:r>
        <w:rPr>
          <w:i/>
          <w:iCs/>
        </w:rPr>
        <w:t xml:space="preserve">Remark 10</w:t>
      </w:r>
      <w:r>
        <w:t xml:space="preserve"> (Source: Flexibility). </w:t>
      </w:r>
      <w:r>
        <w:t xml:space="preserve">James et al. (2021, sec. 2.1.3)</w:t>
      </w:r>
      <w:r>
        <w:t xml:space="preserve"> </w:t>
      </w:r>
      <w:r>
        <w:t xml:space="preserve">use flexibility without a formal definition.</w:t>
      </w:r>
    </w:p>
    <w:bookmarkEnd w:id="88"/>
    <w:bookmarkStart w:id="89" w:name="rem-flexibility"/>
    <w:p>
      <w:pPr>
        <w:pStyle w:val="BodyText"/>
      </w:pPr>
      <w:r>
        <w:rPr>
          <w:i/>
          <w:iCs/>
        </w:rPr>
        <w:t xml:space="preserve">Remark 11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89"/>
    <w:bookmarkStart w:id="91" w:name="def-bias-variance-tradeoff"/>
    <w:p>
      <w:pPr>
        <w:pStyle w:val="BodyText"/>
      </w:pPr>
      <w:r>
        <w:rPr>
          <w:b/>
          <w:bCs/>
        </w:rPr>
        <w:t xml:space="preserve">Definition 19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7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90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2" w:name="rem-source-bias-variance-tradeoff"/>
    <w:p>
      <w:pPr>
        <w:pStyle w:val="FirstParagraph"/>
      </w:pPr>
      <w:r>
        <w:rPr>
          <w:i/>
          <w:iCs/>
        </w:rPr>
        <w:t xml:space="preserve">Remark 12</w:t>
      </w:r>
      <w:r>
        <w:t xml:space="preserve"> (Source: Bias–variance trade-off). </w:t>
      </w:r>
      <w:r>
        <w:t xml:space="preserve">James et al. (2021, sec. 2.2.2)</w:t>
      </w:r>
      <w:r>
        <w:t xml:space="preserve">.</w:t>
      </w:r>
    </w:p>
    <w:bookmarkEnd w:id="92"/>
    <w:bookmarkStart w:id="93" w:name="rem-overfitting-tradeoff"/>
    <w:p>
      <w:pPr>
        <w:pStyle w:val="BodyText"/>
      </w:pPr>
      <w:r>
        <w:rPr>
          <w:i/>
          <w:iCs/>
        </w:rPr>
        <w:t xml:space="preserve">Remark 13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later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The procedures past the smallest error</w:t>
      </w:r>
      <w:r>
        <w:t xml:space="preserve"> </w:t>
      </w:r>
      <w:r>
        <w:t xml:space="preserve">have lowered their squared bias by less than they have raised their variance,</w:t>
      </w:r>
      <w:r>
        <w:t xml:space="preserve"> </w:t>
      </w:r>
      <w:r>
        <w:t xml:space="preserve">and the rules they produce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procedure with the smallest error</w:t>
      </w:r>
      <w:r>
        <w:t xml:space="preserve"> </w:t>
      </w:r>
      <w:r>
        <w:t xml:space="preserve">but predict new observations worse.</w:t>
      </w:r>
    </w:p>
    <w:bookmarkEnd w:id="93"/>
    <w:bookmarkStart w:id="94" w:name="rem-overfitting-causes"/>
    <w:p>
      <w:pPr>
        <w:pStyle w:val="BodyText"/>
      </w:pPr>
      <w:r>
        <w:rPr>
          <w:i/>
          <w:iCs/>
        </w:rPr>
        <w:t xml:space="preserve">Remark 14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13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94"/>
    <w:bookmarkStart w:id="95" w:name="exr-held-out-unbiased"/>
    <w:p>
      <w:pPr>
        <w:pStyle w:val="BodyText"/>
      </w:pPr>
      <w:r>
        <w:rPr>
          <w:b/>
          <w:bCs/>
        </w:rPr>
        <w:t xml:space="preserve">Exercise 7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5"/>
    <w:bookmarkStart w:id="96" w:name="sol-held-out-unbiased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squared prediction error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96"/>
    <w:bookmarkStart w:id="97" w:name="thm-held-out-unbiased"/>
    <w:p>
      <w:pPr>
        <w:pStyle w:val="BodyText"/>
      </w:pPr>
      <w:r>
        <w:rPr>
          <w:b/>
          <w:bCs/>
        </w:rPr>
        <w:t xml:space="preserve">Theorem 3 (Held-out mean squared error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8" w:name="rem-training-mse-optimistic"/>
    <w:p>
      <w:pPr>
        <w:pStyle w:val="BodyText"/>
      </w:pPr>
      <w:r>
        <w:rPr>
          <w:i/>
          <w:iCs/>
        </w:rPr>
        <w:t xml:space="preserve">Remark 15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that each squared prediction error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RMSE keeps falling as the degree grows,</w:t>
      </w:r>
      <w:r>
        <w:t xml:space="preserve"> </w:t>
      </w:r>
      <w:r>
        <w:t xml:space="preserve">while held-out RMSE does not.</w:t>
      </w:r>
    </w:p>
    <w:bookmarkEnd w:id="98"/>
    <w:bookmarkStart w:id="103" w:name="exm-train-test-error-simulated"/>
    <w:p>
      <w:pPr>
        <w:pStyle w:val="BodyText"/>
      </w:pPr>
      <w:r>
        <w:rPr>
          <w:b/>
          <w:bCs/>
        </w:rPr>
        <w:t xml:space="preserve">Example 5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2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RMSE and estimated generalization error</w:t>
            </w:r>
            <w:r>
              <w:t xml:space="preserve"> </w:t>
            </w:r>
            <w:r>
              <w:t xml:space="preserve">(RMSE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02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03"/>
    <w:bookmarkEnd w:id="104"/>
    <w:bookmarkStart w:id="147" w:name="sec-data-splits"/>
    <w:p>
      <w:pPr>
        <w:pStyle w:val="Heading2"/>
      </w:pPr>
      <w:r>
        <w:t xml:space="preserve">5 Training, validation, and test sets</w:t>
      </w:r>
    </w:p>
    <w:bookmarkStart w:id="105" w:name="exr-data-splits"/>
    <w:p>
      <w:pPr>
        <w:pStyle w:val="FirstParagraph"/>
      </w:pPr>
      <w:r>
        <w:rPr>
          <w:b/>
          <w:bCs/>
        </w:rPr>
        <w:t xml:space="preserve">Exercise 8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05"/>
    <w:bookmarkStart w:id="106" w:name="sol-data-split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06"/>
    <w:bookmarkStart w:id="108" w:name="def-data-splits"/>
    <w:p>
      <w:pPr>
        <w:pStyle w:val="BodyText"/>
      </w:pPr>
      <w:r>
        <w:rPr>
          <w:b/>
          <w:bCs/>
        </w:rPr>
        <w:t xml:space="preserve">Definition 20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07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07"/>
    </w:p>
    <w:bookmarkEnd w:id="108"/>
    <w:bookmarkStart w:id="109" w:name="rem-source-data-splits"/>
    <w:p>
      <w:pPr>
        <w:pStyle w:val="FirstParagraph"/>
      </w:pPr>
      <w:r>
        <w:rPr>
          <w:i/>
          <w:iCs/>
        </w:rPr>
        <w:t xml:space="preserve">Remark 16</w:t>
      </w:r>
      <w:r>
        <w:t xml:space="preserve"> (Source: Training/validation/test split). </w:t>
      </w:r>
      <w:r>
        <w:t xml:space="preserve">James et al. (2021, 198–201)</w:t>
      </w:r>
      <w:r>
        <w:t xml:space="preserve">.</w:t>
      </w:r>
    </w:p>
    <w:bookmarkEnd w:id="109"/>
    <w:bookmarkStart w:id="110" w:name="exm-data-splits-sizes"/>
    <w:p>
      <w:pPr>
        <w:pStyle w:val="BodyText"/>
      </w:pPr>
      <w:r>
        <w:rPr>
          <w:b/>
          <w:bCs/>
        </w:rPr>
        <w:t xml:space="preserve">Example 6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110"/>
    <w:bookmarkStart w:id="112" w:name="def-tuning-parameter"/>
    <w:p>
      <w:pPr>
        <w:pStyle w:val="BodyText"/>
      </w:pPr>
      <w:r>
        <w:rPr>
          <w:b/>
          <w:bCs/>
        </w:rPr>
        <w:t xml:space="preserve">Definition 21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11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11"/>
    </w:p>
    <w:bookmarkEnd w:id="112"/>
    <w:bookmarkStart w:id="113" w:name="exm-tuning-parameter"/>
    <w:p>
      <w:pPr>
        <w:pStyle w:val="FirstParagraph"/>
      </w:pPr>
      <w:r>
        <w:rPr>
          <w:b/>
          <w:bCs/>
        </w:rPr>
        <w:t xml:space="preserve">Example 7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13"/>
    <w:bookmarkStart w:id="115" w:name="def-validation-set"/>
    <w:p>
      <w:pPr>
        <w:pStyle w:val="BodyText"/>
      </w:pPr>
      <w:r>
        <w:rPr>
          <w:b/>
          <w:bCs/>
        </w:rPr>
        <w:t xml:space="preserve">Definition 22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to choose among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14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14"/>
    </w:p>
    <w:bookmarkEnd w:id="115"/>
    <w:bookmarkStart w:id="117" w:name="def-validation-choice"/>
    <w:p>
      <w:pPr>
        <w:pStyle w:val="FirstParagraph"/>
      </w:pPr>
      <w:r>
        <w:rPr>
          <w:b/>
          <w:bCs/>
        </w:rPr>
        <w:t xml:space="preserve">Definition 23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:</w:t>
      </w:r>
    </w:p>
    <w:p>
      <w:pPr>
        <w:pStyle w:val="BodyText"/>
      </w:pPr>
      <w:bookmarkStart w:id="116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l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16"/>
    </w:p>
    <w:bookmarkEnd w:id="117"/>
    <w:bookmarkStart w:id="119" w:name="def-test-set"/>
    <w:p>
      <w:pPr>
        <w:pStyle w:val="FirstParagraph"/>
      </w:pPr>
      <w:r>
        <w:rPr>
          <w:b/>
          <w:bCs/>
        </w:rPr>
        <w:t xml:space="preserve">Definition 24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 rule of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is scored:</w:t>
      </w:r>
    </w:p>
    <w:p>
      <w:pPr>
        <w:pStyle w:val="BodyText"/>
      </w:pPr>
      <w:bookmarkStart w:id="118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18"/>
    </w:p>
    <w:bookmarkEnd w:id="119"/>
    <w:bookmarkStart w:id="123" w:name="rem-data-splits"/>
    <w:p>
      <w:pPr>
        <w:pStyle w:val="FirstParagraph"/>
      </w:pPr>
      <w:r>
        <w:rPr>
          <w:i/>
          <w:iCs/>
        </w:rPr>
        <w:t xml:space="preserve">Remark 17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7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7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120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21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22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123"/>
    <w:bookmarkStart w:id="146" w:name="exm-train-validation-test-split"/>
    <w:p>
      <w:pPr>
        <w:pStyle w:val="BodyText"/>
      </w:pPr>
      <w:r>
        <w:rPr>
          <w:b/>
          <w:bCs/>
        </w:rPr>
        <w:t xml:space="preserve">Example 8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4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24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8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6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2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2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3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6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3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0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4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1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41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2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42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46"/>
    <w:bookmarkEnd w:id="147"/>
    <w:bookmarkStart w:id="183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48" w:name="exr-kfold"/>
    <w:p>
      <w:pPr>
        <w:pStyle w:val="FirstParagraph"/>
      </w:pPr>
      <w:r>
        <w:rPr>
          <w:b/>
          <w:bCs/>
        </w:rPr>
        <w:t xml:space="preserve">Exercise 9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08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08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08"/>
        </w:numPr>
      </w:pPr>
      <w:r>
        <w:t xml:space="preserve">How many times is a given car used for fitting, and how many times for prediction?</w:t>
      </w:r>
    </w:p>
    <w:bookmarkEnd w:id="148"/>
    <w:bookmarkStart w:id="149" w:name="sol-kfol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09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09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09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49"/>
    <w:bookmarkStart w:id="151" w:name="def-folds"/>
    <w:p>
      <w:pPr>
        <w:pStyle w:val="FirstParagraph"/>
      </w:pPr>
      <w:r>
        <w:rPr>
          <w:b/>
          <w:bCs/>
        </w:rPr>
        <w:t xml:space="preserve">Definition 25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150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50"/>
    </w:p>
    <w:bookmarkEnd w:id="151"/>
    <w:bookmarkStart w:id="152" w:name="rem-source-folds"/>
    <w:p>
      <w:pPr>
        <w:pStyle w:val="FirstParagraph"/>
      </w:pPr>
      <w:r>
        <w:rPr>
          <w:i/>
          <w:iCs/>
        </w:rPr>
        <w:t xml:space="preserve">Remark 18</w:t>
      </w:r>
      <w:r>
        <w:t xml:space="preserve"> (Source: Folds). </w:t>
      </w:r>
      <w:r>
        <w:t xml:space="preserve">James et al. (2021, sec. 5.1.3)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(2009, sec. 7.10.1)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152"/>
    <w:bookmarkStart w:id="154" w:name="def-fold-size"/>
    <w:p>
      <w:pPr>
        <w:pStyle w:val="BodyText"/>
      </w:pPr>
      <w:r>
        <w:rPr>
          <w:b/>
          <w:bCs/>
        </w:rPr>
        <w:t xml:space="preserve">Definition 26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153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53"/>
    </w:p>
    <w:bookmarkEnd w:id="154"/>
    <w:bookmarkStart w:id="156" w:name="def-fold-assignment"/>
    <w:p>
      <w:pPr>
        <w:pStyle w:val="FirstParagraph"/>
      </w:pPr>
      <w:r>
        <w:rPr>
          <w:b/>
          <w:bCs/>
        </w:rPr>
        <w:t xml:space="preserve">Definition 27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155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55"/>
    </w:p>
    <w:bookmarkEnd w:id="156"/>
    <w:bookmarkStart w:id="157" w:name="rem-source-fold-assignment"/>
    <w:p>
      <w:pPr>
        <w:pStyle w:val="FirstParagraph"/>
      </w:pPr>
      <w:r>
        <w:rPr>
          <w:i/>
          <w:iCs/>
        </w:rPr>
        <w:t xml:space="preserve">Remark 19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(2009, sec. 7.10.1)</w:t>
      </w:r>
      <w:r>
        <w:t xml:space="preserve">.</w:t>
      </w:r>
    </w:p>
    <w:bookmarkEnd w:id="157"/>
    <w:bookmarkStart w:id="159" w:name="def-fold-out-rule"/>
    <w:p>
      <w:pPr>
        <w:pStyle w:val="BodyText"/>
      </w:pPr>
      <w:r>
        <w:rPr>
          <w:b/>
          <w:bCs/>
        </w:rPr>
        <w:t xml:space="preserve">Definition 28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158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58"/>
    </w:p>
    <w:bookmarkEnd w:id="159"/>
    <w:bookmarkStart w:id="160" w:name="rem-source-fold-out-rule"/>
    <w:p>
      <w:pPr>
        <w:pStyle w:val="FirstParagraph"/>
      </w:pPr>
      <w:r>
        <w:rPr>
          <w:i/>
          <w:iCs/>
        </w:rPr>
        <w:t xml:space="preserve">Remark 20</w:t>
      </w:r>
      <w:r>
        <w:t xml:space="preserve"> (Source: Fold-out rule). </w:t>
      </w:r>
      <w:r>
        <w:t xml:space="preserve">Hastie et al. (2009, sec. 7.10.1)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160"/>
    <w:bookmarkStart w:id="161" w:name="def-kfold"/>
    <w:p>
      <w:pPr>
        <w:pStyle w:val="BodyText"/>
      </w:pPr>
      <w:r>
        <w:rPr>
          <w:b/>
          <w:bCs/>
        </w:rPr>
        <w:t xml:space="preserve">Definition 29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0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1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Compute a summary prediction-error measure across all folds.</w:t>
      </w:r>
    </w:p>
    <w:bookmarkEnd w:id="161"/>
    <w:bookmarkStart w:id="162" w:name="rem-kfold-vs-validation-set"/>
    <w:p>
      <w:pPr>
        <w:pStyle w:val="FirstParagraph"/>
      </w:pPr>
      <w:r>
        <w:rPr>
          <w:i/>
          <w:iCs/>
        </w:rPr>
        <w:t xml:space="preserve">Remark 21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162"/>
    <w:bookmarkStart w:id="164" w:name="def-cv-estimate"/>
    <w:p>
      <w:pPr>
        <w:pStyle w:val="BodyText"/>
      </w:pPr>
      <w:r>
        <w:rPr>
          <w:b/>
          <w:bCs/>
        </w:rPr>
        <w:t xml:space="preserve">Definition 30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163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63"/>
    </w:p>
    <w:bookmarkEnd w:id="164"/>
    <w:bookmarkStart w:id="165" w:name="rem-source-cv-estimate"/>
    <w:p>
      <w:pPr>
        <w:pStyle w:val="FirstParagraph"/>
      </w:pPr>
      <w:r>
        <w:rPr>
          <w:i/>
          <w:iCs/>
        </w:rPr>
        <w:t xml:space="preserve">Remark 22</w:t>
      </w:r>
      <w:r>
        <w:t xml:space="preserve"> (Source: Cross-validation estimate). </w:t>
      </w:r>
      <w:r>
        <w:t xml:space="preserve">Hastie et al. (2009, sec. 7.10.1)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.</w:t>
      </w:r>
    </w:p>
    <w:bookmarkEnd w:id="165"/>
    <w:bookmarkStart w:id="166" w:name="exr-cv-estimate-by-fold"/>
    <w:p>
      <w:pPr>
        <w:pStyle w:val="BodyText"/>
      </w:pPr>
      <w:r>
        <w:rPr>
          <w:b/>
          <w:bCs/>
        </w:rPr>
        <w:t xml:space="preserve">Exercise 10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.</w:t>
      </w:r>
    </w:p>
    <w:bookmarkEnd w:id="166"/>
    <w:bookmarkStart w:id="167" w:name="sol-cv-estimate-by-fol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29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t>i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167"/>
    <w:bookmarkStart w:id="169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168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68"/>
    </w:p>
    <w:bookmarkEnd w:id="1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171" w:name="def-fold-mse"/>
    <w:p>
      <w:pPr>
        <w:pStyle w:val="BodyText"/>
      </w:pPr>
      <w:r>
        <w:rPr>
          <w:b/>
          <w:bCs/>
        </w:rPr>
        <w:t xml:space="preserve">Definition 31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170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70"/>
    </w:p>
    <w:bookmarkEnd w:id="171"/>
    <w:bookmarkStart w:id="172" w:name="rem-source-fold-mse"/>
    <w:p>
      <w:pPr>
        <w:pStyle w:val="FirstParagraph"/>
      </w:pPr>
      <w:r>
        <w:rPr>
          <w:i/>
          <w:iCs/>
        </w:rPr>
        <w:t xml:space="preserve">Remark 23</w:t>
      </w:r>
      <w:r>
        <w:t xml:space="preserve"> (Source: Fold mean squared error). </w:t>
      </w:r>
      <w:r>
        <w:t xml:space="preserve">James et al. (2021, sec. 5.1.3)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72"/>
    <w:bookmarkStart w:id="173" w:name="rem-cv-estimate"/>
    <w:p>
      <w:pPr>
        <w:pStyle w:val="BodyText"/>
      </w:pPr>
      <w:r>
        <w:rPr>
          <w:i/>
          <w:iCs/>
        </w:rPr>
        <w:t xml:space="preserve">Remark 24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173"/>
    <w:bookmarkStart w:id="174" w:name="rem-choosing-k"/>
    <w:p>
      <w:pPr>
        <w:pStyle w:val="BodyText"/>
      </w:pPr>
      <w:r>
        <w:rPr>
          <w:i/>
          <w:iCs/>
        </w:rPr>
        <w:t xml:space="preserve">Remark 25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174"/>
    <w:bookmarkStart w:id="179" w:name="exm-kfold-simulated"/>
    <w:p>
      <w:pPr>
        <w:pStyle w:val="BodyText"/>
      </w:pPr>
      <w:r>
        <w:rPr>
          <w:b/>
          <w:bCs/>
        </w:rPr>
        <w:t xml:space="preserve">Example 9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and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8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6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1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178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24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24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179"/>
    <w:bookmarkStart w:id="182" w:name="exm-kfold-mtcars"/>
    <w:p>
      <w:pPr>
        <w:pStyle w:val="BodyText"/>
      </w:pPr>
      <w:r>
        <w:rPr>
          <w:b/>
          <w:bCs/>
        </w:rPr>
        <w:t xml:space="preserve">Example 10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9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0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180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1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181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182"/>
    <w:bookmarkEnd w:id="183"/>
    <w:bookmarkStart w:id="211" w:name="sec-loocv"/>
    <w:p>
      <w:pPr>
        <w:pStyle w:val="Heading2"/>
      </w:pPr>
      <w:r>
        <w:t xml:space="preserve">7 Leave-one-out cross-validation</w:t>
      </w:r>
    </w:p>
    <w:bookmarkStart w:id="184" w:name="exr-loocv"/>
    <w:p>
      <w:pPr>
        <w:pStyle w:val="FirstParagraph"/>
      </w:pPr>
      <w:r>
        <w:rPr>
          <w:b/>
          <w:bCs/>
        </w:rPr>
        <w:t xml:space="preserve">Exercise 11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3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3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) differ?</w:t>
      </w:r>
    </w:p>
    <w:bookmarkEnd w:id="184"/>
    <w:bookmarkStart w:id="185" w:name="sol-loocv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4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4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185"/>
    <w:bookmarkStart w:id="187" w:name="def-loocv"/>
    <w:p>
      <w:pPr>
        <w:pStyle w:val="FirstParagraph"/>
      </w:pPr>
      <w:r>
        <w:rPr>
          <w:b/>
          <w:bCs/>
        </w:rPr>
        <w:t xml:space="preserve">Definition 32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186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86"/>
    </w:p>
    <w:bookmarkEnd w:id="187"/>
    <w:bookmarkStart w:id="188" w:name="rem-source-loocv"/>
    <w:p>
      <w:pPr>
        <w:pStyle w:val="FirstParagraph"/>
      </w:pPr>
      <w:r>
        <w:rPr>
          <w:i/>
          <w:iCs/>
        </w:rPr>
        <w:t xml:space="preserve">Remark 26</w:t>
      </w:r>
      <w:r>
        <w:t xml:space="preserve"> (Source: Leave-one-out cross-validation). </w:t>
      </w:r>
      <w:r>
        <w:t xml:space="preserve">James et al. (2021, sec. 5.1.2)</w:t>
      </w:r>
      <w:r>
        <w:t xml:space="preserve">.</w:t>
      </w:r>
    </w:p>
    <w:bookmarkEnd w:id="188"/>
    <w:bookmarkStart w:id="189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.</w:t>
      </w:r>
    </w:p>
    <w:bookmarkEnd w:id="1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11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11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rule">
        <w:r>
          <w:rPr>
            <w:rStyle w:val="Hyperlink"/>
          </w:rPr>
          <w:t xml:space="preserve">Equation 30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15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27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15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29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the rule that maps a training set to a fitted prediction rule.</w:t>
      </w:r>
      <w:r>
        <w:t xml:space="preserve"> </w:t>
      </w:r>
      <w:r>
        <w:t xml:space="preserve">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rule">
        <w:r>
          <w:rPr>
            <w:rStyle w:val="Hyperlink"/>
          </w:rPr>
          <w:t xml:space="preserve">Equation 30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This rule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15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rPr>
                        <m:sty m:val="p"/>
                      </m:rPr>
                      <m:t>(</m:t>
                    </m:r>
                    <m:r>
                      <m:t>i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is a function of the rule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191" w:name="def-term-vector"/>
    <w:p>
      <w:pPr>
        <w:pStyle w:val="FirstParagraph"/>
      </w:pPr>
      <w:r>
        <w:rPr>
          <w:b/>
          <w:bCs/>
        </w:rPr>
        <w:t xml:space="preserve">Definition 33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190" w:name="eq-term-vector"/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90"/>
    </w:p>
    <w:bookmarkEnd w:id="191"/>
    <w:bookmarkStart w:id="193" w:name="rem-term-vector"/>
    <w:p>
      <w:pPr>
        <w:pStyle w:val="FirstParagraph"/>
      </w:pPr>
      <w:r>
        <w:rPr>
          <w:i/>
          <w:iCs/>
        </w:rPr>
        <w:t xml:space="preserve">Remark 27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92">
        <w:r>
          <w:rPr>
            <w:rStyle w:val="Hyperlink"/>
          </w:rPr>
          <w:t xml:space="preserve">covariate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93"/>
    <w:bookmarkStart w:id="195" w:name="def-cross-product-matrix"/>
    <w:p>
      <w:pPr>
        <w:pStyle w:val="BodyText"/>
      </w:pPr>
      <w:r>
        <w:rPr>
          <w:b/>
          <w:bCs/>
        </w:rPr>
        <w:t xml:space="preserve">Definition 34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194" w:name="eq-cross-product-matrix"/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94"/>
    </w:p>
    <w:bookmarkEnd w:id="195"/>
    <w:bookmarkStart w:id="197" w:name="rem-source-cross-product-matrix"/>
    <w:p>
      <w:pPr>
        <w:pStyle w:val="FirstParagraph"/>
      </w:pPr>
      <w:r>
        <w:rPr>
          <w:i/>
          <w:iCs/>
        </w:rPr>
        <w:t xml:space="preserve">Remark 28</w:t>
      </w:r>
      <w:r>
        <w:t xml:space="preserve"> (Source: Cross-product matrix (sum-of-squares and cross-products matrix)). </w:t>
      </w:r>
      <w:r>
        <w:t xml:space="preserve">Sanchez</w:t>
      </w:r>
      <w:r>
        <w:t xml:space="preserve"> </w:t>
      </w:r>
      <w:r>
        <w:t xml:space="preserve">(2020, chap. </w:t>
      </w:r>
      <w:r>
        <w:t xml:space="preserve">“Matrix Cross-Products”</w:t>
      </w:r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196">
        <w:r>
          <w:rPr>
            <w:rStyle w:val="Hyperlink"/>
          </w:rPr>
          <w:t xml:space="preserve">the chapter online</w:t>
        </w:r>
      </w:hyperlink>
      <w:r>
        <w:t xml:space="preserve">) names this matrix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.</w:t>
      </w:r>
    </w:p>
    <w:bookmarkEnd w:id="197"/>
    <w:bookmarkStart w:id="200" w:name="rem-cross-product-matrix"/>
    <w:p>
      <w:pPr>
        <w:pStyle w:val="BodyText"/>
      </w:pPr>
      <w:r>
        <w:rPr>
          <w:i/>
          <w:iCs/>
        </w:rPr>
        <w:t xml:space="preserve">Remark 29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196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200"/>
    <w:bookmarkStart w:id="203" w:name="def-leverage"/>
    <w:p>
      <w:pPr>
        <w:pStyle w:val="BodyText"/>
      </w:pPr>
      <w:r>
        <w:rPr>
          <w:b/>
          <w:bCs/>
        </w:rPr>
        <w:t xml:space="preserve">Definition 35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201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02" w:name="eq-leverage"/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202"/>
    </w:p>
    <w:bookmarkEnd w:id="203"/>
    <w:bookmarkStart w:id="205" w:name="rem-source-leverage"/>
    <w:p>
      <w:pPr>
        <w:pStyle w:val="FirstParagraph"/>
      </w:pPr>
      <w:r>
        <w:rPr>
          <w:i/>
          <w:iCs/>
        </w:rPr>
        <w:t xml:space="preserve">Remark 30</w:t>
      </w:r>
      <w:r>
        <w:t xml:space="preserve"> (Source: Leverage). </w:t>
      </w:r>
      <w:r>
        <w:t xml:space="preserve">James et al. (2021, sec. 3.3.3)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204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205"/>
    <w:bookmarkStart w:id="207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201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7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27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206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206"/>
    </w:p>
    <w:bookmarkEnd w:id="2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08" w:name="rem-source-loocv-shortcut"/>
    <w:p>
      <w:pPr>
        <w:pStyle w:val="BodyText"/>
      </w:pPr>
      <w:r>
        <w:rPr>
          <w:i/>
          <w:iCs/>
        </w:rPr>
        <w:t xml:space="preserve">Remark 31</w:t>
      </w:r>
      <w:r>
        <w:t xml:space="preserve"> (Source: Leave-one-out cross-validation for least squares). </w:t>
      </w:r>
      <w:r>
        <w:t xml:space="preserve">James et al. (2021, sec. 5.1.2)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(2009, sec. 7.10.1)</w:t>
      </w:r>
      <w:r>
        <w:t xml:space="preserve"> </w:t>
      </w:r>
      <w:r>
        <w:t xml:space="preserve">for many linear fitting methods.</w:t>
      </w:r>
    </w:p>
    <w:bookmarkEnd w:id="208"/>
    <w:bookmarkStart w:id="209" w:name="exm-loocv-shortcut"/>
    <w:p>
      <w:pPr>
        <w:pStyle w:val="BodyText"/>
      </w:pPr>
      <w:r>
        <w:rPr>
          <w:b/>
          <w:bCs/>
        </w:rPr>
        <w:t xml:space="preserve">Example 11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34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8.88178e-15    2.00000e+00</w:t>
      </w:r>
    </w:p>
    <w:p>
      <w:pPr>
        <w:pStyle w:val="FirstParagraph"/>
      </w:pPr>
      <w:r>
        <w:t xml:space="preserve">The two columns differ by at most 8.9e-15,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209"/>
    <w:bookmarkStart w:id="210" w:name="rem-loocv"/>
    <w:p>
      <w:pPr>
        <w:pStyle w:val="BodyText"/>
      </w:pPr>
      <w:r>
        <w:rPr>
          <w:i/>
          <w:iCs/>
        </w:rPr>
        <w:t xml:space="preserve">Remark 32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25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24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210"/>
    <w:bookmarkEnd w:id="211"/>
    <w:bookmarkStart w:id="241" w:name="sec-cv-model-choice"/>
    <w:p>
      <w:pPr>
        <w:pStyle w:val="Heading2"/>
      </w:pPr>
      <w:r>
        <w:t xml:space="preserve">8 Choosing a model by cross-validation</w:t>
      </w:r>
    </w:p>
    <w:bookmarkStart w:id="213" w:name="def-cv-estimate-indexed"/>
    <w:p>
      <w:pPr>
        <w:pStyle w:val="FirstParagraph"/>
      </w:pPr>
      <w:r>
        <w:rPr>
          <w:b/>
          <w:bCs/>
        </w:rPr>
        <w:t xml:space="preserve">Definition 36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12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κ</m:t>
                                  </m:r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t>i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12"/>
    </w:p>
    <w:bookmarkEnd w:id="213"/>
    <w:bookmarkStart w:id="215" w:name="def-cv-choice"/>
    <w:p>
      <w:pPr>
        <w:pStyle w:val="FirstParagraph"/>
      </w:pPr>
      <w:r>
        <w:rPr>
          <w:b/>
          <w:bCs/>
        </w:rPr>
        <w:t xml:space="preserve">Definition 37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214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14"/>
    </w:p>
    <w:bookmarkEnd w:id="215"/>
    <w:bookmarkStart w:id="217" w:name="def-nested-cv"/>
    <w:p>
      <w:pPr>
        <w:pStyle w:val="FirstParagraph"/>
      </w:pPr>
      <w:r>
        <w:rPr>
          <w:b/>
          <w:bCs/>
        </w:rPr>
        <w:t xml:space="preserve">Definition 38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216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16"/>
    </w:p>
    <w:bookmarkEnd w:id="217"/>
    <w:bookmarkStart w:id="218" w:name="rem-source-nested-cv"/>
    <w:p>
      <w:pPr>
        <w:pStyle w:val="FirstParagraph"/>
      </w:pPr>
      <w:r>
        <w:rPr>
          <w:i/>
          <w:iCs/>
        </w:rPr>
        <w:t xml:space="preserve">Remark 33</w:t>
      </w:r>
      <w:r>
        <w:t xml:space="preserve"> (Source: Nested cross-validation). </w:t>
      </w:r>
      <w:r>
        <w:t xml:space="preserve">Hastie et al. (2009, sec. 7.10.2)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218"/>
    <w:bookmarkStart w:id="219" w:name="rem-nested-cv"/>
    <w:p>
      <w:pPr>
        <w:pStyle w:val="BodyText"/>
      </w:pPr>
      <w:r>
        <w:rPr>
          <w:i/>
          <w:iCs/>
        </w:rPr>
        <w:t xml:space="preserve">Remark 34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19"/>
    <w:bookmarkStart w:id="222" w:name="rem-cv-winner-optimistic"/>
    <w:p>
      <w:pPr>
        <w:pStyle w:val="BodyText"/>
      </w:pPr>
      <w:r>
        <w:rPr>
          <w:i/>
          <w:iCs/>
        </w:rPr>
        <w:t xml:space="preserve">Remark 35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22"/>
    <w:bookmarkStart w:id="225" w:name="def-cv-se"/>
    <w:p>
      <w:pPr>
        <w:pStyle w:val="BodyText"/>
      </w:pPr>
      <w:r>
        <w:rPr>
          <w:b/>
          <w:bCs/>
        </w:rPr>
        <w:t xml:space="preserve">Definition 39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23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24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24"/>
    </w:p>
    <w:bookmarkEnd w:id="225"/>
    <w:bookmarkStart w:id="226" w:name="rem-source-cv-se"/>
    <w:p>
      <w:pPr>
        <w:pStyle w:val="FirstParagraph"/>
      </w:pPr>
      <w:r>
        <w:rPr>
          <w:i/>
          <w:iCs/>
        </w:rPr>
        <w:t xml:space="preserve">Remark 36</w:t>
      </w:r>
      <w:r>
        <w:t xml:space="preserve"> (Source: Fold-based standard error). </w:t>
      </w:r>
      <w:r>
        <w:t xml:space="preserve">Hastie et al. (2009, sec. 7.10.1)</w:t>
      </w:r>
      <w:r>
        <w:t xml:space="preserve">, who call the result a standard error.</w:t>
      </w:r>
    </w:p>
    <w:bookmarkEnd w:id="226"/>
    <w:bookmarkStart w:id="228" w:name="rem-cv-se"/>
    <w:p>
      <w:pPr>
        <w:pStyle w:val="BodyText"/>
      </w:pPr>
      <w:r>
        <w:rPr>
          <w:i/>
          <w:iCs/>
        </w:rPr>
        <w:t xml:space="preserve">Remark 37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42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27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28"/>
    <w:bookmarkStart w:id="230" w:name="def-fold-mse-indexed"/>
    <w:p>
      <w:pPr>
        <w:pStyle w:val="BodyText"/>
      </w:pPr>
      <w:r>
        <w:rPr>
          <w:b/>
          <w:bCs/>
        </w:rPr>
        <w:t xml:space="preserve">Definition 40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29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j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29"/>
    </w:p>
    <w:bookmarkEnd w:id="230"/>
    <w:bookmarkStart w:id="232" w:name="def-cv-se-indexed"/>
    <w:p>
      <w:pPr>
        <w:pStyle w:val="FirstParagraph"/>
      </w:pPr>
      <w:r>
        <w:rPr>
          <w:b/>
          <w:bCs/>
        </w:rPr>
        <w:t xml:space="preserve">Definition 41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mean squared errors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31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31"/>
    </w:p>
    <w:bookmarkEnd w:id="232"/>
    <w:bookmarkStart w:id="234" w:name="def-one-se-rule"/>
    <w:p>
      <w:pPr>
        <w:pStyle w:val="FirstParagraph"/>
      </w:pPr>
      <w:r>
        <w:rPr>
          <w:b/>
          <w:bCs/>
        </w:rPr>
        <w:t xml:space="preserve">Definition 42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33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33"/>
    </w:p>
    <w:bookmarkEnd w:id="234"/>
    <w:bookmarkStart w:id="235" w:name="rem-source-one-se-rule"/>
    <w:p>
      <w:pPr>
        <w:pStyle w:val="FirstParagraph"/>
      </w:pPr>
      <w:r>
        <w:rPr>
          <w:i/>
          <w:iCs/>
        </w:rPr>
        <w:t xml:space="preserve">Remark 38</w:t>
      </w:r>
      <w:r>
        <w:t xml:space="preserve"> (Source: One-standard-error rule). </w:t>
      </w:r>
      <w:r>
        <w:t xml:space="preserve">Hastie et al. (2009, sec. 7.10.1)</w:t>
      </w:r>
      <w:r>
        <w:t xml:space="preserve">;</w:t>
      </w:r>
      <w:r>
        <w:t xml:space="preserve"> </w:t>
      </w:r>
      <w:r>
        <w:t xml:space="preserve">James et al. (2021, sec. 6.1.3)</w:t>
      </w:r>
      <w:r>
        <w:t xml:space="preserve">.</w:t>
      </w:r>
    </w:p>
    <w:bookmarkEnd w:id="235"/>
    <w:bookmarkStart w:id="240" w:name="exm-one-se-rule"/>
    <w:p>
      <w:pPr>
        <w:pStyle w:val="BodyText"/>
      </w:pPr>
      <w:r>
        <w:rPr>
          <w:b/>
          <w:bCs/>
        </w:rPr>
        <w:t xml:space="preserve">Example 12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records the mean squared error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42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9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42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39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240"/>
    <w:bookmarkEnd w:id="241"/>
    <w:bookmarkStart w:id="248" w:name="sec-cv-whole-procedure"/>
    <w:p>
      <w:pPr>
        <w:pStyle w:val="Heading2"/>
      </w:pPr>
      <w:r>
        <w:t xml:space="preserve">9 Cross-validating the whole procedure</w:t>
      </w:r>
    </w:p>
    <w:bookmarkStart w:id="244" w:name="exr-cv-screening"/>
    <w:p>
      <w:pPr>
        <w:pStyle w:val="FirstParagraph"/>
      </w:pPr>
      <w:r>
        <w:rPr>
          <w:b/>
          <w:bCs/>
        </w:rPr>
        <w:t xml:space="preserve">Exercise 12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6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6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17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17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17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44"/>
    <w:bookmarkStart w:id="245" w:name="sol-cv-screening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</w:p>
    <w:p>
      <w:pPr>
        <w:numPr>
          <w:ilvl w:val="0"/>
          <w:numId w:val="1018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18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19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45"/>
    <w:bookmarkStart w:id="247" w:name="rem-cv-every-step"/>
    <w:p>
      <w:pPr>
        <w:pStyle w:val="BodyText"/>
      </w:pPr>
      <w:r>
        <w:rPr>
          <w:i/>
          <w:iCs/>
        </w:rPr>
        <w:t xml:space="preserve">Remark 39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0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12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0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246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47"/>
    <w:bookmarkEnd w:id="248"/>
    <w:bookmarkStart w:id="249" w:name="further-reading"/>
    <w:p>
      <w:pPr>
        <w:pStyle w:val="Heading2"/>
      </w:pPr>
      <w:r>
        <w:t xml:space="preserve">10 Further reading</w:t>
      </w:r>
    </w:p>
    <w:p>
      <w:pPr>
        <w:pStyle w:val="FirstParagraph"/>
      </w:pPr>
      <w:r>
        <w:t xml:space="preserve">Sanchez (2020)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249"/>
    <w:bookmarkStart w:id="257" w:name="references"/>
    <w:p>
      <w:pPr>
        <w:pStyle w:val="Heading2"/>
      </w:pPr>
      <w:r>
        <w:t xml:space="preserve">References</w:t>
      </w:r>
    </w:p>
    <w:bookmarkStart w:id="256" w:name="refs"/>
    <w:bookmarkStart w:id="251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50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51"/>
    <w:bookmarkStart w:id="253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52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53"/>
    <w:bookmarkStart w:id="255" w:name="ref-sanchez2020matrix4sl"/>
    <w:p>
      <w:pPr>
        <w:pStyle w:val="Bibliography"/>
      </w:pPr>
      <w:r>
        <w:t xml:space="preserve">Sanchez, Gaston. 2020.</w:t>
      </w:r>
      <w:r>
        <w:t xml:space="preserve"> </w:t>
      </w:r>
      <w:r>
        <w:rPr>
          <w:i/>
          <w:iCs/>
        </w:rPr>
        <w:t xml:space="preserve">A Matrix Algebra Companion for Statistical Learning (</w:t>
      </w:r>
      <w:r>
        <w:rPr>
          <w:i/>
          <w:iCs/>
        </w:rPr>
        <w:t xml:space="preserve">matrix4sl</w:t>
      </w:r>
      <w:r>
        <w:rPr>
          <w:i/>
          <w:iCs/>
        </w:rPr>
        <w:t xml:space="preserve">)</w:t>
      </w:r>
      <w:r>
        <w:t xml:space="preserve">. Online book, work in progress. Licensed CC BY-NC-SA 4.0.</w:t>
      </w:r>
      <w:r>
        <w:t xml:space="preserve"> </w:t>
      </w:r>
      <w:hyperlink r:id="rId254">
        <w:r>
          <w:rPr>
            <w:rStyle w:val="Hyperlink"/>
          </w:rPr>
          <w:t xml:space="preserve">https://www.gastonsanchez.com/matrix4sl/</w:t>
        </w:r>
      </w:hyperlink>
      <w:r>
        <w:t xml:space="preserve">.</w:t>
      </w:r>
    </w:p>
    <w:bookmarkEnd w:id="255"/>
    <w:bookmarkEnd w:id="256"/>
    <w:bookmarkEnd w:id="2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3" Target="media/rId143.png" /><Relationship Type="http://schemas.openxmlformats.org/officeDocument/2006/relationships/image" Id="rId175" Target="media/rId175.png" /><Relationship Type="http://schemas.openxmlformats.org/officeDocument/2006/relationships/image" Id="rId236" Target="media/rId236.png" /><Relationship Type="http://schemas.openxmlformats.org/officeDocument/2006/relationships/image" Id="rId99" Target="media/rId99.png" /><Relationship Type="http://schemas.openxmlformats.org/officeDocument/2006/relationships/image" Id="rId125" Target="media/rId125.png" /><Relationship Type="http://schemas.openxmlformats.org/officeDocument/2006/relationships/image" Id="rId129" Target="media/rId129.png" /><Relationship Type="http://schemas.openxmlformats.org/officeDocument/2006/relationships/image" Id="rId133" Target="media/rId133.png" /><Relationship Type="http://schemas.openxmlformats.org/officeDocument/2006/relationships/image" Id="rId137" Target="media/rId137.png" /><Relationship Type="http://schemas.openxmlformats.org/officeDocument/2006/relationships/hyperlink" Id="rId201" Target="correlation-regression.qmd#def-ols" TargetMode="External" /><Relationship Type="http://schemas.openxmlformats.org/officeDocument/2006/relationships/hyperlink" Id="rId192" Target="correlation-regression.qmd#def-slr-covariate-vector" TargetMode="External" /><Relationship Type="http://schemas.openxmlformats.org/officeDocument/2006/relationships/hyperlink" Id="rId204" Target="correlation-regression.qmd#thm-ols-slr-vector" TargetMode="External" /><Relationship Type="http://schemas.openxmlformats.org/officeDocument/2006/relationships/hyperlink" Id="rId227" Target="estimation.qmd#def-SE" TargetMode="External" /><Relationship Type="http://schemas.openxmlformats.org/officeDocument/2006/relationships/hyperlink" Id="rId65" Target="estimation.qmd#def-bias" TargetMode="External" /><Relationship Type="http://schemas.openxmlformats.org/officeDocument/2006/relationships/hyperlink" Id="rId223" Target="exploratory-descriptive.qmd#def-sample-sd" TargetMode="External" /><Relationship Type="http://schemas.openxmlformats.org/officeDocument/2006/relationships/hyperlink" Id="rId246" Target="exploratory-descriptive.qmd#def-standardization" TargetMode="External" /><Relationship Type="http://schemas.openxmlformats.org/officeDocument/2006/relationships/hyperlink" Id="rId250" Target="https://doi.org/10.1007/978-0-387-84858-7" TargetMode="External" /><Relationship Type="http://schemas.openxmlformats.org/officeDocument/2006/relationships/hyperlink" Id="rId252" Target="https://doi.org/10.1007/978-1-0716-1418-1" TargetMode="External" /><Relationship Type="http://schemas.openxmlformats.org/officeDocument/2006/relationships/hyperlink" Id="rId122" Target="https://morrison-lab.github.io/lds/chapters/big-ideas.html#def-test-set" TargetMode="External" /><Relationship Type="http://schemas.openxmlformats.org/officeDocument/2006/relationships/hyperlink" Id="rId120" Target="https://morrison-lab.github.io/lds/chapters/big-ideas.html#def-training-set" TargetMode="External" /><Relationship Type="http://schemas.openxmlformats.org/officeDocument/2006/relationships/hyperlink" Id="rId121" Target="https://morrison-lab.github.io/lds/chapters/big-ideas.html#def-validation-set" TargetMode="External" /><Relationship Type="http://schemas.openxmlformats.org/officeDocument/2006/relationships/hyperlink" Id="rId84" Target="https://morrison-lab.github.io/pds/expectation.html#def-loss-function" TargetMode="External" /><Relationship Type="http://schemas.openxmlformats.org/officeDocument/2006/relationships/hyperlink" Id="rId83" Target="https://morrison-lab.github.io/pds/expectation.html#def-risk" TargetMode="External" /><Relationship Type="http://schemas.openxmlformats.org/officeDocument/2006/relationships/hyperlink" Id="rId58" Target="https://morrison-lab.github.io/pds/expectation.html#thm-lie" TargetMode="External" /><Relationship Type="http://schemas.openxmlformats.org/officeDocument/2006/relationships/hyperlink" Id="rId72" Target="https://morrison-lab.github.io/pds/expectation.html#thm-linearity-expectation" TargetMode="External" /><Relationship Type="http://schemas.openxmlformats.org/officeDocument/2006/relationships/hyperlink" Id="rId77" Target="https://morrison-lab.github.io/pds/variance-covariance.html#def-variance" TargetMode="External" /><Relationship Type="http://schemas.openxmlformats.org/officeDocument/2006/relationships/hyperlink" Id="rId73" Target="https://morrison-lab.github.io/pds/variance-covariance.html#thm-variance" TargetMode="External" /><Relationship Type="http://schemas.openxmlformats.org/officeDocument/2006/relationships/hyperlink" Id="rId254" Target="https://www.gastonsanchez.com/matrix4sl/" TargetMode="External" /><Relationship Type="http://schemas.openxmlformats.org/officeDocument/2006/relationships/hyperlink" Id="rId196" Target="https://www.gastonsanchez.com/matrix4sl/cross-products.html#cross-products" TargetMode="External" /><Relationship Type="http://schemas.openxmlformats.org/officeDocument/2006/relationships/hyperlink" Id="rId37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27" Target="prediction.qmd#def-prediction-error" TargetMode="External" /><Relationship Type="http://schemas.openxmlformats.org/officeDocument/2006/relationships/hyperlink" Id="rId34" Target="prediction.qmd#def-prediction-ms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1" Target="correlation-regression.qmd#def-ols" TargetMode="External" /><Relationship Type="http://schemas.openxmlformats.org/officeDocument/2006/relationships/hyperlink" Id="rId192" Target="correlation-regression.qmd#def-slr-covariate-vector" TargetMode="External" /><Relationship Type="http://schemas.openxmlformats.org/officeDocument/2006/relationships/hyperlink" Id="rId204" Target="correlation-regression.qmd#thm-ols-slr-vector" TargetMode="External" /><Relationship Type="http://schemas.openxmlformats.org/officeDocument/2006/relationships/hyperlink" Id="rId227" Target="estimation.qmd#def-SE" TargetMode="External" /><Relationship Type="http://schemas.openxmlformats.org/officeDocument/2006/relationships/hyperlink" Id="rId65" Target="estimation.qmd#def-bias" TargetMode="External" /><Relationship Type="http://schemas.openxmlformats.org/officeDocument/2006/relationships/hyperlink" Id="rId223" Target="exploratory-descriptive.qmd#def-sample-sd" TargetMode="External" /><Relationship Type="http://schemas.openxmlformats.org/officeDocument/2006/relationships/hyperlink" Id="rId246" Target="exploratory-descriptive.qmd#def-standardization" TargetMode="External" /><Relationship Type="http://schemas.openxmlformats.org/officeDocument/2006/relationships/hyperlink" Id="rId250" Target="https://doi.org/10.1007/978-0-387-84858-7" TargetMode="External" /><Relationship Type="http://schemas.openxmlformats.org/officeDocument/2006/relationships/hyperlink" Id="rId252" Target="https://doi.org/10.1007/978-1-0716-1418-1" TargetMode="External" /><Relationship Type="http://schemas.openxmlformats.org/officeDocument/2006/relationships/hyperlink" Id="rId122" Target="https://morrison-lab.github.io/lds/chapters/big-ideas.html#def-test-set" TargetMode="External" /><Relationship Type="http://schemas.openxmlformats.org/officeDocument/2006/relationships/hyperlink" Id="rId120" Target="https://morrison-lab.github.io/lds/chapters/big-ideas.html#def-training-set" TargetMode="External" /><Relationship Type="http://schemas.openxmlformats.org/officeDocument/2006/relationships/hyperlink" Id="rId121" Target="https://morrison-lab.github.io/lds/chapters/big-ideas.html#def-validation-set" TargetMode="External" /><Relationship Type="http://schemas.openxmlformats.org/officeDocument/2006/relationships/hyperlink" Id="rId84" Target="https://morrison-lab.github.io/pds/expectation.html#def-loss-function" TargetMode="External" /><Relationship Type="http://schemas.openxmlformats.org/officeDocument/2006/relationships/hyperlink" Id="rId83" Target="https://morrison-lab.github.io/pds/expectation.html#def-risk" TargetMode="External" /><Relationship Type="http://schemas.openxmlformats.org/officeDocument/2006/relationships/hyperlink" Id="rId58" Target="https://morrison-lab.github.io/pds/expectation.html#thm-lie" TargetMode="External" /><Relationship Type="http://schemas.openxmlformats.org/officeDocument/2006/relationships/hyperlink" Id="rId72" Target="https://morrison-lab.github.io/pds/expectation.html#thm-linearity-expectation" TargetMode="External" /><Relationship Type="http://schemas.openxmlformats.org/officeDocument/2006/relationships/hyperlink" Id="rId77" Target="https://morrison-lab.github.io/pds/variance-covariance.html#def-variance" TargetMode="External" /><Relationship Type="http://schemas.openxmlformats.org/officeDocument/2006/relationships/hyperlink" Id="rId73" Target="https://morrison-lab.github.io/pds/variance-covariance.html#thm-variance" TargetMode="External" /><Relationship Type="http://schemas.openxmlformats.org/officeDocument/2006/relationships/hyperlink" Id="rId254" Target="https://www.gastonsanchez.com/matrix4sl/" TargetMode="External" /><Relationship Type="http://schemas.openxmlformats.org/officeDocument/2006/relationships/hyperlink" Id="rId196" Target="https://www.gastonsanchez.com/matrix4sl/cross-products.html#cross-products" TargetMode="External" /><Relationship Type="http://schemas.openxmlformats.org/officeDocument/2006/relationships/hyperlink" Id="rId37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27" Target="prediction.qmd#def-prediction-error" TargetMode="External" /><Relationship Type="http://schemas.openxmlformats.org/officeDocument/2006/relationships/hyperlink" Id="rId34" Target="prediction.qmd#def-prediction-ms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2026-10-15T21:28:57Z</dcterms:created>
  <dcterms:modified xsi:type="dcterms:W3CDTF">2026-10-15T21:28:57Z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14:13:51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