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r>
        <w:t xml:space="preserve">Last modified: 2026-10-16 23:32:55 (PDT)</w:t>
      </w:r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sample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2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8" w:name="sec-one-sample-t-test"/>
    <w:p>
      <w:pPr>
        <w:pStyle w:val="Heading3"/>
      </w:pPr>
      <w:r>
        <w:t xml:space="preserve">4.2 One-sample t-test</w:t>
      </w:r>
    </w:p>
    <w:bookmarkStart w:id="33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33"/>
    <w:bookmarkStart w:id="34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(Hogg et al. 2019, sec. 5.5, pp. 203-205)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2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7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5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7"/>
    <w:bookmarkEnd w:id="38"/>
    <w:bookmarkStart w:id="41" w:name="sec-paired-t-test"/>
    <w:p>
      <w:pPr>
        <w:pStyle w:val="Heading3"/>
      </w:pPr>
      <w:r>
        <w:t xml:space="preserve">4.3 Paired t-test</w:t>
      </w:r>
    </w:p>
    <w:bookmarkStart w:id="39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39"/>
    <w:bookmarkStart w:id="40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0"/>
    <w:bookmarkEnd w:id="41"/>
    <w:bookmarkStart w:id="57" w:name="sec-two-sample-t-test"/>
    <w:p>
      <w:pPr>
        <w:pStyle w:val="Heading3"/>
      </w:pPr>
      <w:r>
        <w:t xml:space="preserve">4.4 Two-sample t-tests</w:t>
      </w:r>
    </w:p>
    <w:bookmarkStart w:id="42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ν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42"/>
    <w:bookmarkStart w:id="44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3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4"/>
    <w:bookmarkStart w:id="49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population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8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sample means differ only by chance.</w:t>
      </w:r>
    </w:p>
    <w:bookmarkEnd w:id="49"/>
    <w:bookmarkStart w:id="50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50"/>
    <w:bookmarkStart w:id="51" w:name="exm-pooled-variance"/>
    <w:p>
      <w:pPr>
        <w:pStyle w:val="FirstParagraph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1"/>
    <w:bookmarkStart w:id="52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2"/>
    <w:bookmarkStart w:id="53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bookmarkEnd w:id="53"/>
    <w:bookmarkStart w:id="54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8.2, p. 371)</w:t>
      </w:r>
      <w:r>
        <w:t xml:space="preserve">.</w:t>
      </w:r>
    </w:p>
    <w:bookmarkEnd w:id="54"/>
    <w:bookmarkStart w:id="55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5"/>
    <w:bookmarkStart w:id="56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6"/>
    <w:p>
      <w:pPr>
        <w:pStyle w:val="Compact"/>
        <w:numPr>
          <w:ilvl w:val="0"/>
          <w:numId w:val="1003"/>
        </w:numPr>
      </w:pPr>
      <w:r>
        <w:t xml:space="preserve">Hogg et al. (2019, sec. 8.2, pp. 369–377)</w:t>
      </w:r>
      <w:r>
        <w:t xml:space="preserve"> </w:t>
      </w:r>
      <w:r>
        <w:t xml:space="preserve">covers tests of the equality of two means.</w:t>
      </w:r>
    </w:p>
    <w:p>
      <w:pPr>
        <w:pStyle w:val="Compact"/>
        <w:numPr>
          <w:ilvl w:val="0"/>
          <w:numId w:val="1003"/>
        </w:numPr>
      </w:pPr>
      <w:r>
        <w:t xml:space="preserve">Rice (2007, sec. 11.2.1, pp. 421–432)</w:t>
      </w:r>
      <w:r>
        <w:t xml:space="preserve"> </w:t>
      </w:r>
      <w:r>
        <w:t xml:space="preserve">covers normal-theory methods for two independent samples.</w:t>
      </w:r>
    </w:p>
    <w:p>
      <w:pPr>
        <w:pStyle w:val="Compact"/>
        <w:numPr>
          <w:ilvl w:val="0"/>
          <w:numId w:val="1003"/>
        </w:numPr>
      </w:pPr>
      <w:r>
        <w:t xml:space="preserve">Rice (2007, sec. 11.3.1, pp. 446–447)</w:t>
      </w:r>
      <w:r>
        <w:t xml:space="preserve"> </w:t>
      </w:r>
      <w:r>
        <w:t xml:space="preserve">covers normal-theory methods for paired samples.</w:t>
      </w:r>
    </w:p>
    <w:bookmarkEnd w:id="57"/>
    <w:bookmarkStart w:id="61" w:name="sec-CI-diff-means"/>
    <w:p>
      <w:pPr>
        <w:pStyle w:val="Heading3"/>
      </w:pPr>
      <w:r>
        <w:t xml:space="preserve">4.5 Confidence intervals for the difference in means</w:t>
      </w:r>
    </w:p>
    <w:bookmarkStart w:id="59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8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59"/>
    <w:bookmarkStart w:id="60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0"/>
    <w:p>
      <w:pPr>
        <w:pStyle w:val="BodyText"/>
      </w:pPr>
      <w:r>
        <w:t xml:space="preserve">Hogg et al. (2019, sec. 7.2, pp. 314–322)</w:t>
      </w:r>
      <w:r>
        <w:t xml:space="preserve"> </w:t>
      </w:r>
      <w:r>
        <w:t xml:space="preserve">covers confidence intervals for the difference of two means.</w:t>
      </w:r>
    </w:p>
    <w:bookmarkEnd w:id="61"/>
    <w:bookmarkEnd w:id="62"/>
    <w:bookmarkStart w:id="76" w:name="sec-anova"/>
    <w:p>
      <w:pPr>
        <w:pStyle w:val="Heading2"/>
      </w:pPr>
      <w:r>
        <w:t xml:space="preserve">5 One-way analysis of variance</w:t>
      </w:r>
    </w:p>
    <w:bookmarkStart w:id="63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3"/>
    <w:bookmarkStart w:id="64" w:name="exm-ss-between"/>
    <w:p>
      <w:pPr>
        <w:pStyle w:val="FirstParagraph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4"/>
    <w:bookmarkStart w:id="65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5"/>
    <w:bookmarkStart w:id="66" w:name="exm-ss-within"/>
    <w:p>
      <w:pPr>
        <w:pStyle w:val="FirstParagraph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6"/>
    <w:bookmarkStart w:id="67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7"/>
    <w:bookmarkStart w:id="68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8"/>
    <w:bookmarkStart w:id="70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69">
        <w:r>
          <w:rPr>
            <w:rStyle w:val="Hyperlink"/>
          </w:rPr>
          <w:t xml:space="preserve">F-distribution</w:t>
        </w:r>
      </w:hyperlink>
      <w:r>
        <w:t xml:space="preserve">).</w:t>
      </w:r>
    </w:p>
    <w:bookmarkEnd w:id="70"/>
    <w:bookmarkStart w:id="71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9.3, p. 449)</w:t>
      </w:r>
      <w:r>
        <w:t xml:space="preserve">.</w:t>
      </w:r>
    </w:p>
    <w:bookmarkEnd w:id="72"/>
    <w:bookmarkStart w:id="73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sample means, and sample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population mean fasting glucose differs among the three race/ethnicity groups.</w:t>
      </w:r>
    </w:p>
    <w:bookmarkEnd w:id="73"/>
    <w:bookmarkStart w:id="74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4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p>
      <w:pPr>
        <w:pStyle w:val="Compact"/>
        <w:numPr>
          <w:ilvl w:val="0"/>
          <w:numId w:val="1004"/>
        </w:numPr>
      </w:pPr>
      <w:r>
        <w:t xml:space="preserve">Hogg et al. (2019, sec. 9.3, pp. 446–455)</w:t>
      </w:r>
      <w:r>
        <w:t xml:space="preserve"> </w:t>
      </w:r>
      <w:r>
        <w:t xml:space="preserve">covers one-factor analysis of variance.</w:t>
      </w:r>
    </w:p>
    <w:p>
      <w:pPr>
        <w:pStyle w:val="Compact"/>
        <w:numPr>
          <w:ilvl w:val="0"/>
          <w:numId w:val="1004"/>
        </w:numPr>
      </w:pPr>
      <w:r>
        <w:t xml:space="preserve">Casella and Berger (2002, sec. 11.2, pp. 522–538)</w:t>
      </w:r>
      <w:r>
        <w:t xml:space="preserve"> </w:t>
      </w:r>
      <w:r>
        <w:t xml:space="preserve">covers oneway analysis of variance.</w:t>
      </w:r>
    </w:p>
    <w:p>
      <w:pPr>
        <w:pStyle w:val="Compact"/>
        <w:numPr>
          <w:ilvl w:val="0"/>
          <w:numId w:val="1004"/>
        </w:numPr>
      </w:pPr>
      <w:r>
        <w:t xml:space="preserve">Rice (2007, sec. 12.2, pp. 477–488)</w:t>
      </w:r>
      <w:r>
        <w:t xml:space="preserve"> </w:t>
      </w:r>
      <w:r>
        <w:t xml:space="preserve">covers the one-way layout.</w:t>
      </w:r>
    </w:p>
    <w:bookmarkEnd w:id="76"/>
    <w:bookmarkStart w:id="86" w:name="references"/>
    <w:p>
      <w:pPr>
        <w:pStyle w:val="Heading2"/>
      </w:pPr>
      <w:r>
        <w:t xml:space="preserve">References</w:t>
      </w:r>
    </w:p>
    <w:bookmarkStart w:id="85" w:name="refs"/>
    <w:bookmarkStart w:id="7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8"/>
    <w:bookmarkStart w:id="79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79"/>
    <w:bookmarkStart w:id="81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80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81"/>
    <w:bookmarkStart w:id="82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82"/>
    <w:bookmarkStart w:id="84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83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5" Target="media/rId45.png" /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80" Target="https://doi.org/10.1001/jama.280.7.605" TargetMode="External" /><Relationship Type="http://schemas.openxmlformats.org/officeDocument/2006/relationships/hyperlink" Id="rId83" Target="https://doi.org/10.1007/978-1-4614-1353-0" TargetMode="External" /><Relationship Type="http://schemas.openxmlformats.org/officeDocument/2006/relationships/hyperlink" Id="rId35" Target="https://morrison-lab.github.io/pds/limit-theorems.html#sec-clt" TargetMode="External" /><Relationship Type="http://schemas.openxmlformats.org/officeDocument/2006/relationships/hyperlink" Id="rId75" Target="https://morrison-lab.github.io/rme/chapters/Linear-models-overview.html#sec-understand-LMs" TargetMode="External" /><Relationship Type="http://schemas.openxmlformats.org/officeDocument/2006/relationships/hyperlink" Id="rId77" Target="https://www.cengage.com/c/statistical-inference-2e-casella-berger/9780534243128/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8" Target="inference.qmd#def-confidence-interval" TargetMode="External" /><Relationship Type="http://schemas.openxmlformats.org/officeDocument/2006/relationships/hyperlink" Id="rId69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2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3" Target="inference.qmd#exm-p-value-wcgs" TargetMode="External" /><Relationship Type="http://schemas.openxmlformats.org/officeDocument/2006/relationships/hyperlink" Id="rId36" Target="inference.qmd#exm-t-dist" TargetMode="External" /><Relationship Type="http://schemas.openxmlformats.org/officeDocument/2006/relationships/hyperlink" Id="rId12" Target="intro-MLEs.qmd#tbl-gaussian-vs-mle-test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80" Target="https://doi.org/10.1001/jama.280.7.605" TargetMode="External" /><Relationship Type="http://schemas.openxmlformats.org/officeDocument/2006/relationships/hyperlink" Id="rId83" Target="https://doi.org/10.1007/978-1-4614-1353-0" TargetMode="External" /><Relationship Type="http://schemas.openxmlformats.org/officeDocument/2006/relationships/hyperlink" Id="rId35" Target="https://morrison-lab.github.io/pds/limit-theorems.html#sec-clt" TargetMode="External" /><Relationship Type="http://schemas.openxmlformats.org/officeDocument/2006/relationships/hyperlink" Id="rId75" Target="https://morrison-lab.github.io/rme/chapters/Linear-models-overview.html#sec-understand-LMs" TargetMode="External" /><Relationship Type="http://schemas.openxmlformats.org/officeDocument/2006/relationships/hyperlink" Id="rId77" Target="https://www.cengage.com/c/statistical-inference-2e-casella-berger/9780534243128/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8" Target="inference.qmd#def-confidence-interval" TargetMode="External" /><Relationship Type="http://schemas.openxmlformats.org/officeDocument/2006/relationships/hyperlink" Id="rId69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2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3" Target="inference.qmd#exm-p-value-wcgs" TargetMode="External" /><Relationship Type="http://schemas.openxmlformats.org/officeDocument/2006/relationships/hyperlink" Id="rId36" Target="inference.qmd#exm-t-dist" TargetMode="External" /><Relationship Type="http://schemas.openxmlformats.org/officeDocument/2006/relationships/hyperlink" Id="rId12" Target="intro-MLEs.qmd#tbl-gaussian-vs-mle-test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2026-10-17T06:45:54Z</dcterms:created>
  <dcterms:modified xsi:type="dcterms:W3CDTF">2026-10-17T06:45:54Z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23:32:55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