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1.png" ContentType="image/png"/>
  <Override PartName="/word/media/rId121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5.png" ContentType="image/png"/>
  <Override PartName="/word/media/rId99.png" ContentType="image/png"/>
  <Override PartName="/word/media/rId110.png" ContentType="image/png"/>
  <Override PartName="/word/media/rId114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2026-10-13 19:37:09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09" w:name="bivariate-relationships"/>
    <w:p>
      <w:pPr>
        <w:pStyle w:val="Heading2"/>
      </w:pPr>
      <w:r>
        <w:t xml:space="preserve">4 Bivariate relationships</w:t>
      </w:r>
    </w:p>
    <w:bookmarkStart w:id="94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a sample estimate of the</w:t>
      </w:r>
      <w:r>
        <w:t xml:space="preserve"> </w:t>
      </w:r>
      <w:hyperlink r:id="rId87">
        <w:r>
          <w:rPr>
            <w:rStyle w:val="Hyperlink"/>
          </w:rPr>
          <w:t xml:space="preserve">population correlation</w:t>
        </w:r>
      </w:hyperlink>
      <w:r>
        <w:t xml:space="preserve">.</w:t>
      </w:r>
      <w:r>
        <w:t xml:space="preserve"> </w:t>
      </w: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8"/>
    <w:bookmarkStart w:id="89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0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4"/>
    <w:bookmarkStart w:id="104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2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3"/>
        </w:tc>
      </w:tr>
    </w:tbl>
    <w:bookmarkEnd w:id="104"/>
    <w:bookmarkStart w:id="108" w:name="two-categorical-variables"/>
    <w:p>
      <w:pPr>
        <w:pStyle w:val="Heading3"/>
      </w:pPr>
      <w:r>
        <w:t xml:space="preserve">4.3 Two categorical variables</w:t>
      </w:r>
    </w:p>
    <w:bookmarkStart w:id="105" w:name="def-contingency-table"/>
    <w:p>
      <w:pPr>
        <w:pStyle w:val="FirstParagraph"/>
      </w:pPr>
      <w:r>
        <w:rPr>
          <w:b/>
          <w:bCs/>
        </w:rPr>
        <w:t xml:space="preserve">Definition 20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5"/>
    <w:bookmarkStart w:id="107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6"/>
        </w:tc>
      </w:tr>
    </w:tbl>
    <w:bookmarkEnd w:id="107"/>
    <w:bookmarkEnd w:id="108"/>
    <w:bookmarkEnd w:id="109"/>
    <w:bookmarkStart w:id="136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8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3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7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8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5" w:name="sec-rescaling"/>
    <w:p>
      <w:pPr>
        <w:pStyle w:val="Heading3"/>
      </w:pPr>
      <w:r>
        <w:t xml:space="preserve">5.1 Rescaling a variable</w:t>
      </w:r>
    </w:p>
    <w:bookmarkStart w:id="119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19"/>
    <w:bookmarkStart w:id="120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0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4"/>
    <w:bookmarkStart w:id="125" w:name="rem-standardization-units"/>
    <w:p>
      <w:pPr>
        <w:pStyle w:val="BodyText"/>
      </w:pPr>
      <w:r>
        <w:rPr>
          <w:i/>
          <w:iCs/>
        </w:rPr>
        <w:t xml:space="preserve">Remark 4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5"/>
    <w:bookmarkStart w:id="128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2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2"/>
    <w:bookmarkStart w:id="133" w:name="rem-min-max-outliers"/>
    <w:p>
      <w:pPr>
        <w:pStyle w:val="BodyText"/>
      </w:pPr>
      <w:r>
        <w:rPr>
          <w:i/>
          <w:iCs/>
        </w:rPr>
        <w:t xml:space="preserve">Remark 5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3"/>
    <w:bookmarkStart w:id="134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4"/>
    <w:bookmarkEnd w:id="135"/>
    <w:bookmarkEnd w:id="136"/>
    <w:bookmarkStart w:id="138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7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7"/>
        </w:tc>
      </w:tr>
    </w:tbl>
    <w:bookmarkEnd w:id="138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39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9"/>
    <w:bookmarkStart w:id="14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1"/>
    <w:bookmarkStart w:id="143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2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3"/>
    <w:bookmarkStart w:id="14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1" Target="media/rId91.png" /><Relationship Type="http://schemas.openxmlformats.org/officeDocument/2006/relationships/image" Id="rId121" Target="media/rId121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5" Target="media/rId95.png" /><Relationship Type="http://schemas.openxmlformats.org/officeDocument/2006/relationships/image" Id="rId99" Target="media/rId99.png" /><Relationship Type="http://schemas.openxmlformats.org/officeDocument/2006/relationships/image" Id="rId110" Target="media/rId110.png" /><Relationship Type="http://schemas.openxmlformats.org/officeDocument/2006/relationships/image" Id="rId114" Target="media/rId114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7" Target="correlation-regression.qmd#def-population-correlation" TargetMode="External" /><Relationship Type="http://schemas.openxmlformats.org/officeDocument/2006/relationships/hyperlink" Id="rId142" Target="https://doi.org/10.1001/jama.1975.03260080034016" TargetMode="External" /><Relationship Type="http://schemas.openxmlformats.org/officeDocument/2006/relationships/hyperlink" Id="rId140" Target="https://doi.org/10.1007/978-1-0716-1418-1" TargetMode="External" /><Relationship Type="http://schemas.openxmlformats.org/officeDocument/2006/relationships/hyperlink" Id="rId144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7" Target="correlation-regression.qmd#def-population-correlation" TargetMode="External" /><Relationship Type="http://schemas.openxmlformats.org/officeDocument/2006/relationships/hyperlink" Id="rId142" Target="https://doi.org/10.1001/jama.1975.03260080034016" TargetMode="External" /><Relationship Type="http://schemas.openxmlformats.org/officeDocument/2006/relationships/hyperlink" Id="rId140" Target="https://doi.org/10.1007/978-1-0716-1418-1" TargetMode="External" /><Relationship Type="http://schemas.openxmlformats.org/officeDocument/2006/relationships/hyperlink" Id="rId144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2026-10-14T02:50:03Z</dcterms:created>
  <dcterms:modified xsi:type="dcterms:W3CDTF">2026-10-14T02:50:03Z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19:37:09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