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2026-10-19 00:31:45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1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</w:t>
      </w:r>
      <w:r>
        <w:t xml:space="preserve"> </w:t>
      </w:r>
      <w:r>
        <w:t xml:space="preserve">that does not depend on any unknown parameter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\text{ does not depend on } \theta
    \quad \text{wherever } \Pr_{\theta}\mathopen{}\left(T\mathopen{}\left(\mathord{\smash[b]{\underset{\raise.3ex\hbox{$\scriptstyle\sim$}}{X}}\vphantom{X}}\right)\mathclose{}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$T\mathopen{}\left(\mathord{\smash[b]{\underset{\raise.3ex\hbox{$\scriptstyle\sim$}}{X}}\vphantom{X}}\right)\mathclose{}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g\mathopen{}\left(T\mathopen{}\left(\mathord{\smash[b]{\underset{\raise.3ex\hbox{$\scriptstyle\sim$}}{x}}\vphantom{x}}\right)\mathclose{} ; \theta\right)\mathclose{} \, h\mathopen{}\left(\mathord{\smash[b]{\underset{\raise.3ex\hbox{$\scriptstyle\sim$}}{x}}\vphantom{x}}\right)\mathclose{}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$g\mathopen{}\left(t ; \theta\right)\mathclose{} \stackrel{\text{def}}{=}\Pr_{\theta}\mathopen{}\left(T\mathopen{}\left(\mathord{\smash[b]{\underset{\raise.3ex\hbox{$\scriptstyle\sim$}}{X}}\vphantom{X}}\right)\mathclose{}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$h\mathopen{}\left(\mathord{\smash[b]{\underset{\raise.3ex\hbox{$\scriptstyle\sim$}}{x}}\vphantom{x}}\right)\mathclose{}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T\mathopen{}\left(\mathord{\smash[b]{\underset{\raise.3ex\hbox{$\scriptstyle\sim$}}{X}}\vphantom{X}}\right)\mathclose{} = t\right)\mathclose{}
    &amp;&amp; \text{(the first event is inside the second)}\\
    &amp;= \Pr_{\theta}\mathopen{}\left(T\mathopen{}\left(\mathord{\smash[b]{\underset{\raise.3ex\hbox{$\scriptstyle\sim$}}{X}}\vphantom{X}}\right)\mathclose{} = t\right)\mathclose{} \,
   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probability)}\\
    &amp;= g\mathopen{}\left(t ; \theta\right)\mathclose{} \, h\mathopen{}\left(\mathord{\smash[b]{\underset{\raise.3ex\hbox{$\scriptstyle\sim$}}{x}}\vphantom{x}}\right)\mathclose{}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$T\mathopen{}\left(\mathord{\smash[b]{\underset{\raise.3ex\hbox{$\scriptstyle\sim$}}{y}}\vphantom{y}}\right)\mathclose{}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\Pr_{\theta}\mathopen{}\left(T\mathopen{}\left(\mathord{\smash[b]{\underset{\raise.3ex\hbox{$\scriptstyle\sim$}}{X}}\vphantom{X}}\right)\mathclose{} = t\right)\mathclose{}
    &amp;= \sum_{\mathord{\smash[b]{\underset{\raise.3ex\hbox{$\scriptstyle\sim$}}{y}}\vphantom{y}}:\, T\mathopen{}\left(\mathord{\smash[b]{\underset{\raise.3ex\hbox{$\scriptstyle\sim$}}{y}}\vphantom{y}}\right)\mathclose{}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T\mathopen{}\left(\mathord{\smash[b]{\underset{\raise.3ex\hbox{$\scriptstyle\sim$}}{y}}\vphantom{y}}\right)\mathclose{} = t} g\mathopen{}\left(T\mathopen{}\left(\mathord{\smash[b]{\underset{\raise.3ex\hbox{$\scriptstyle\sim$}}{y}}\vphantom{y}}\right)\mathclose{} ; \theta\right)\mathclose{} \, h\mathopen{}\left(\mathord{\smash[b]{\underset{\raise.3ex\hbox{$\scriptstyle\sim$}}{y}}\vphantom{y}}\right)\mathclose{}
    &amp;&amp; \text{(factorization)}\\
    &amp;= \sum_{\mathord{\smash[b]{\underset{\raise.3ex\hbox{$\scriptstyle\sim$}}{y}}\vphantom{y}}:\, T\mathopen{}\left(\mathord{\smash[b]{\underset{\raise.3ex\hbox{$\scriptstyle\sim$}}{y}}\vphantom{y}}\right)\mathclose{} = t} g\mathopen{}\left(t ; \theta\right)\mathclose{} \, h\mathopen{}\left(\mathord{\smash[b]{\underset{\raise.3ex\hbox{$\scriptstyle\sim$}}{y}}\vphantom{y}}\right)\mathclose{}
    &amp;&amp; \text{(each term has $T\mathopen{}\left(\mathord{\smash[b]{\underset{\raise.3ex\hbox{$\scriptstyle\sim$}}{y}}\vphantom{y}}\right)\mathclose{} = t$)}\\
    &amp;= 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&amp;= \frac{\operatorname{f}\mathopen{}\left(\mathord{\smash[b]{\underset{\raise.3ex\hbox{$\scriptstyle\sim$}}{x}}\vphantom{x}}; \theta\right)\mathclose{}}{\Pr_{\theta}\mathopen{}\left(T\mathopen{}\left(\mathord{\smash[b]{\underset{\raise.3ex\hbox{$\scriptstyle\sim$}}{X}}\vphantom{X}}\right)\mathclose{} = t\right)\mathclose{}}
    &amp;&amp; \text{(conditional probability)}\\
    &amp;= \frac{g\mathopen{}\left(t ; \theta\right)\mathclose{} \, h\mathopen{}\left(\mathord{\smash[b]{\underset{\raise.3ex\hbox{$\scriptstyle\sim$}}{x}}\vphantom{x}}\right)\mathclose{}}
            {g\mathopen{}\left(t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\text{(factorization, and the display above)}\\
    &amp;= \frac{h\mathopen{}\left(\mathord{\smash[b]{\underset{\raise.3ex\hbox{$\scriptstyle\sim$}}{x}}\vphantom{x}}\right)\mathclose{}}{\sum_{\mathord{\smash[b]{\underset{\raise.3ex\hbox{$\scriptstyle\sim$}}{y}}\vphantom{y}}:\,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\text{(divide by $g\mathopen{}\left(t ; \theta\right)\mathclose{}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sufficient.</w:t>
      </w:r>
    </w:p>
    <w:bookmarkStart w:id="19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19"/>
    <w:bookmarkStart w:id="20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$h\mathopen{}\left(\mathord{\smash[b]{\underset{\raise.3ex\hbox{$\scriptstyle\sim$}}{x}}\vphantom{x}}\right)\mathclose{}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0"/>
    <w:bookmarkEnd w:id="21"/>
    <w:bookmarkStart w:id="44" w:name="sec-rao-blackwell"/>
    <w:p>
      <w:pPr>
        <w:pStyle w:val="Heading2"/>
      </w:pPr>
      <w:r>
        <w:t xml:space="preserve">2 The Rao–Blackwell theorem</w:t>
      </w:r>
    </w:p>
    <w:bookmarkStart w:id="23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2" w:name="eq-rao-blackwellized"/>
      <w:r>
        <w:t xml:space="preserve">$$
    \hat{\theta}_{\mathrm{RB}} \stackrel{\text{def}}{=}{\operatorname{E}\mathopen{}\left[\hat{\theta} \mid T\mathopen{}\left(\mathord{\smash[b]{\underset{\raise.3ex\hbox{$\scriptstyle\sim$}}{X}}\vphantom{X}}\right)\mathclose{}\right]\mathclose{}}
     \qquad(3)$$</w:t>
      </w:r>
      <w:bookmarkEnd w:id="22"/>
    </w:p>
    <w:bookmarkEnd w:id="23"/>
    <w:bookmarkStart w:id="24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 discrete sample, and fix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takes with positive probability.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{\operatorname{E}\mathopen{}\left[\hat{\theta} \mid T\mathopen{}\left(\mathord{\smash[b]{\underset{\raise.3ex\hbox{$\scriptstyle\sim$}}{X}}\vphantom{X}}\right)\mathclose{} = t\right]\mathclose{}}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6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27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\operatorname{E}\mathopen{}\left[{\operatorname{E}\mathopen{}\left[\hat{\theta} \mid T\mathopen{}\left(\mathord{\smash[b]{\underset{\raise.3ex\hbox{$\scriptstyle\sim$}}{X}}\vphantom{X}}\right)\mathclose{}\right]\mathclose{}}\right]\mathclose{}
    &amp;= \operatorname{E}\mathopen{}\left[\hat{\theta}\right]\mathclose{}
    &amp;&amp; \text{(law of iterated expectations)}\\
    &amp;= \theta
    &amp;&amp; \text{($\hat{\theta}$ is unbiased)}
    \end{aligned}
    $$</w:t>
      </w:r>
    </w:p>
    <w:bookmarkStart w:id="29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[6]</w:t>
      </w:r>
      <w:r>
        <w:t xml:space="preserve">:</w:t>
      </w:r>
    </w:p>
    <w:p>
      <w:pPr>
        <w:pStyle w:val="BodyText"/>
      </w:pPr>
      <w:bookmarkStart w:id="28" w:name="eq-rao-blackwell"/>
      <w:r>
        <w:t xml:space="preserve">$$
    \operatorname{Var}\mathopen{}\left({\operatorname{E}\mathopen{}\left[\hat{\theta} \mid T\mathopen{}\left(\mathord{\smash[b]{\underset{\raise.3ex\hbox{$\scriptstyle\sim$}}{X}}\vphantom{X}}\right)\mathclose{}\right]\mathclose{}}\right)\mathclose{} \le \operatorname{Var}\mathopen{}\left(\hat{\theta}\right)\mathclose{}
     \qquad(4)$$</w:t>
      </w:r>
      <w:bookmarkEnd w:id="2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[7], [8], [4], Thm. 7.3.17, p. 342, [6]</w:t>
      </w:r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0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\operatorname{Var}\mathopen{}\left(\hat{\theta}\right)\mathclose{}
    &amp;= \operatorname{Var}\mathopen{}\left({\operatorname{E}\mathopen{}\left[\hat{\theta} \mid T\mathopen{}\left(\mathord{\smash[b]{\underset{\raise.3ex\hbox{$\scriptstyle\sim$}}{X}}\vphantom{X}}\right)\mathclose{}\right]\mathclose{}}\right)\mathclose{} + \operatorname{E}\mathopen{}\left[{\operatorname{Var}\mathopen{}\left(\hat{\theta} \mid T\mathopen{}\left(\mathord{\smash[b]{\underset{\raise.3ex\hbox{$\scriptstyle\sim$}}{X}}\vphantom{X}}\right)\mathclose{}\right)\mathclose{}}\right]\mathclose{}
    &amp;&amp; \text{(law of total variance)}\\
    &amp;\ge \operatorname{Var}\mathopen{}\left({\operatorname{E}\mathopen{}\left[\hat{\theta} \mid T\mathopen{}\left(\mathord{\smash[b]{\underset{\raise.3ex\hbox{$\scriptstyle\sim$}}{X}}\vphantom{X}}\right)\mathclose{}\right]\mathclose{}}\right)\mathclose{}
    &amp;&amp; \text{(a variance is nonnegative)}
    \end{aligned}
    $$</w:t>
      </w:r>
    </w:p>
    <w:bookmarkStart w:id="32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1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2"/>
    <w:bookmarkStart w:id="33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3"/>
    <w:bookmarkStart w:id="35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4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2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6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1"/>
        </w:tc>
      </w:tr>
    </w:tbl>
    <w:bookmarkEnd w:id="42"/>
    <w:bookmarkStart w:id="43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3"/>
    <w:bookmarkEnd w:id="44"/>
    <w:bookmarkStart w:id="46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6"/>
    <w:bookmarkStart w:id="64" w:name="references"/>
    <w:p>
      <w:pPr>
        <w:pStyle w:val="Heading2"/>
      </w:pPr>
      <w:r>
        <w:t xml:space="preserve">References</w:t>
      </w:r>
    </w:p>
    <w:bookmarkStart w:id="63" w:name="refs"/>
    <w:bookmarkStart w:id="48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7">
        <w:r>
          <w:rPr>
            <w:rStyle w:val="Hyperlink"/>
          </w:rPr>
          <w:t xml:space="preserve">https://en.wikipedia.org/wiki/Statistic</w:t>
        </w:r>
      </w:hyperlink>
    </w:p>
    <w:bookmarkEnd w:id="48"/>
    <w:bookmarkStart w:id="50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https://en.wikipedia.org/wiki/Sufficient_statistic</w:t>
        </w:r>
      </w:hyperlink>
    </w:p>
    <w:bookmarkEnd w:id="50"/>
    <w:bookmarkStart w:id="52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1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2"/>
    <w:bookmarkStart w:id="54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3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4"/>
    <w:bookmarkStart w:id="56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5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6"/>
    <w:bookmarkStart w:id="58" w:name="ref-wikipedia_rao_blackwell_theorem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7">
        <w:r>
          <w:rPr>
            <w:rStyle w:val="Hyperlink"/>
          </w:rPr>
          <w:t xml:space="preserve">https://en.wikipedia.org/wiki/Rao%E2%80%93Blackwell_theorem</w:t>
        </w:r>
      </w:hyperlink>
    </w:p>
    <w:bookmarkEnd w:id="58"/>
    <w:bookmarkStart w:id="59" w:name="ref-rao1945inform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59"/>
    <w:bookmarkStart w:id="61" w:name="ref-blackwell1947condition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60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1"/>
    <w:bookmarkStart w:id="62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51" Target="https://doi.org/10.1098/rsta.1922.0009" TargetMode="External" /><Relationship Type="http://schemas.openxmlformats.org/officeDocument/2006/relationships/hyperlink" Id="rId55" Target="https://doi.org/10.1214/aoms/1177730032" TargetMode="External" /><Relationship Type="http://schemas.openxmlformats.org/officeDocument/2006/relationships/hyperlink" Id="rId60" Target="https://doi.org/10.1214/aoms/1177730497" TargetMode="External" /><Relationship Type="http://schemas.openxmlformats.org/officeDocument/2006/relationships/hyperlink" Id="rId57" Target="https://en.wikipedia.org/wiki/Rao%E2%80%93Blackwell_theorem" TargetMode="External" /><Relationship Type="http://schemas.openxmlformats.org/officeDocument/2006/relationships/hyperlink" Id="rId47" Target="https://en.wikipedia.org/wiki/Statistic" TargetMode="External" /><Relationship Type="http://schemas.openxmlformats.org/officeDocument/2006/relationships/hyperlink" Id="rId49" Target="https://en.wikipedia.org/wiki/Sufficient_statistic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5" Target="https://stat210a.berkeley.edu/fall-2024/" TargetMode="External" /><Relationship Type="http://schemas.openxmlformats.org/officeDocument/2006/relationships/hyperlink" Id="rId53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51" Target="https://doi.org/10.1098/rsta.1922.0009" TargetMode="External" /><Relationship Type="http://schemas.openxmlformats.org/officeDocument/2006/relationships/hyperlink" Id="rId55" Target="https://doi.org/10.1214/aoms/1177730032" TargetMode="External" /><Relationship Type="http://schemas.openxmlformats.org/officeDocument/2006/relationships/hyperlink" Id="rId60" Target="https://doi.org/10.1214/aoms/1177730497" TargetMode="External" /><Relationship Type="http://schemas.openxmlformats.org/officeDocument/2006/relationships/hyperlink" Id="rId57" Target="https://en.wikipedia.org/wiki/Rao%E2%80%93Blackwell_theorem" TargetMode="External" /><Relationship Type="http://schemas.openxmlformats.org/officeDocument/2006/relationships/hyperlink" Id="rId47" Target="https://en.wikipedia.org/wiki/Statistic" TargetMode="External" /><Relationship Type="http://schemas.openxmlformats.org/officeDocument/2006/relationships/hyperlink" Id="rId49" Target="https://en.wikipedia.org/wiki/Sufficient_statistic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5" Target="https://stat210a.berkeley.edu/fall-2024/" TargetMode="External" /><Relationship Type="http://schemas.openxmlformats.org/officeDocument/2006/relationships/hyperlink" Id="rId53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2026-10-19T07:44:41Z</dcterms:created>
  <dcterms:modified xsi:type="dcterms:W3CDTF">2026-10-19T07:44:41Z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00:31:45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