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bookmarkStart w:id="16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2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 (</w:t>
      </w:r>
      <w:r>
        <w:rPr>
          <w:b/>
          <w:bCs/>
        </w:rPr>
        <w:t xml:space="preserve">classes</w:t>
      </w:r>
      <w:r>
        <w:t xml:space="preserve">)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using 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maps features to classes:</w:t>
      </w:r>
    </w:p>
    <w:p>
      <w:pPr>
        <w:pStyle w:val="BodyText"/>
      </w:pPr>
      <w:bookmarkStart w:id="11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3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5"/>
    <w:bookmarkEnd w:id="16"/>
    <w:bookmarkStart w:id="32" w:name="diagnostic-test-characteristics"/>
    <w:p>
      <w:pPr>
        <w:pStyle w:val="Heading2"/>
      </w:pPr>
      <w:r>
        <w:t xml:space="preserve">2 Diagnostic test characteristics</w:t>
      </w:r>
    </w:p>
    <w:bookmarkStart w:id="18" w:name="def-sensitivity"/>
    <w:p>
      <w:pPr>
        <w:pStyle w:val="FirstParagraph"/>
      </w:pPr>
      <w:r>
        <w:rPr>
          <w:b/>
          <w:bCs/>
        </w:rPr>
        <w:t xml:space="preserve">Definition 2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7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7"/>
    </w:p>
    <w:bookmarkEnd w:id="18"/>
    <w:bookmarkStart w:id="20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2</w:t>
        </w:r>
      </w:hyperlink>
      <w:r>
        <w:t xml:space="preserve">) is:</w:t>
      </w:r>
    </w:p>
    <w:p>
      <w:pPr>
        <w:pStyle w:val="BodyText"/>
      </w:pPr>
      <w:bookmarkStart w:id="19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def-specificity"/>
    <w:p>
      <w:pPr>
        <w:pStyle w:val="FirstParagraph"/>
      </w:pPr>
      <w:r>
        <w:rPr>
          <w:b/>
          <w:bCs/>
        </w:rPr>
        <w:t xml:space="preserve">Definition 3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1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6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3</w:t>
        </w:r>
      </w:hyperlink>
      <w:r>
        <w:t xml:space="preserve">) is:</w:t>
      </w:r>
    </w:p>
    <w:p>
      <w:pPr>
        <w:pStyle w:val="BodyText"/>
      </w:pPr>
      <w:bookmarkStart w:id="23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5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def-prevalence"/>
    <w:p>
      <w:pPr>
        <w:pStyle w:val="FirstParagraph"/>
      </w:pPr>
      <w:r>
        <w:rPr>
          <w:b/>
          <w:bCs/>
        </w:rPr>
        <w:t xml:space="preserve">Definition 4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7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1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9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and, 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0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0"/>
    </w:p>
    <w:bookmarkEnd w:id="31"/>
    <w:bookmarkEnd w:id="32"/>
    <w:bookmarkStart w:id="43" w:name="predictive-values"/>
    <w:p>
      <w:pPr>
        <w:pStyle w:val="Heading2"/>
      </w:pPr>
      <w:r>
        <w:t xml:space="preserve">3 Predictive values</w:t>
      </w:r>
    </w:p>
    <w:bookmarkStart w:id="34" w:name="def-ppv"/>
    <w:p>
      <w:pPr>
        <w:pStyle w:val="FirstParagraph"/>
      </w:pPr>
      <w:r>
        <w:rPr>
          <w:b/>
          <w:bCs/>
        </w:rPr>
        <w:t xml:space="preserve">Definition 5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3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3"/>
    </w:p>
    <w:bookmarkEnd w:id="34"/>
    <w:bookmarkStart w:id="37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w:bookmarkStart w:id="36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7"/>
    <w:bookmarkStart w:id="39" w:name="def-npv"/>
    <w:p>
      <w:pPr>
        <w:pStyle w:val="BodyText"/>
      </w:pPr>
      <w:r>
        <w:rPr>
          <w:b/>
          <w:bCs/>
        </w:rPr>
        <w:t xml:space="preserve">Definition 6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8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2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0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41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2"/>
    <w:bookmarkEnd w:id="43"/>
    <w:bookmarkStart w:id="59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4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4"/>
    <w:bookmarkStart w:id="46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5"/>
    </w:p>
    <w:bookmarkEnd w:id="46"/>
    <w:bookmarkStart w:id="47" w:name="exr-ppv-bayes"/>
    <w:p>
      <w:pPr>
        <w:pStyle w:val="FirstParagraph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48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0" w:name="exr-ppv-ratio-form"/>
    <w:p>
      <w:pPr>
        <w:pStyle w:val="FirstParagraph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0"/>
    <w:bookmarkStart w:id="52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1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4" w:name="thm-ppv-sens-spec-prev"/>
    <w:p>
      <w:pPr>
        <w:pStyle w:val="FirstParagraph"/>
      </w:pPr>
      <w:r>
        <w:rPr>
          <w:b/>
          <w:bCs/>
        </w:rPr>
        <w:t xml:space="preserve">Theorem 1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3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3"/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7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55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56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so about 9 in 10 positive results would be false positives.</w:t>
      </w:r>
    </w:p>
    <w:bookmarkEnd w:id="57"/>
    <w:bookmarkStart w:id="58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morrison-lab.github.io/pds/probability-basics.html#cor-p-neg0" TargetMode="External"/><Relationship Id="rId35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2026-10-15T02:52:36Z</dcterms:created>
  <dcterms:modified xsi:type="dcterms:W3CDTF">2026-10-15T02:52:36Z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