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Inference for Logistic Regression</w:t>
      </w:r>
    </w:p>
    <w:p>
      <w:pPr>
        <w:pStyle w:val="Date"/>
      </w:pPr>
      <w:r>
        <w:t xml:space="preserve">Last modified: 2026-10-15 14:18:11 (PDT)</w:t>
      </w:r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Logistic regression models a binary outcome, such as whether a patient recovers, from one or more predictors.</w:t>
      </w:r>
      <w:r>
        <w:t xml:space="preserve"> </w:t>
      </w:r>
      <w:r>
        <w:t xml:space="preserve">Its fitted coefficients are maximum likelihood estimates,</w:t>
      </w:r>
      <w:r>
        <w:t xml:space="preserve"> </w:t>
      </w:r>
      <w:r>
        <w:t xml:space="preserve">so the likelihood theory of</w:t>
      </w:r>
      <w:r>
        <w:t xml:space="preserve"> </w:t>
      </w:r>
      <w:hyperlink r:id="rId9">
        <w:r>
          <w:rPr>
            <w:rStyle w:val="Hyperlink"/>
          </w:rPr>
          <w:t xml:space="preserve">Introduction to maximum likelihood</w:t>
        </w:r>
      </w:hyperlink>
      <w:r>
        <w:t xml:space="preserve"> </w:t>
      </w:r>
      <w:r>
        <w:t xml:space="preserve">gives them standard errors, confidence intervals and tests.</w:t>
      </w:r>
      <w:r>
        <w:t xml:space="preserve"> </w:t>
      </w:r>
      <w:r>
        <w:t xml:space="preserve">This page specializes that theory to the logistic model and introduces the deviance,</w:t>
      </w:r>
      <w:r>
        <w:t xml:space="preserve"> </w:t>
      </w:r>
      <w:r>
        <w:t xml:space="preserve">the measure of fit that the likelihood ratio test of a logistic model is built from.</w:t>
      </w:r>
    </w:p>
    <w:bookmarkStart w:id="11" w:name="def-logistic-regression"/>
    <w:p>
      <w:pPr>
        <w:pStyle w:val="BodyText"/>
      </w:pPr>
      <w:r>
        <w:rPr>
          <w:b/>
          <w:bCs/>
        </w:rPr>
        <w:t xml:space="preserve">Definition 1 (Logistic regression)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logistic regression</w:t>
      </w:r>
      <w:r>
        <w:t xml:space="preserve"> </w:t>
      </w:r>
      <w:r>
        <w:t xml:space="preserve">model for binary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with predictor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says that the outcomes are independent and that</w:t>
      </w:r>
    </w:p>
    <w:p>
      <w:pPr>
        <w:pStyle w:val="BodyText"/>
      </w:pPr>
      <w:bookmarkStart w:id="10" w:name="eq-logistic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t>π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σ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t>σ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</m:den>
          </m:f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"/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  <m:r>
                      <m:t>p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p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 leading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makes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 intercept, and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the slope for the</w:t>
      </w:r>
      <w:r>
        <w:t xml:space="preserve"> </w:t>
      </w:r>
      <m:oMath>
        <m:r>
          <m:t>j</m:t>
        </m:r>
      </m:oMath>
      <w:r>
        <w:t xml:space="preserve">th predictor.</w:t>
      </w:r>
    </w:p>
    <w:bookmarkEnd w:id="11"/>
    <w:bookmarkStart w:id="12" w:name="exm-logistic-regression"/>
    <w:p>
      <w:pPr>
        <w:pStyle w:val="BodyText"/>
      </w:pPr>
      <w:r>
        <w:rPr>
          <w:b/>
          <w:bCs/>
        </w:rPr>
        <w:t xml:space="preserve">Example 1 (A six-patient trial)</w:t>
      </w:r>
      <w:r>
        <w:t xml:space="preserve"> </w:t>
      </w:r>
      <w:r>
        <w:t xml:space="preserve">Six patients are split into a control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 a treatment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 patient recovered.</w:t>
      </w:r>
      <w:r>
        <w:t xml:space="preserve"> </w:t>
      </w:r>
      <w:r>
        <w:t xml:space="preserve">Fitting the model of</w:t>
      </w:r>
      <w:r>
        <w:t xml:space="preserve"> </w:t>
      </w:r>
      <w:hyperlink w:anchor="eq-logistic-model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by maximum likelihood gives the coefficients below.</w:t>
      </w:r>
    </w:p>
    <w:p>
      <w:pPr>
        <w:pStyle w:val="SourceCode"/>
      </w:pPr>
      <w:r>
        <w:rPr>
          <w:rStyle w:val="CommentTok"/>
        </w:rPr>
        <w:t xml:space="preserve"># group coded -1 (control) and +1 (treatment); y = 1 means recovered</w:t>
      </w:r>
      <w:r>
        <w:br/>
      </w:r>
      <w:r>
        <w:rPr>
          <w:rStyle w:val="NormalTok"/>
        </w:rPr>
        <w:t xml:space="preserve">wf_x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maximum likelihood fit of the logistic model</w:t>
      </w:r>
      <w:r>
        <w:br/>
      </w:r>
      <w:r>
        <w:rPr>
          <w:rStyle w:val="NormalTok"/>
        </w:rPr>
        <w:t xml:space="preserve">wf_fit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wf_x,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CommentTok"/>
        </w:rPr>
        <w:t xml:space="preserve"># the fitted intercept and slope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wf_x </w:t>
      </w:r>
      <w:r>
        <w:br/>
      </w:r>
      <w:r>
        <w:rPr>
          <w:rStyle w:val="CommentTok"/>
        </w:rPr>
        <w:t xml:space="preserve">#&gt;       0.000       0.693</w:t>
      </w:r>
    </w:p>
    <w:p>
      <w:pPr>
        <w:pStyle w:val="FirstParagraph"/>
      </w:pPr>
      <w:r>
        <w:t xml:space="preserve">The fitted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0.693</m:t>
        </m:r>
      </m:oMath>
      <w:r>
        <w:t xml:space="preserve">.</w:t>
      </w:r>
      <w:r>
        <w:t xml:space="preserve"> </w:t>
      </w:r>
      <w:r>
        <w:t xml:space="preserve">The control group recovered at rate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and the treatment group at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so the model fits both group proportions exactly.</w:t>
      </w:r>
    </w:p>
    <w:bookmarkEnd w:id="12"/>
    <w:bookmarkEnd w:id="13"/>
    <w:bookmarkStart w:id="31" w:name="deviance"/>
    <w:p>
      <w:pPr>
        <w:pStyle w:val="Heading2"/>
      </w:pPr>
      <w:r>
        <w:t xml:space="preserve">2 Deviance</w:t>
      </w:r>
    </w:p>
    <w:bookmarkStart w:id="15" w:name="def-deviance"/>
    <w:p>
      <w:pPr>
        <w:pStyle w:val="FirstParagraph"/>
      </w:pPr>
      <w:r>
        <w:rPr>
          <w:b/>
          <w:bCs/>
        </w:rPr>
        <w:t xml:space="preserve">Definition 2 (Deviance)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fitted logistic regression with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minus twice its maximized log-likelihood:</w:t>
      </w:r>
    </w:p>
    <w:p>
      <w:pPr>
        <w:pStyle w:val="BodyText"/>
      </w:pPr>
      <w:bookmarkStart w:id="14" w:name="eq-deviance"/>
      <m:oMathPara>
        <m:oMathParaPr>
          <m:jc m:val="center"/>
        </m:oMathParaPr>
        <m:oMath>
          <m:r>
            <m:t>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2</m:t>
          </m:r>
          <m:r>
            <m:t> </m:t>
          </m:r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ln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4"/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  <m:r>
              <m:rPr>
                <m:sty m:val="p"/>
              </m:rPr>
              <m:t>⋅</m:t>
            </m:r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the fitted probability.</w:t>
      </w:r>
    </w:p>
    <w:bookmarkEnd w:id="15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Nelder and Wedderburn (1972)</w:t>
            </w:r>
            <w:r>
              <w:t xml:space="preserve"> </w:t>
            </w:r>
            <w:r>
              <w:t xml:space="preserve">introduced the deviance for the whole family of generalized linear models;</w:t>
            </w:r>
            <w:r>
              <w:t xml:space="preserve"> </w:t>
            </w:r>
            <w:r>
              <w:t xml:space="preserve">logistic regression is the case of Bernoulli outcomes with the logit link.</w:t>
            </w:r>
            <w:r>
              <w:t xml:space="preserve"> </w:t>
            </w:r>
            <w:r>
              <w:t xml:space="preserve">Hastie et al. (2009, sec. 4.4.2)</w:t>
            </w:r>
            <w:r>
              <w:t xml:space="preserve"> </w:t>
            </w:r>
            <w:r>
              <w:t xml:space="preserve">defines the residual deviance of a fitted logistic regression as minus twice its log-likelihood.</w:t>
            </w:r>
          </w:p>
        </w:tc>
      </w:tr>
    </w:tbl>
    <w:bookmarkStart w:id="19" w:name="exm-deviance"/>
    <w:p>
      <w:pPr>
        <w:pStyle w:val="BodyText"/>
      </w:pPr>
      <w:r>
        <w:rPr>
          <w:b/>
          <w:bCs/>
        </w:rPr>
        <w:t xml:space="preserve">Example 2 (The deviance of the six-patient trial)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 R’s</w:t>
      </w:r>
      <w:r>
        <w:t xml:space="preserve"> </w:t>
      </w:r>
      <w:r>
        <w:rPr>
          <w:rStyle w:val="VerbatimChar"/>
        </w:rPr>
        <w:t xml:space="preserve">glm</w:t>
      </w:r>
      <w:r>
        <w:t xml:space="preserve"> </w:t>
      </w:r>
      <w:r>
        <w:t xml:space="preserve">reports the deviance.</w:t>
      </w:r>
      <w:r>
        <w:t xml:space="preserve"> </w:t>
      </w:r>
      <w:r>
        <w:t xml:space="preserve">We check it against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fitted probabilities of recovery</w:t>
      </w:r>
      <w:r>
        <w:br/>
      </w:r>
      <w:r>
        <w:rPr>
          <w:rStyle w:val="NormalTok"/>
        </w:rPr>
        <w:t xml:space="preserve">wf_p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(wf_fit)</w:t>
      </w:r>
      <w:r>
        <w:br/>
      </w:r>
      <w:r>
        <w:rPr>
          <w:rStyle w:val="CommentTok"/>
        </w:rPr>
        <w:t xml:space="preserve"># minus twice the log-likelihood, from the formula</w:t>
      </w:r>
      <w:r>
        <w:br/>
      </w:r>
      <w:r>
        <w:rPr>
          <w:rStyle w:val="NormalTok"/>
        </w:rPr>
        <w:t xml:space="preserve">wf_dev_hand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(wf_p)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wf_p))</w:t>
      </w:r>
      <w:r>
        <w:br/>
      </w:r>
      <w:r>
        <w:rPr>
          <w:rStyle w:val="CommentTok"/>
        </w:rPr>
        <w:t xml:space="preserve"># the deviance that glm reports</w:t>
      </w:r>
      <w:r>
        <w:br/>
      </w:r>
      <w:r>
        <w:rPr>
          <w:rStyle w:val="NormalTok"/>
        </w:rPr>
        <w:t xml:space="preserve">wf_dev_glm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wf_dev_hand,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wf_dev_glm)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7.63817 7.63817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7.638</m:t>
        </m:r>
      </m:oMath>
      <w:r>
        <w:t xml:space="preserve">.</w:t>
      </w:r>
    </w:p>
    <w:bookmarkEnd w:id="19"/>
    <w:bookmarkStart w:id="20" w:name="rem-deviance-shortfall"/>
    <w:p>
      <w:pPr>
        <w:pStyle w:val="BodyText"/>
      </w:pPr>
      <w:r>
        <w:rPr>
          <w:i/>
          <w:iCs/>
        </w:rPr>
        <w:t xml:space="preserve">Remark 1</w:t>
      </w:r>
      <w:r>
        <w:t xml:space="preserve"> (Why the deviance measures a shortfall). </w:t>
      </w:r>
      <w:r>
        <w:t xml:space="preserve">For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largest log-likelihood any model can reach is</w:t>
      </w:r>
      <w:r>
        <w:t xml:space="preserve"> </w:t>
      </w:r>
      <m:oMath>
        <m:r>
          <m:t>0</m:t>
        </m:r>
      </m:oMath>
      <w:r>
        <w:t xml:space="preserve">, by giving each label probability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twice the amount by which the maximized log-likelihood falls short of that largest value.</w:t>
      </w:r>
    </w:p>
    <w:bookmarkEnd w:id="20"/>
    <w:bookmarkStart w:id="22" w:name="def-null-deviance"/>
    <w:p>
      <w:pPr>
        <w:pStyle w:val="BodyText"/>
      </w:pPr>
      <w:r>
        <w:rPr>
          <w:b/>
          <w:bCs/>
        </w:rPr>
        <w:t xml:space="preserve">Definition 3 (Null 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deviance</w:t>
      </w:r>
      <w:r>
        <w:t xml:space="preserve"> </w:t>
      </w:r>
      <w:r>
        <w:t xml:space="preserve">is 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the model with an intercept and no other predictors:</w:t>
      </w:r>
    </w:p>
    <w:p>
      <w:pPr>
        <w:pStyle w:val="BodyText"/>
      </w:pPr>
      <w:bookmarkStart w:id="21" w:name="eq-null-deviance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ln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1"/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the fraction of labels equal to</w:t>
      </w:r>
      <w:r>
        <w:t xml:space="preserve"> </w:t>
      </w:r>
      <m:oMath>
        <m:r>
          <m:t>1</m:t>
        </m:r>
      </m:oMath>
      <w:r>
        <w:t xml:space="preserve">.</w:t>
      </w:r>
    </w:p>
    <w:bookmarkEnd w:id="22"/>
    <w:bookmarkStart w:id="23" w:name="exm-null-deviance"/>
    <w:p>
      <w:pPr>
        <w:pStyle w:val="BodyText"/>
      </w:pPr>
      <w:r>
        <w:rPr>
          <w:b/>
          <w:bCs/>
        </w:rPr>
        <w:t xml:space="preserve">Example 3 (The null deviance of the six-patient trial)</w:t>
      </w:r>
      <w:r>
        <w:t xml:space="preserve"> </w:t>
      </w:r>
      <w:r>
        <w:t xml:space="preserve">Three of the six patients recovered, 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r>
          <m:t>6</m:t>
        </m:r>
        <m:r>
          <m:rPr>
            <m:sty m:val="p"/>
          </m:rPr>
          <m:t>ln</m:t>
        </m:r>
        <m:r>
          <m:t>2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null deviance from the formula with ybar = 1/2</w:t>
      </w:r>
      <w:r>
        <w:br/>
      </w:r>
      <w:r>
        <w:rPr>
          <w:rStyle w:val="NormalTok"/>
        </w:rPr>
        <w:t xml:space="preserve">wf_null_hand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null deviance that glm reports</w:t>
      </w:r>
      <w:r>
        <w:br/>
      </w:r>
      <w:r>
        <w:rPr>
          <w:rStyle w:val="NormalTok"/>
        </w:rPr>
        <w:t xml:space="preserve">wf_null_glm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wf_null_hand,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wf_null_glm)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8.31777 8.31777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8.318</m:t>
        </m:r>
      </m:oMath>
      <w:r>
        <w:t xml:space="preserve">.</w:t>
      </w:r>
    </w:p>
    <w:bookmarkEnd w:id="23"/>
    <w:bookmarkStart w:id="24" w:name="rem-null-deviance-fit"/>
    <w:p>
      <w:pPr>
        <w:pStyle w:val="BodyText"/>
      </w:pPr>
      <w:r>
        <w:rPr>
          <w:i/>
          <w:iCs/>
        </w:rPr>
        <w:t xml:space="preserve">Remark 2</w:t>
      </w:r>
      <w:r>
        <w:t xml:space="preserve"> (Where the null deviance formula comes from). </w:t>
      </w:r>
      <w:r>
        <w:t xml:space="preserve">The intercept-only model gives every observation the same fitted probability, and the maximizing value is the overall fraction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of labels equal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for each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gives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.</w:t>
      </w:r>
    </w:p>
    <w:bookmarkEnd w:id="24"/>
    <w:bookmarkStart w:id="26" w:name="thm-deviance-drop"/>
    <w:p>
      <w:pPr>
        <w:pStyle w:val="BodyText"/>
      </w:pPr>
      <w:r>
        <w:rPr>
          <w:b/>
          <w:bCs/>
        </w:rPr>
        <w:t xml:space="preserve">Theorem 1 (The drop in deviance is the likelihood ratio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null-deviance">
        <w:r>
          <w:rPr>
            <w:rStyle w:val="Hyperlink"/>
          </w:rPr>
          <w:t xml:space="preserve">null deviance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logistic regression 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predictors besides the intercept.</w:t>
      </w:r>
      <w:r>
        <w:t xml:space="preserve"> </w:t>
      </w:r>
      <w:r>
        <w:t xml:space="preserve">Then the</w:t>
      </w:r>
      <w:r>
        <w:t xml:space="preserve"> </w:t>
      </w:r>
      <w:hyperlink r:id="rId25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 all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slopes are zero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 the notation of the</w:t>
      </w:r>
      <w:r>
        <w:t xml:space="preserve"> </w:t>
      </w:r>
      <w:hyperlink r:id="rId25">
        <w:r>
          <w:rPr>
            <w:rStyle w:val="Hyperlink"/>
          </w:rPr>
          <w:t xml:space="preserve">likelihood ratio statistic</w:t>
        </w:r>
      </w:hyperlink>
      <w:r>
        <w:t xml:space="preserve">, the unrestricted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the fitted coefficient vector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</m:acc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the fit of the intercept-only model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imposes.</w:t>
      </w:r>
      <w:r>
        <w:t xml:space="preserve"> </w:t>
      </w:r>
      <w:r>
        <w:t xml:space="preserve">Then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D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Substituting both into the definition 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D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+</m:t>
            </m:r>
            <m:sSub>
              <m:e>
                <m:r>
                  <m:t>D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.</w:t>
      </w:r>
    </w:p>
    <w:bookmarkStart w:id="27" w:name="exm-deviance-drop"/>
    <w:p>
      <w:pPr>
        <w:pStyle w:val="BodyText"/>
      </w:pPr>
      <w:r>
        <w:rPr>
          <w:b/>
          <w:bCs/>
        </w:rPr>
        <w:t xml:space="preserve">Example 4 (The likelihood ratio statistic of the treatment effect)</w:t>
      </w:r>
      <w:r>
        <w:t xml:space="preserve"> </w:t>
      </w:r>
      <w:r>
        <w:t xml:space="preserve">In the six-patient trial,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drop in deviance, the likelihood ratio statistic</w:t>
      </w:r>
      <w:r>
        <w:br/>
      </w:r>
      <w:r>
        <w:rPr>
          <w:rStyle w:val="NormalTok"/>
        </w:rPr>
        <w:t xml:space="preserve">wf_g2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NormalTok"/>
        </w:rPr>
        <w:t xml:space="preserve">wf_g2</w:t>
      </w:r>
      <w:r>
        <w:br/>
      </w:r>
      <w:r>
        <w:rPr>
          <w:rStyle w:val="CommentTok"/>
        </w:rPr>
        <w:t xml:space="preserve">#&gt; [1] 0.679596</w:t>
      </w:r>
    </w:p>
    <w:p>
      <w:pPr>
        <w:pStyle w:val="FirstParagraph"/>
      </w:pPr>
      <w:r>
        <w:t xml:space="preserve">The statistic is</w:t>
      </w:r>
      <w:r>
        <w:t xml:space="preserve"> </w:t>
      </w:r>
      <m:oMath>
        <m:r>
          <m:t>0.68</m:t>
        </m:r>
      </m:oMath>
      <w:r>
        <w:t xml:space="preserve">.</w:t>
      </w:r>
    </w:p>
    <w:bookmarkEnd w:id="27"/>
    <w:bookmarkStart w:id="29" w:name="cor-deviance-drop-distribution"/>
    <w:p>
      <w:pPr>
        <w:pStyle w:val="BodyText"/>
      </w:pPr>
      <w:r>
        <w:rPr>
          <w:b/>
          <w:bCs/>
        </w:rPr>
        <w:t xml:space="preserve">Corollary 1 (Distribution of the drop in deviance)</w:t>
      </w:r>
      <w:r>
        <w:t xml:space="preserve"> </w:t>
      </w:r>
      <w:r>
        <w:t xml:space="preserve">Suppose the regularity conditions of</w:t>
      </w:r>
      <w:r>
        <w:t xml:space="preserve"> </w:t>
      </w:r>
      <w:hyperlink r:id="rId28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hold for the logistic regression model. Then for a large sample the drop in deviance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 drop in deviance is the likelihood ratio statistic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and</w:t>
      </w:r>
      <w:r>
        <w:t xml:space="preserve"> </w:t>
      </w:r>
      <w:hyperlink r:id="rId28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gives its approximate distribution.</w:t>
      </w:r>
    </w:p>
    <w:bookmarkStart w:id="30" w:name="exm-deviance-drop-distribution"/>
    <w:p>
      <w:pPr>
        <w:pStyle w:val="BodyText"/>
      </w:pPr>
      <w:r>
        <w:rPr>
          <w:b/>
          <w:bCs/>
        </w:rPr>
        <w:t xml:space="preserve">Example 5 (Testing the treatment effect)</w:t>
      </w:r>
      <w:r>
        <w:t xml:space="preserve"> </w:t>
      </w:r>
      <w:r>
        <w:t xml:space="preserve">For the statistic of</w:t>
      </w:r>
      <w:r>
        <w:t xml:space="preserve"> </w:t>
      </w:r>
      <w:hyperlink w:anchor="exm-deviance-drop">
        <w:r>
          <w:rPr>
            <w:rStyle w:val="Hyperlink"/>
          </w:rPr>
          <w:t xml:space="preserve">Example 4</w:t>
        </w:r>
      </w:hyperlink>
      <w:r>
        <w:t xml:space="preserve">, the p-value comes from the chi-square distribution 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degree of freedom.</w:t>
      </w:r>
    </w:p>
    <w:p>
      <w:pPr>
        <w:pStyle w:val="SourceCode"/>
      </w:pPr>
      <w:r>
        <w:rPr>
          <w:rStyle w:val="CommentTok"/>
        </w:rPr>
        <w:t xml:space="preserve"># upper tail of the chi-square distribution with 1 degree of freedom</w:t>
      </w:r>
      <w:r>
        <w:br/>
      </w:r>
      <w:r>
        <w:rPr>
          <w:rStyle w:val="NormalTok"/>
        </w:rPr>
        <w:t xml:space="preserve">wf_g2_p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(wf_g2,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wf_g2_p</w:t>
      </w:r>
      <w:r>
        <w:br/>
      </w:r>
      <w:r>
        <w:rPr>
          <w:rStyle w:val="CommentTok"/>
        </w:rPr>
        <w:t xml:space="preserve">#&gt; [1] 0.409726</w:t>
      </w:r>
    </w:p>
    <w:p>
      <w:pPr>
        <w:pStyle w:val="FirstParagraph"/>
      </w:pPr>
      <w:r>
        <w:t xml:space="preserve">The p-value is</w:t>
      </w:r>
      <w:r>
        <w:t xml:space="preserve"> </w:t>
      </w:r>
      <m:oMath>
        <m:r>
          <m:t>0.41</m:t>
        </m:r>
      </m:oMath>
      <w:r>
        <w:t xml:space="preserve">,</w:t>
      </w:r>
      <w:r>
        <w:t xml:space="preserve"> </w:t>
      </w:r>
      <w:r>
        <w:t xml:space="preserve">so six patients give no evidence of a treatment effect.</w:t>
      </w:r>
    </w:p>
    <w:bookmarkEnd w:id="30"/>
    <w:bookmarkEnd w:id="31"/>
    <w:bookmarkStart w:id="40" w:name="X840099c27253be6d59b8623dccfe2e383b0f72c"/>
    <w:p>
      <w:pPr>
        <w:pStyle w:val="Heading2"/>
      </w:pPr>
      <w:r>
        <w:t xml:space="preserve">3 Confidence intervals for the coefficients</w:t>
      </w:r>
    </w:p>
    <w:bookmarkStart w:id="33" w:name="thm-logistic-mle-distribution"/>
    <w:p>
      <w:pPr>
        <w:pStyle w:val="FirstParagraph"/>
      </w:pPr>
      <w:r>
        <w:rPr>
          <w:b/>
          <w:bCs/>
        </w:rPr>
        <w:t xml:space="preserve">Theorem 2 (Approximate distribution of the fitted coefficients)</w:t>
      </w:r>
      <w:r>
        <w:t xml:space="preserve"> </w:t>
      </w:r>
      <w:r>
        <w:t xml:space="preserve">Suppose the outcomes follow the</w:t>
      </w:r>
      <w:r>
        <w:t xml:space="preserve"> </w:t>
      </w:r>
      <w:hyperlink w:anchor="def-logistic-regression">
        <w:r>
          <w:rPr>
            <w:rStyle w:val="Hyperlink"/>
          </w:rPr>
          <w:t xml:space="preserve">logistic regression model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matrix whose rows are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diagonal matrix with entries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Under regularity conditions, for a large sample the fitted coefficients are approximately Gaussian,</w:t>
      </w:r>
    </w:p>
    <w:p>
      <w:pPr>
        <w:pStyle w:val="BodyText"/>
      </w:pPr>
      <w:bookmarkStart w:id="32" w:name="eq-logistic-mle-distribution"/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acc>
          <m:r>
            <m:rPr>
              <m:sty m:val="p"/>
            </m:rPr>
            <m:t>≈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W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2"/>
    </w:p>
    <w:bookmarkEnd w:id="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log-likelihood has score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π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, which does not involve the outcomes.</w:t>
      </w:r>
      <w:r>
        <w:t xml:space="preserve"> </w:t>
      </w:r>
      <w:r>
        <w:t xml:space="preserve">The observed and expected information are therefore both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.</w:t>
      </w:r>
      <w:r>
        <w:t xml:space="preserve"> </w:t>
      </w:r>
      <w:r>
        <w:t xml:space="preserve">The claim is the Gaussian approximation of the</w:t>
      </w:r>
      <w:r>
        <w:t xml:space="preserve"> </w:t>
      </w:r>
      <w:hyperlink r:id="rId34">
        <w:r>
          <w:rPr>
            <w:rStyle w:val="Hyperlink"/>
          </w:rPr>
          <w:t xml:space="preserve">central limit theorem for MLEs</w:t>
        </w:r>
      </w:hyperlink>
      <w:r>
        <w:t xml:space="preserve">, with this information in place of the inverse covariance.</w:t>
      </w:r>
      <w:r>
        <w:t xml:space="preserve"> </w:t>
      </w:r>
      <w:r>
        <w:t xml:space="preserve">The result is stated for logistic regression by</w:t>
      </w:r>
      <w:r>
        <w:t xml:space="preserve"> </w:t>
      </w:r>
      <w:r>
        <w:t xml:space="preserve">Hastie et al. (2009, sec. 4.4.3)</w:t>
      </w:r>
      <w:r>
        <w:t xml:space="preserve">.</w:t>
      </w:r>
      <w:r>
        <w:t xml:space="preserve"> </w:t>
      </w:r>
      <w:r>
        <w:t xml:space="preserve">For independent but non-identically distributed outcomes it holds under conditions on the predictors that</w:t>
      </w:r>
      <w:r>
        <w:t xml:space="preserve"> </w:t>
      </w:r>
      <w:r>
        <w:t xml:space="preserve">Fahrmeir and Kaufmann (1985)</w:t>
      </w:r>
      <w:r>
        <w:t xml:space="preserve"> </w:t>
      </w:r>
      <w:r>
        <w:t xml:space="preserve">give.</w:t>
      </w:r>
    </w:p>
    <w:bookmarkStart w:id="36" w:name="cor-logistic-wald"/>
    <w:p>
      <w:pPr>
        <w:pStyle w:val="BodyText"/>
      </w:pPr>
      <w:r>
        <w:rPr>
          <w:b/>
          <w:bCs/>
        </w:rPr>
        <w:t xml:space="preserve">Corollary 2 (Wald interval for a logistic coefficient)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W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replaced by its fitted value.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the square root of the diagonal entry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the row and column of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; because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comes first, that is the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th diagonal entry counting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</w:t>
      </w:r>
      <w:r>
        <w:t xml:space="preserve"> </w:t>
      </w:r>
      <w:hyperlink r:id="rId35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with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6"/>
    <w:bookmarkStart w:id="37" w:name="exm-logistic-wald"/>
    <w:p>
      <w:pPr>
        <w:pStyle w:val="FirstParagraph"/>
      </w:pPr>
      <w:r>
        <w:rPr>
          <w:b/>
          <w:bCs/>
        </w:rPr>
        <w:t xml:space="preserve">Example 6 (A Wald interval from six patients)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vcov</w:t>
      </w:r>
      <w:r>
        <w:t xml:space="preserve"> </w:t>
      </w:r>
      <w:r>
        <w:t xml:space="preserve">returns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standard errors: square roots of the diagonal of (X'WX)^-1</w:t>
      </w:r>
      <w:r>
        <w:br/>
      </w:r>
      <w:r>
        <w:rPr>
          <w:rStyle w:val="NormalTok"/>
        </w:rPr>
        <w:t xml:space="preserve">wf_se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vcov</w:t>
      </w:r>
      <w:r>
        <w:rPr>
          <w:rStyle w:val="NormalTok"/>
        </w:rPr>
        <w:t xml:space="preserve">(wf_fit)))</w:t>
      </w:r>
      <w:r>
        <w:br/>
      </w:r>
      <w:r>
        <w:rPr>
          <w:rStyle w:val="NormalTok"/>
        </w:rPr>
        <w:t xml:space="preserve">wf_slope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CommentTok"/>
        </w:rPr>
        <w:t xml:space="preserve"># 95% Wald interval for the slope</w:t>
      </w:r>
      <w:r>
        <w:br/>
      </w:r>
      <w:r>
        <w:rPr>
          <w:rStyle w:val="NormalTok"/>
        </w:rPr>
        <w:t xml:space="preserve">wf_ci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wf_slope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wf_summary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wf_slope,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(wf_summary,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slope     se  lower  upper </w:t>
      </w:r>
      <w:r>
        <w:br/>
      </w:r>
      <w:r>
        <w:rPr>
          <w:rStyle w:val="CommentTok"/>
        </w:rPr>
        <w:t xml:space="preserve">#&gt;  0.693  0.866 -1.004  2.391</w:t>
      </w:r>
    </w:p>
    <w:p>
      <w:pPr>
        <w:pStyle w:val="FirstParagraph"/>
      </w:pPr>
      <w:r>
        <w:t xml:space="preserve">The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2.39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</m:oMath>
      <w:r>
        <w:t xml:space="preserve">, consistent with the test of</w:t>
      </w:r>
      <w:r>
        <w:t xml:space="preserve"> </w:t>
      </w:r>
      <w:hyperlink w:anchor="exm-deviance-drop-distributi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37"/>
    <w:bookmarkStart w:id="38" w:name="cor-logistic-odds-interval"/>
    <w:p>
      <w:pPr>
        <w:pStyle w:val="BodyText"/>
      </w:pPr>
      <w:r>
        <w:rPr>
          <w:b/>
          <w:bCs/>
        </w:rPr>
        <w:t xml:space="preserve">Corollary 3 (Interval for the odds factor of a logistic coefficient)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L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a confidence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cor-logistic-wald">
        <w:r>
          <w:rPr>
            <w:rStyle w:val="Hyperlink"/>
          </w:rPr>
          <w:t xml:space="preserve">Corollary 2</w:t>
        </w:r>
      </w:hyperlink>
      <w:r>
        <w:t xml:space="preserve">, then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e</m:t>
                </m:r>
              </m:e>
              <m:sup>
                <m:r>
                  <m:t>L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e</m:t>
                </m:r>
              </m:e>
              <m:sup>
                <m:r>
                  <m:t>U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a confidence interval with the same level for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</m:oMath>
      <w:r>
        <w:t xml:space="preserve">, the factor by which a one-unit increase in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holding the other predictors fixed, multiplies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exponential function is increasing, so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holds exactly when</w:t>
      </w:r>
      <w:r>
        <w:t xml:space="preserve"> </w:t>
      </w:r>
      <m:oMath>
        <m:sSup>
          <m:e>
            <m:r>
              <m:t>e</m:t>
            </m:r>
          </m:e>
          <m:sup>
            <m:r>
              <m:t>L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.</w:t>
      </w:r>
    </w:p>
    <w:bookmarkStart w:id="39" w:name="exm-logistic-odds-interval"/>
    <w:p>
      <w:pPr>
        <w:pStyle w:val="BodyText"/>
      </w:pPr>
      <w:r>
        <w:rPr>
          <w:b/>
          <w:bCs/>
        </w:rPr>
        <w:t xml:space="preserve">Example 7 (How little six patients tell us)</w:t>
      </w:r>
      <w:r>
        <w:t xml:space="preserve"> </w:t>
      </w:r>
      <w:r>
        <w:t xml:space="preserve">The two groups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sit two units apart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scale, so the odds ratio between them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fitted group odds ratio, and its interval: exponentiate twice the slope</w:t>
      </w:r>
      <w:r>
        <w:br/>
      </w:r>
      <w:r>
        <w:rPr>
          <w:rStyle w:val="NormalTok"/>
        </w:rPr>
        <w:t xml:space="preserve">wf_group_or_hat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wf_slope)</w:t>
      </w:r>
      <w:r>
        <w:br/>
      </w:r>
      <w:r>
        <w:rPr>
          <w:rStyle w:val="NormalTok"/>
        </w:rPr>
        <w:t xml:space="preserve">wf_group_or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wf_ci)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wf_group_or_hat,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estimate      lower      upper </w:t>
      </w:r>
      <w:r>
        <w:br/>
      </w:r>
      <w:r>
        <w:rPr>
          <w:rStyle w:val="CommentTok"/>
        </w:rPr>
        <w:t xml:space="preserve">#&gt;   4.000000   0.134195 119.229587</w:t>
      </w:r>
    </w:p>
    <w:p>
      <w:pPr>
        <w:pStyle w:val="FirstParagraph"/>
      </w:pPr>
      <w:r>
        <w:t xml:space="preserve">The fitted odds of recovery in the treatment group 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times those in the control group,</w:t>
      </w:r>
      <w:r>
        <w:t xml:space="preserve"> </w:t>
      </w:r>
      <w:r>
        <w:t xml:space="preserve">with interval</w:t>
      </w:r>
      <w:r>
        <w:t xml:space="preserve"> </w:t>
      </w:r>
      <m:oMath>
        <m:r>
          <m:rPr>
            <m:sty m:val="p"/>
          </m:rPr>
          <m:t>(</m:t>
        </m:r>
        <m:r>
          <m:t>0.13</m:t>
        </m:r>
        <m:r>
          <m:rPr>
            <m:sty m:val="p"/>
          </m:rPr>
          <m:t>,</m:t>
        </m:r>
        <m:r>
          <m:t>119.2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interval runs from a strong harm to a large benefit.</w:t>
      </w:r>
      <w:r>
        <w:t xml:space="preserve"> </w:t>
      </w:r>
      <w:r>
        <w:t xml:space="preserve">Its width shows how little information six observations carry about the slope.</w:t>
      </w:r>
    </w:p>
    <w:bookmarkEnd w:id="39"/>
    <w:bookmarkEnd w:id="40"/>
    <w:bookmarkStart w:id="48" w:name="references"/>
    <w:p>
      <w:pPr>
        <w:pStyle w:val="Heading2"/>
      </w:pPr>
      <w:r>
        <w:t xml:space="preserve">References</w:t>
      </w:r>
    </w:p>
    <w:bookmarkStart w:id="47" w:name="refs"/>
    <w:bookmarkStart w:id="42" w:name="ref-fahrmeir1985consistency"/>
    <w:p>
      <w:pPr>
        <w:pStyle w:val="Bibliography"/>
      </w:pPr>
      <w:r>
        <w:t xml:space="preserve">Fahrmeir, Ludwig, and Heinz Kaufmann. 1985.</w:t>
      </w:r>
      <w:r>
        <w:t xml:space="preserve"> </w:t>
      </w:r>
      <w:r>
        <w:t xml:space="preserve">“Consistency and Asymptotic Normality of the Maximum Likelihood Estimator in Generalized Linear Models.”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13 (1): 342–68.</w:t>
      </w:r>
      <w:r>
        <w:t xml:space="preserve"> </w:t>
      </w:r>
      <w:hyperlink r:id="rId41">
        <w:r>
          <w:rPr>
            <w:rStyle w:val="Hyperlink"/>
          </w:rPr>
          <w:t xml:space="preserve">https://doi.org/10.1214/aos/1176346597</w:t>
        </w:r>
      </w:hyperlink>
      <w:r>
        <w:t xml:space="preserve">.</w:t>
      </w:r>
    </w:p>
    <w:bookmarkEnd w:id="42"/>
    <w:bookmarkStart w:id="44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3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4"/>
    <w:bookmarkStart w:id="46" w:name="ref-nelder1972generalized"/>
    <w:p>
      <w:pPr>
        <w:pStyle w:val="Bibliography"/>
      </w:pPr>
      <w:r>
        <w:t xml:space="preserve">Nelder, John A., and Robert W. M. Wedderburn. 1972.</w:t>
      </w:r>
      <w:r>
        <w:t xml:space="preserve"> </w:t>
      </w:r>
      <w:r>
        <w:t xml:space="preserve">“Generalized Linear Models.”</w:t>
      </w:r>
      <w:r>
        <w:t xml:space="preserve"> </w:t>
      </w:r>
      <w:r>
        <w:rPr>
          <w:i/>
          <w:iCs/>
        </w:rPr>
        <w:t xml:space="preserve">Journal of the Royal Statistical Society: Series A (General)</w:t>
      </w:r>
      <w:r>
        <w:t xml:space="preserve"> </w:t>
      </w:r>
      <w:r>
        <w:t xml:space="preserve">135 (3): 370–84.</w:t>
      </w:r>
      <w:r>
        <w:t xml:space="preserve"> </w:t>
      </w:r>
      <w:hyperlink r:id="rId45">
        <w:r>
          <w:rPr>
            <w:rStyle w:val="Hyperlink"/>
          </w:rPr>
          <w:t xml:space="preserve">https://doi.org/10.2307/2344614</w:t>
        </w:r>
      </w:hyperlink>
      <w:r>
        <w:t xml:space="preserve">.</w:t>
      </w:r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6" Target="media/rId16.png" /><Relationship Type="http://schemas.openxmlformats.org/officeDocument/2006/relationships/hyperlink" Id="rId43" Target="https://doi.org/10.1007/978-0-387-84858-7" TargetMode="External" /><Relationship Type="http://schemas.openxmlformats.org/officeDocument/2006/relationships/hyperlink" Id="rId41" Target="https://doi.org/10.1214/aos/1176346597" TargetMode="External" /><Relationship Type="http://schemas.openxmlformats.org/officeDocument/2006/relationships/hyperlink" Id="rId45" Target="https://doi.org/10.2307/2344614" TargetMode="External" /><Relationship Type="http://schemas.openxmlformats.org/officeDocument/2006/relationships/hyperlink" Id="rId25" Target="intro-MLEs.qmd#def-lrt-stat" TargetMode="External" /><Relationship Type="http://schemas.openxmlformats.org/officeDocument/2006/relationships/hyperlink" Id="rId35" Target="intro-MLEs.qmd#def-wald-ci" TargetMode="External" /><Relationship Type="http://schemas.openxmlformats.org/officeDocument/2006/relationships/hyperlink" Id="rId9" Target="intro-MLEs.qmd#sec-intro-MLEs" TargetMode="External" /><Relationship Type="http://schemas.openxmlformats.org/officeDocument/2006/relationships/hyperlink" Id="rId34" Target="intro-MLEs.qmd#thm-dist-mle" TargetMode="External" /><Relationship Type="http://schemas.openxmlformats.org/officeDocument/2006/relationships/hyperlink" Id="rId28" Target="intro-MLEs.qmd#thm-wilk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3" Target="https://doi.org/10.1007/978-0-387-84858-7" TargetMode="External" /><Relationship Type="http://schemas.openxmlformats.org/officeDocument/2006/relationships/hyperlink" Id="rId41" Target="https://doi.org/10.1214/aos/1176346597" TargetMode="External" /><Relationship Type="http://schemas.openxmlformats.org/officeDocument/2006/relationships/hyperlink" Id="rId45" Target="https://doi.org/10.2307/2344614" TargetMode="External" /><Relationship Type="http://schemas.openxmlformats.org/officeDocument/2006/relationships/hyperlink" Id="rId25" Target="intro-MLEs.qmd#def-lrt-stat" TargetMode="External" /><Relationship Type="http://schemas.openxmlformats.org/officeDocument/2006/relationships/hyperlink" Id="rId35" Target="intro-MLEs.qmd#def-wald-ci" TargetMode="External" /><Relationship Type="http://schemas.openxmlformats.org/officeDocument/2006/relationships/hyperlink" Id="rId9" Target="intro-MLEs.qmd#sec-intro-MLEs" TargetMode="External" /><Relationship Type="http://schemas.openxmlformats.org/officeDocument/2006/relationships/hyperlink" Id="rId34" Target="intro-MLEs.qmd#thm-dist-mle" TargetMode="External" /><Relationship Type="http://schemas.openxmlformats.org/officeDocument/2006/relationships/hyperlink" Id="rId28" Target="intro-MLEs.qmd#thm-wilk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Inference for Logistic Regression</dc:title>
  <dc:creator/>
  <cp:keywords/>
  <dcterms:created xsi:type="dcterms:W3CDTF">2026-10-15T21:39:44Z</dcterms:created>
  <dcterms:modified xsi:type="dcterms:W3CDTF">2026-10-15T21:39:44Z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14:18:11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