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14:18:11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5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1" w:name="rem-source-rao-blackwell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Rao–Blackwell theorem). </w:t>
      </w:r>
      <w:r>
        <w:t xml:space="preserve">Rao (1945)</w:t>
      </w:r>
      <w:r>
        <w:t xml:space="preserve">;</w:t>
      </w:r>
      <w:r>
        <w:t xml:space="preserve"> </w:t>
      </w:r>
      <w:r>
        <w:t xml:space="preserve">Blackwell (1947)</w:t>
      </w:r>
      <w:r>
        <w:t xml:space="preserve">;</w:t>
      </w:r>
      <w:r>
        <w:t xml:space="preserve"> </w:t>
      </w:r>
      <w:r>
        <w:t xml:space="preserve">Casella and Berger (2002, Thm. 7.3.17, p. 342)</w:t>
      </w:r>
      <w:r>
        <w:t xml:space="preserve">.</w:t>
      </w:r>
    </w:p>
    <w:bookmarkEnd w:id="31"/>
    <w:bookmarkStart w:id="33" w:name="exr-poisson-zero-conditional"/>
    <w:p>
      <w:pPr>
        <w:pStyle w:val="BodyText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2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3"/>
    <w:bookmarkStart w:id="34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4"/>
    <w:bookmarkStart w:id="36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5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3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8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2"/>
        </w:tc>
      </w:tr>
    </w:tbl>
    <w:bookmarkEnd w:id="43"/>
    <w:bookmarkStart w:id="44" w:name="rem-rb-insufficient"/>
    <w:p>
      <w:pPr>
        <w:pStyle w:val="BodyText"/>
      </w:pPr>
      <w:r>
        <w:rPr>
          <w:i/>
          <w:iCs/>
        </w:rPr>
        <w:t xml:space="preserve">Remark 6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4"/>
    <w:bookmarkEnd w:id="45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7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6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1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0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1"/>
    <w:bookmarkStart w:id="53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2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3"/>
    <w:bookmarkStart w:id="5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4"/>
    <w:bookmarkStart w:id="55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0" Target="https://doi.org/10.1098/rsta.1922.0009" TargetMode="External" /><Relationship Type="http://schemas.openxmlformats.org/officeDocument/2006/relationships/hyperlink" Id="rId52" Target="https://doi.org/10.1214/aoms/1177730032" TargetMode="External" /><Relationship Type="http://schemas.openxmlformats.org/officeDocument/2006/relationships/hyperlink" Id="rId46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8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0" Target="https://doi.org/10.1098/rsta.1922.0009" TargetMode="External" /><Relationship Type="http://schemas.openxmlformats.org/officeDocument/2006/relationships/hyperlink" Id="rId52" Target="https://doi.org/10.1214/aoms/1177730032" TargetMode="External" /><Relationship Type="http://schemas.openxmlformats.org/officeDocument/2006/relationships/hyperlink" Id="rId46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8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2026-10-15T21:42:46Z</dcterms:created>
  <dcterms:modified xsi:type="dcterms:W3CDTF">2026-10-15T21:42:46Z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