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8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13:54:21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3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bookmarkEnd w:id="32"/>
    <w:bookmarkStart w:id="33" w:name="rem-source-dummy-variable"/>
    <w:p>
      <w:pPr>
        <w:pStyle w:val="BodyText"/>
      </w:pPr>
      <w:r>
        <w:rPr>
          <w:i/>
          <w:iCs/>
        </w:rPr>
        <w:t xml:space="preserve">Remark 3</w:t>
      </w:r>
      <w:r>
        <w:t xml:space="preserve"> (Source: Dummy variables). </w:t>
      </w:r>
      <w:r>
        <w:t xml:space="preserve">Dobson and Barnett (2018, sec. 2.4)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bookmarkEnd w:id="36"/>
    <w:bookmarkStart w:id="37" w:name="rem-source-indicator-variable"/>
    <w:p>
      <w:pPr>
        <w:pStyle w:val="BodyText"/>
      </w:pPr>
      <w:r>
        <w:rPr>
          <w:i/>
          <w:iCs/>
        </w:rPr>
        <w:t xml:space="preserve">Remark 5</w:t>
      </w:r>
      <w:r>
        <w:t xml:space="preserve"> (Source: Indicator variable). </w:t>
      </w:r>
      <w:r>
        <w:t xml:space="preserve">Dobson and Barnett (2018, sec. 2.4)</w:t>
      </w:r>
      <w:r>
        <w:t xml:space="preserve">.</w:t>
      </w:r>
    </w:p>
    <w:bookmarkEnd w:id="37"/>
    <w:bookmarkStart w:id="38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8"/>
    <w:bookmarkStart w:id="39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9"/>
    <w:bookmarkStart w:id="40" w:name="rem-source-reference-level"/>
    <w:p>
      <w:pPr>
        <w:pStyle w:val="BodyText"/>
      </w:pPr>
      <w:r>
        <w:rPr>
          <w:i/>
          <w:iCs/>
        </w:rPr>
        <w:t xml:space="preserve">Remark 6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40"/>
    <w:bookmarkStart w:id="41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1"/>
    <w:bookmarkStart w:id="42" w:name="rem-reference-level-choice"/>
    <w:p>
      <w:pPr>
        <w:pStyle w:val="BodyText"/>
      </w:pPr>
      <w:r>
        <w:rPr>
          <w:i/>
          <w:iCs/>
        </w:rPr>
        <w:t xml:space="preserve">Remark 7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2"/>
    <w:bookmarkEnd w:id="43"/>
    <w:bookmarkStart w:id="51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1"/>
    <w:bookmarkStart w:id="53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2"/>
          <w:p/>
        </w:tc>
      </w:tr>
    </w:tbl>
    <w:bookmarkEnd w:id="53"/>
    <w:bookmarkStart w:id="65" w:name="random-variables"/>
    <w:p>
      <w:pPr>
        <w:pStyle w:val="Heading2"/>
      </w:pPr>
      <w:r>
        <w:t xml:space="preserve">5 Random variables</w:t>
      </w:r>
    </w:p>
    <w:bookmarkStart w:id="57" w:name="sec-binary-vars"/>
    <w:p>
      <w:pPr>
        <w:pStyle w:val="Heading3"/>
      </w:pPr>
      <w:r>
        <w:t xml:space="preserve">5.1 Binary variables</w:t>
      </w:r>
    </w:p>
    <w:bookmarkStart w:id="54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4"/>
    <w:bookmarkStart w:id="55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5"/>
    <w:bookmarkStart w:id="56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6"/>
    <w:bookmarkEnd w:id="57"/>
    <w:bookmarkStart w:id="64" w:name="sec-count-vars"/>
    <w:p>
      <w:pPr>
        <w:pStyle w:val="Heading3"/>
      </w:pPr>
      <w:r>
        <w:t xml:space="preserve">5.2 Count variables</w:t>
      </w:r>
    </w:p>
    <w:bookmarkStart w:id="58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8"/>
    <w:bookmarkStart w:id="59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9"/>
    <w:bookmarkStart w:id="60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0"/>
    <w:bookmarkStart w:id="63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Negative binomial distribution</w:t>
        </w:r>
      </w:hyperlink>
    </w:p>
    <w:bookmarkEnd w:id="63"/>
    <w:bookmarkEnd w:id="64"/>
    <w:bookmarkEnd w:id="65"/>
    <w:bookmarkStart w:id="69" w:name="references"/>
    <w:p>
      <w:pPr>
        <w:pStyle w:val="Heading2"/>
      </w:pPr>
      <w:r>
        <w:t xml:space="preserve">References</w:t>
      </w:r>
    </w:p>
    <w:bookmarkStart w:id="68" w:name="refs"/>
    <w:bookmarkStart w:id="6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8" Target="media/rId48.png" /><Relationship Type="http://schemas.openxmlformats.org/officeDocument/2006/relationships/image" Id="rId44" Target="media/rId44.png" /><Relationship Type="http://schemas.openxmlformats.org/officeDocument/2006/relationships/hyperlink" Id="rId66" Target="https://doi.org/10.1201/9781315182780" TargetMode="External" /><Relationship Type="http://schemas.openxmlformats.org/officeDocument/2006/relationships/hyperlink" Id="rId62" Target="https://morrison-lab.github.io/pds/distributions.html#sec-nb-dist" TargetMode="External" /><Relationship Type="http://schemas.openxmlformats.org/officeDocument/2006/relationships/hyperlink" Id="rId61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doi.org/10.1201/9781315182780" TargetMode="External" /><Relationship Type="http://schemas.openxmlformats.org/officeDocument/2006/relationships/hyperlink" Id="rId62" Target="https://morrison-lab.github.io/pds/distributions.html#sec-nb-dist" TargetMode="External" /><Relationship Type="http://schemas.openxmlformats.org/officeDocument/2006/relationships/hyperlink" Id="rId61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2026-10-15T21:08:55Z</dcterms:created>
  <dcterms:modified xsi:type="dcterms:W3CDTF">2026-10-15T21:08:55Z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13:54:21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